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D" w:rsidRDefault="00DD2F0D" w:rsidP="00492EBA">
      <w:pPr>
        <w:pStyle w:val="Header"/>
        <w:jc w:val="center"/>
        <w:outlineLvl w:val="0"/>
        <w:rPr>
          <w:rFonts w:ascii="Calibri" w:hAnsi="Calibri" w:cs="Tahoma"/>
          <w:b/>
          <w:bCs/>
          <w:sz w:val="32"/>
          <w:szCs w:val="32"/>
          <w:lang w:val="el-GR"/>
        </w:rPr>
      </w:pPr>
    </w:p>
    <w:p w:rsidR="000B28B2" w:rsidRPr="00DD2F0D" w:rsidRDefault="00666308" w:rsidP="00DD2F0D">
      <w:pPr>
        <w:pStyle w:val="Header"/>
        <w:jc w:val="center"/>
        <w:outlineLvl w:val="0"/>
        <w:rPr>
          <w:rFonts w:ascii="Calibri" w:hAnsi="Calibri" w:cs="Tahoma"/>
          <w:b/>
          <w:bCs/>
          <w:sz w:val="32"/>
          <w:szCs w:val="32"/>
          <w:lang w:val="el-GR"/>
        </w:rPr>
      </w:pPr>
      <w:r w:rsidRPr="00893838">
        <w:rPr>
          <w:rFonts w:ascii="Calibri" w:hAnsi="Calibri" w:cs="Tahoma"/>
          <w:b/>
          <w:bCs/>
          <w:sz w:val="32"/>
          <w:szCs w:val="32"/>
          <w:lang w:val="el-GR"/>
        </w:rPr>
        <w:t>ΔΙΠΛΩΜΑΤΙΚΗ ΕΡΓΑΣΙΑ</w:t>
      </w:r>
    </w:p>
    <w:p w:rsidR="000B28B2" w:rsidRPr="00893838" w:rsidRDefault="00666308" w:rsidP="00492EBA">
      <w:pPr>
        <w:pStyle w:val="Header"/>
        <w:jc w:val="center"/>
        <w:outlineLvl w:val="0"/>
        <w:rPr>
          <w:rFonts w:ascii="Calibri" w:hAnsi="Calibri" w:cs="Tahoma"/>
          <w:b/>
          <w:bCs/>
          <w:sz w:val="24"/>
          <w:szCs w:val="24"/>
          <w:lang w:val="el-GR"/>
        </w:rPr>
      </w:pPr>
      <w:r w:rsidRPr="00893838">
        <w:rPr>
          <w:rFonts w:ascii="Calibri" w:hAnsi="Calibri" w:cs="Tahoma"/>
          <w:b/>
          <w:bCs/>
          <w:sz w:val="24"/>
          <w:szCs w:val="24"/>
          <w:lang w:val="el-GR"/>
        </w:rPr>
        <w:t>Προαπαίτηση</w:t>
      </w:r>
    </w:p>
    <w:p w:rsidR="003A2427" w:rsidRPr="003A2427" w:rsidRDefault="00666308" w:rsidP="003A2427">
      <w:pPr>
        <w:pStyle w:val="Header"/>
        <w:jc w:val="center"/>
        <w:outlineLvl w:val="0"/>
        <w:rPr>
          <w:rFonts w:ascii="Calibri" w:hAnsi="Calibri"/>
          <w:sz w:val="24"/>
          <w:szCs w:val="24"/>
          <w:lang w:val="el-GR"/>
        </w:rPr>
      </w:pPr>
      <w:r w:rsidRPr="00893838">
        <w:rPr>
          <w:rFonts w:ascii="Calibri" w:hAnsi="Calibri"/>
          <w:sz w:val="24"/>
          <w:szCs w:val="24"/>
          <w:lang w:val="el-GR"/>
        </w:rPr>
        <w:t>Η εγγραφή στο μάθημα προϋ</w:t>
      </w:r>
      <w:r w:rsidR="00833D84" w:rsidRPr="00893838">
        <w:rPr>
          <w:rFonts w:ascii="Calibri" w:hAnsi="Calibri"/>
          <w:sz w:val="24"/>
          <w:szCs w:val="24"/>
          <w:lang w:val="el-GR"/>
        </w:rPr>
        <w:t>π</w:t>
      </w:r>
      <w:r w:rsidRPr="00893838">
        <w:rPr>
          <w:rFonts w:ascii="Calibri" w:hAnsi="Calibri"/>
          <w:sz w:val="24"/>
          <w:szCs w:val="24"/>
          <w:lang w:val="el-GR"/>
        </w:rPr>
        <w:t>οθέτει την επιτυχία σε μ</w:t>
      </w:r>
      <w:r w:rsidR="004F251E" w:rsidRPr="00893838">
        <w:rPr>
          <w:rFonts w:ascii="Calibri" w:hAnsi="Calibri"/>
          <w:sz w:val="24"/>
          <w:szCs w:val="24"/>
          <w:lang w:val="el-GR"/>
        </w:rPr>
        <w:t xml:space="preserve">αθήματα </w:t>
      </w:r>
      <w:r w:rsidR="005B763E" w:rsidRPr="00893838">
        <w:rPr>
          <w:rFonts w:ascii="Calibri" w:hAnsi="Calibri"/>
          <w:b/>
          <w:sz w:val="24"/>
          <w:szCs w:val="24"/>
          <w:lang w:val="el-GR"/>
        </w:rPr>
        <w:t>1</w:t>
      </w:r>
      <w:r w:rsidR="0096436F">
        <w:rPr>
          <w:rFonts w:ascii="Calibri" w:hAnsi="Calibri"/>
          <w:b/>
          <w:sz w:val="24"/>
          <w:szCs w:val="24"/>
          <w:lang w:val="el-GR"/>
        </w:rPr>
        <w:t>80</w:t>
      </w:r>
      <w:r w:rsidRPr="00893838">
        <w:rPr>
          <w:rFonts w:ascii="Calibri" w:hAnsi="Calibri"/>
          <w:b/>
          <w:sz w:val="24"/>
          <w:szCs w:val="24"/>
          <w:lang w:val="el-GR"/>
        </w:rPr>
        <w:t xml:space="preserve"> ΠΜ</w:t>
      </w:r>
      <w:r w:rsidR="005B763E" w:rsidRPr="00893838">
        <w:rPr>
          <w:rFonts w:ascii="Calibri" w:hAnsi="Calibri"/>
          <w:sz w:val="24"/>
          <w:szCs w:val="24"/>
          <w:lang w:val="el-GR"/>
        </w:rPr>
        <w:t>.</w:t>
      </w:r>
    </w:p>
    <w:p w:rsidR="000B28B2" w:rsidRPr="003A2427" w:rsidRDefault="003A2427" w:rsidP="003A2427">
      <w:pPr>
        <w:pStyle w:val="Header"/>
        <w:jc w:val="center"/>
        <w:outlineLvl w:val="0"/>
        <w:rPr>
          <w:rFonts w:ascii="Calibri" w:hAnsi="Calibri"/>
          <w:sz w:val="24"/>
          <w:szCs w:val="24"/>
          <w:lang w:val="el-GR"/>
        </w:rPr>
      </w:pPr>
      <w:r w:rsidRPr="003A2427">
        <w:rPr>
          <w:rFonts w:ascii="Calibri" w:hAnsi="Calibri"/>
          <w:sz w:val="24"/>
          <w:szCs w:val="24"/>
          <w:lang w:val="el-GR"/>
        </w:rPr>
        <w:t>Η οριστική αποδοχή του/της φοιτητή/</w:t>
      </w:r>
      <w:proofErr w:type="spellStart"/>
      <w:r w:rsidRPr="003A2427">
        <w:rPr>
          <w:rFonts w:ascii="Calibri" w:hAnsi="Calibri"/>
          <w:sz w:val="24"/>
          <w:szCs w:val="24"/>
          <w:lang w:val="el-GR"/>
        </w:rPr>
        <w:t>τριας</w:t>
      </w:r>
      <w:proofErr w:type="spellEnd"/>
      <w:r w:rsidRPr="003A2427">
        <w:rPr>
          <w:rFonts w:ascii="Calibri" w:hAnsi="Calibri"/>
          <w:sz w:val="24"/>
          <w:szCs w:val="24"/>
          <w:lang w:val="el-GR"/>
        </w:rPr>
        <w:t xml:space="preserve"> στο μάθημα θα γίνει μετά από έλεγχο των πιστωτικών του/της μονάδων.</w:t>
      </w:r>
    </w:p>
    <w:p w:rsidR="003A2427" w:rsidRDefault="003A2427" w:rsidP="002D032E">
      <w:pPr>
        <w:jc w:val="center"/>
        <w:outlineLvl w:val="0"/>
        <w:rPr>
          <w:rFonts w:ascii="Calibri" w:hAnsi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FFB" w:rsidRPr="002D032E" w:rsidRDefault="0069140A" w:rsidP="002D032E">
      <w:pPr>
        <w:jc w:val="center"/>
        <w:outlineLvl w:val="0"/>
        <w:rPr>
          <w:rFonts w:ascii="Calibri" w:hAnsi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6FC">
        <w:rPr>
          <w:rFonts w:ascii="Calibri" w:hAnsi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ΕΡΕΥΝΗΤΙΚΑ ΕΝΔΙΑΦΕΡΟΝΤΑ</w:t>
      </w:r>
      <w:r w:rsidR="002D032E" w:rsidRPr="002D032E">
        <w:rPr>
          <w:rFonts w:ascii="Calibri" w:hAnsi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66FC">
        <w:rPr>
          <w:rFonts w:ascii="Calibri" w:hAnsi="Calibri" w:cs="Marker Felt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των μελών ΔΕΠ του Τμήματος</w:t>
      </w:r>
    </w:p>
    <w:p w:rsidR="00197CA7" w:rsidRPr="00831D9A" w:rsidRDefault="00197CA7" w:rsidP="00B97CE4">
      <w:pPr>
        <w:keepNext/>
        <w:autoSpaceDE w:val="0"/>
        <w:autoSpaceDN w:val="0"/>
        <w:adjustRightInd w:val="0"/>
        <w:outlineLvl w:val="0"/>
        <w:rPr>
          <w:rFonts w:ascii="Calibri" w:hAnsi="Calibri" w:cs="Arial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D9A" w:rsidRPr="003A2427" w:rsidRDefault="00831D9A" w:rsidP="00831D9A">
      <w:pPr>
        <w:autoSpaceDE w:val="0"/>
        <w:autoSpaceDN w:val="0"/>
        <w:adjustRightInd w:val="0"/>
        <w:ind w:left="720" w:hanging="720"/>
        <w:outlineLvl w:val="0"/>
        <w:rPr>
          <w:rFonts w:ascii="Calibri" w:hAnsi="Calibri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2427">
        <w:rPr>
          <w:rFonts w:ascii="Calibri" w:hAnsi="Calibri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Γιάννης Η. Ιωάννου</w:t>
      </w:r>
    </w:p>
    <w:p w:rsidR="00831D9A" w:rsidRPr="003A2427" w:rsidRDefault="00831D9A" w:rsidP="00831D9A">
      <w:pPr>
        <w:rPr>
          <w:rFonts w:ascii="Calibri" w:hAnsi="Calibri"/>
          <w:sz w:val="22"/>
          <w:szCs w:val="22"/>
          <w:lang w:val="el-GR"/>
        </w:rPr>
      </w:pPr>
      <w:r w:rsidRPr="003A2427">
        <w:rPr>
          <w:rFonts w:ascii="Calibri" w:hAnsi="Calibri"/>
          <w:sz w:val="22"/>
          <w:szCs w:val="22"/>
          <w:lang w:val="el-GR"/>
        </w:rPr>
        <w:t>Γαλλική λογοτεχνία και συγκριτική γραμματολογία: 19ος και 20ός αι., το υπερρεαλιστικό κίνημα, το φαινόμενο της ποιητικής δημιουργίας, το έργο του Οδυσσέα Ελύτη και οι σχέσεις του με τη γαλλική λογοτεχνία και σκέψη, η γαλλική ποίηση από τον Baudelaire ως τον υπερρεαλισμό, πολιτική κουλτούρα.</w:t>
      </w:r>
    </w:p>
    <w:p w:rsidR="00831D9A" w:rsidRPr="003A2427" w:rsidRDefault="00831D9A" w:rsidP="00831D9A">
      <w:pPr>
        <w:rPr>
          <w:rFonts w:ascii="Calibri" w:hAnsi="Calibri"/>
          <w:sz w:val="22"/>
          <w:szCs w:val="22"/>
          <w:lang w:val="el-GR"/>
        </w:rPr>
      </w:pPr>
    </w:p>
    <w:p w:rsidR="00197CA7" w:rsidRPr="003A2427" w:rsidRDefault="00197CA7" w:rsidP="00197CA7">
      <w:pPr>
        <w:keepNext/>
        <w:autoSpaceDE w:val="0"/>
        <w:autoSpaceDN w:val="0"/>
        <w:adjustRightInd w:val="0"/>
        <w:ind w:left="720" w:hanging="720"/>
        <w:outlineLvl w:val="0"/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A2427"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proofErr w:type="spellEnd"/>
      <w:r w:rsidRPr="003A2427"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Chehab</w:t>
      </w:r>
    </w:p>
    <w:p w:rsidR="00C00359" w:rsidRDefault="00C00359" w:rsidP="00831D9A">
      <w:pPr>
        <w:ind w:left="720" w:hanging="720"/>
        <w:outlineLvl w:val="0"/>
        <w:rPr>
          <w:rFonts w:ascii="Calibri" w:hAnsi="Calibri"/>
          <w:sz w:val="22"/>
          <w:szCs w:val="22"/>
          <w:lang w:val="el-GR"/>
        </w:rPr>
      </w:pPr>
      <w:r w:rsidRPr="00C00359">
        <w:rPr>
          <w:rFonts w:ascii="Calibri" w:hAnsi="Calibri"/>
          <w:sz w:val="22"/>
          <w:szCs w:val="22"/>
          <w:lang w:val="el-GR"/>
        </w:rPr>
        <w:t>Γαλλική λογοτεχνία. Συγκριτική λογοτεχνία: Οι σχέσεις της λογοτεχνίας με την επιστήμη, την φιλοσοφία και τις τέχνες. Λογοτεχνία και Ανθρώπινα δικαιώματα.</w:t>
      </w:r>
    </w:p>
    <w:p w:rsidR="00C00359" w:rsidRPr="00C00359" w:rsidRDefault="00C00359" w:rsidP="00831D9A">
      <w:pPr>
        <w:ind w:left="720" w:hanging="720"/>
        <w:outlineLvl w:val="0"/>
        <w:rPr>
          <w:rFonts w:ascii="Calibri" w:hAnsi="Calibri"/>
          <w:sz w:val="22"/>
          <w:szCs w:val="22"/>
          <w:lang w:val="el-GR"/>
        </w:rPr>
      </w:pPr>
      <w:r w:rsidRPr="00C00359">
        <w:rPr>
          <w:rFonts w:ascii="Calibri" w:hAnsi="Calibri"/>
          <w:sz w:val="22"/>
          <w:szCs w:val="22"/>
          <w:lang w:val="el-GR"/>
        </w:rPr>
        <w:t xml:space="preserve"> Ευρωπαϊκές σπουδές: μύθος, ιστορία, χαρτογράφηση, λογοτεχνία, τέχνες, κινηματογράφος. </w:t>
      </w:r>
    </w:p>
    <w:p w:rsidR="00C00359" w:rsidRDefault="00C00359" w:rsidP="00831D9A">
      <w:pPr>
        <w:ind w:left="720" w:hanging="720"/>
        <w:outlineLvl w:val="0"/>
        <w:rPr>
          <w:rFonts w:ascii="Calibri" w:hAnsi="Calibri"/>
          <w:sz w:val="22"/>
          <w:szCs w:val="22"/>
          <w:lang w:val="el-GR"/>
        </w:rPr>
      </w:pPr>
    </w:p>
    <w:p w:rsidR="00831D9A" w:rsidRPr="003A2427" w:rsidRDefault="00831D9A" w:rsidP="00831D9A">
      <w:pPr>
        <w:ind w:left="720" w:hanging="720"/>
        <w:outlineLvl w:val="0"/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2427"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Fabienne Baider </w:t>
      </w:r>
    </w:p>
    <w:p w:rsidR="000B2467" w:rsidRPr="000B2467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>- Λεξιλογική σημασ</w:t>
      </w:r>
      <w:r>
        <w:rPr>
          <w:rFonts w:ascii="Calibri" w:hAnsi="Calibri"/>
          <w:color w:val="1C1E1A"/>
          <w:sz w:val="22"/>
          <w:szCs w:val="22"/>
          <w:lang w:val="el-GR"/>
        </w:rPr>
        <w:t>ιολογία και μεταφορές</w:t>
      </w:r>
    </w:p>
    <w:p w:rsidR="000B2467" w:rsidRPr="000B2467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 xml:space="preserve">- Ανάλυση λόγου και ιδεολογία, κυρίως πολιτικού λόγου και διαφήμισης, ρητορική μίσους και ρατσισμού </w:t>
      </w:r>
    </w:p>
    <w:p w:rsidR="000B2467" w:rsidRPr="000B2467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>- Γλωσσικές πρακτικές που εισάγουν διακρίσεις λόγος, μετανάστευση στην Ευρώπη,</w:t>
      </w:r>
    </w:p>
    <w:p w:rsidR="000B2467" w:rsidRPr="000B2467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>- Σπουδές φύλου, καθώς και φεμινιστικές θεωρίες,  και η Ευρώπη και  σπουδές φύλου</w:t>
      </w:r>
    </w:p>
    <w:p w:rsidR="000B2467" w:rsidRPr="000B2467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>- Εκμάθηση της γλώσσας και συναισθηματική ανάπτυξη,</w:t>
      </w:r>
    </w:p>
    <w:p w:rsidR="000D0FFB" w:rsidRDefault="000B2467" w:rsidP="000B2467">
      <w:pPr>
        <w:rPr>
          <w:rFonts w:ascii="Calibri" w:hAnsi="Calibri"/>
          <w:color w:val="1C1E1A"/>
          <w:sz w:val="22"/>
          <w:szCs w:val="22"/>
          <w:lang w:val="el-GR"/>
        </w:rPr>
      </w:pPr>
      <w:r w:rsidRPr="000B2467">
        <w:rPr>
          <w:rFonts w:ascii="Calibri" w:hAnsi="Calibri"/>
          <w:color w:val="1C1E1A"/>
          <w:sz w:val="22"/>
          <w:szCs w:val="22"/>
          <w:lang w:val="el-GR"/>
        </w:rPr>
        <w:t>- Κοινωνιογλωσσολογία και διδασκαλία γλωσσών, ανάλυση των σχολικών βιβλίων και των αλληλεπιδράσεων στην τάξη.</w:t>
      </w:r>
    </w:p>
    <w:p w:rsidR="000B2467" w:rsidRPr="003A2427" w:rsidRDefault="000B2467" w:rsidP="000B2467">
      <w:pPr>
        <w:rPr>
          <w:rFonts w:ascii="Calibri" w:hAnsi="Calibri"/>
          <w:b/>
          <w:sz w:val="22"/>
          <w:szCs w:val="22"/>
          <w:lang w:val="el-GR"/>
        </w:rPr>
      </w:pPr>
    </w:p>
    <w:p w:rsidR="00831D9A" w:rsidRPr="003A2427" w:rsidRDefault="00831D9A" w:rsidP="00831D9A">
      <w:pPr>
        <w:autoSpaceDE w:val="0"/>
        <w:autoSpaceDN w:val="0"/>
        <w:adjustRightInd w:val="0"/>
        <w:ind w:left="720" w:hanging="720"/>
        <w:outlineLvl w:val="0"/>
        <w:rPr>
          <w:rFonts w:ascii="Calibri" w:hAnsi="Calibri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2427">
        <w:rPr>
          <w:rFonts w:ascii="Calibri" w:hAnsi="Calibri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Παναγιώτης </w:t>
      </w:r>
      <w:proofErr w:type="spellStart"/>
      <w:r w:rsidRPr="003A2427">
        <w:rPr>
          <w:rFonts w:ascii="Calibri" w:hAnsi="Calibri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Χριστιάς</w:t>
      </w:r>
      <w:proofErr w:type="spellEnd"/>
    </w:p>
    <w:p w:rsidR="00831D9A" w:rsidRPr="003A2427" w:rsidRDefault="00831D9A" w:rsidP="00831D9A">
      <w:pPr>
        <w:rPr>
          <w:rFonts w:ascii="Calibri" w:hAnsi="Calibri"/>
          <w:sz w:val="22"/>
          <w:szCs w:val="22"/>
          <w:lang w:val="el-GR"/>
        </w:rPr>
      </w:pPr>
      <w:r w:rsidRPr="003A2427">
        <w:rPr>
          <w:rFonts w:ascii="Calibri" w:hAnsi="Calibri"/>
          <w:sz w:val="22"/>
          <w:szCs w:val="22"/>
          <w:lang w:val="el-GR"/>
        </w:rPr>
        <w:t xml:space="preserve">Η ευρωπαϊκή σκέψη στο σταυροδρόμι της Λογοτεχνίας, της Φιλοσοφίας και της Κοινωνίας. </w:t>
      </w:r>
    </w:p>
    <w:p w:rsidR="00831D9A" w:rsidRPr="003A2427" w:rsidRDefault="00831D9A" w:rsidP="00831D9A">
      <w:pPr>
        <w:rPr>
          <w:rFonts w:ascii="Calibri" w:hAnsi="Calibri"/>
          <w:sz w:val="22"/>
          <w:szCs w:val="22"/>
          <w:lang w:val="el-GR"/>
        </w:rPr>
      </w:pPr>
      <w:r w:rsidRPr="003A2427">
        <w:rPr>
          <w:rFonts w:ascii="Calibri" w:hAnsi="Calibri"/>
          <w:sz w:val="22"/>
          <w:szCs w:val="22"/>
          <w:lang w:val="el-GR"/>
        </w:rPr>
        <w:t xml:space="preserve">Ηθική και πολιτική Φιλοσοφία: (a) Πλάτων, Παύλος και το 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θεολογικο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-πολιτικό πρόβλημα, (b) παράδοση του Διαφωτισμού, Αντιδιαφωτισμός και κριτική του Λόγου (c) ο </w:t>
      </w:r>
      <w:r w:rsidRPr="003A2427">
        <w:rPr>
          <w:rFonts w:ascii="Calibri" w:hAnsi="Calibri"/>
          <w:sz w:val="22"/>
          <w:szCs w:val="22"/>
          <w:lang w:val="en-US"/>
        </w:rPr>
        <w:t>Leo</w:t>
      </w:r>
      <w:r w:rsidRPr="003A2427">
        <w:rPr>
          <w:rFonts w:ascii="Calibri" w:hAnsi="Calibri"/>
          <w:sz w:val="22"/>
          <w:szCs w:val="22"/>
          <w:lang w:val="el-GR"/>
        </w:rPr>
        <w:t xml:space="preserve"> </w:t>
      </w:r>
      <w:r w:rsidRPr="003A2427">
        <w:rPr>
          <w:rFonts w:ascii="Calibri" w:hAnsi="Calibri"/>
          <w:sz w:val="22"/>
          <w:szCs w:val="22"/>
          <w:lang w:val="en-US"/>
        </w:rPr>
        <w:t>Strauss</w:t>
      </w:r>
      <w:r w:rsidRPr="003A2427">
        <w:rPr>
          <w:rFonts w:ascii="Calibri" w:hAnsi="Calibri"/>
          <w:sz w:val="22"/>
          <w:szCs w:val="22"/>
          <w:lang w:val="el-GR"/>
        </w:rPr>
        <w:t xml:space="preserve"> και ο διάλογος Αρχαίων και 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Νεωτέρων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. </w:t>
      </w:r>
    </w:p>
    <w:p w:rsidR="00831D9A" w:rsidRPr="003A2427" w:rsidRDefault="00831D9A" w:rsidP="00831D9A">
      <w:pPr>
        <w:rPr>
          <w:rFonts w:ascii="Calibri" w:hAnsi="Calibri"/>
          <w:sz w:val="22"/>
          <w:szCs w:val="22"/>
          <w:lang w:val="el-GR"/>
        </w:rPr>
      </w:pPr>
      <w:r w:rsidRPr="003A2427">
        <w:rPr>
          <w:rFonts w:ascii="Calibri" w:hAnsi="Calibri"/>
          <w:sz w:val="22"/>
          <w:szCs w:val="22"/>
          <w:lang w:val="el-GR"/>
        </w:rPr>
        <w:t>Κοινωνική φιλοσοφία (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Marx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, </w:t>
      </w:r>
      <w:r w:rsidRPr="003A2427">
        <w:rPr>
          <w:rFonts w:ascii="Calibri" w:hAnsi="Calibri"/>
          <w:sz w:val="22"/>
          <w:szCs w:val="22"/>
          <w:lang w:val="en-US"/>
        </w:rPr>
        <w:t>Weber</w:t>
      </w:r>
      <w:r w:rsidRPr="003A2427">
        <w:rPr>
          <w:rFonts w:ascii="Calibri" w:hAnsi="Calibri"/>
          <w:sz w:val="22"/>
          <w:szCs w:val="22"/>
          <w:lang w:val="el-GR"/>
        </w:rPr>
        <w:t xml:space="preserve">, Κονδύλης) και φιλοσοφία της 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Νεωτερικότητας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 (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Simmel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Benjamin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3A2427">
        <w:rPr>
          <w:rFonts w:ascii="Calibri" w:hAnsi="Calibri"/>
          <w:sz w:val="22"/>
          <w:szCs w:val="22"/>
          <w:lang w:val="el-GR"/>
        </w:rPr>
        <w:t>Balzac</w:t>
      </w:r>
      <w:proofErr w:type="spellEnd"/>
      <w:r w:rsidRPr="003A2427">
        <w:rPr>
          <w:rFonts w:ascii="Calibri" w:hAnsi="Calibri"/>
          <w:sz w:val="22"/>
          <w:szCs w:val="22"/>
          <w:lang w:val="el-GR"/>
        </w:rPr>
        <w:t>, Baudelaire).</w:t>
      </w:r>
    </w:p>
    <w:p w:rsidR="000D0FFB" w:rsidRPr="003A2427" w:rsidRDefault="000D0FFB" w:rsidP="000D0FFB">
      <w:pPr>
        <w:ind w:left="720" w:hanging="720"/>
        <w:rPr>
          <w:rFonts w:ascii="Calibri" w:hAnsi="Calibri"/>
          <w:sz w:val="22"/>
          <w:szCs w:val="22"/>
          <w:lang w:val="el-GR"/>
        </w:rPr>
      </w:pPr>
    </w:p>
    <w:p w:rsidR="00227B6A" w:rsidRPr="003A2427" w:rsidRDefault="00227B6A" w:rsidP="00227B6A">
      <w:pPr>
        <w:ind w:left="720" w:hanging="720"/>
        <w:outlineLvl w:val="0"/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2427"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Φρύνη Κακογιάννη-Ντοά</w:t>
      </w:r>
      <w:r w:rsidR="00B97CE4" w:rsidRPr="003A2427">
        <w:rPr>
          <w:rFonts w:ascii="Calibri" w:hAnsi="Calibri" w:cs="Arial"/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7B6A" w:rsidRPr="003A2427" w:rsidRDefault="00227B6A" w:rsidP="00227B6A">
      <w:pPr>
        <w:widowControl w:val="0"/>
        <w:autoSpaceDE w:val="0"/>
        <w:autoSpaceDN w:val="0"/>
        <w:adjustRightInd w:val="0"/>
        <w:rPr>
          <w:rFonts w:ascii="Calibri" w:hAnsi="Calibri"/>
          <w:color w:val="272627"/>
          <w:sz w:val="22"/>
          <w:szCs w:val="22"/>
          <w:lang w:val="el-GR" w:eastAsia="fr-FR"/>
        </w:rPr>
      </w:pPr>
      <w:r w:rsidRPr="003A2427">
        <w:rPr>
          <w:rFonts w:ascii="Calibri" w:hAnsi="Calibri"/>
          <w:color w:val="272627"/>
          <w:sz w:val="22"/>
          <w:szCs w:val="22"/>
          <w:lang w:val="el-GR" w:eastAsia="fr-FR"/>
        </w:rPr>
        <w:t>Γαλλική και Συγκριτική Γλωσσολογία: α) Κλιτική και παραγωγική μορφολογία, β) Σύνταξη (μέρη του λόγου και κατηγορίες λέξεων, επιρρήματα, εκφώνημα, εκφορά, συντακτικές δομές φράσης, συντακτική γραμματική, πρόταση και μετασχηματιστική</w:t>
      </w:r>
      <w:r w:rsidR="008E7522" w:rsidRPr="003A2427">
        <w:rPr>
          <w:rFonts w:ascii="Calibri" w:hAnsi="Calibri"/>
          <w:color w:val="272627"/>
          <w:sz w:val="22"/>
          <w:szCs w:val="22"/>
          <w:lang w:val="el-GR" w:eastAsia="fr-FR"/>
        </w:rPr>
        <w:t xml:space="preserve"> </w:t>
      </w:r>
      <w:r w:rsidRPr="003A2427">
        <w:rPr>
          <w:rFonts w:ascii="Calibri" w:hAnsi="Calibri"/>
          <w:color w:val="272627"/>
          <w:sz w:val="22"/>
          <w:szCs w:val="22"/>
          <w:lang w:val="el-GR" w:eastAsia="fr-FR"/>
        </w:rPr>
        <w:t xml:space="preserve">θεωρία), γ) Λεξικολογία (λεξιλογική σημασιολογία. λειτουργία της πολυσημίας. λεξιλογικές κατηγορίες. ταξινόμηση και ομαδοποίηση λεξιλογίου), δ) Φωνητική και φωνολογία (φωνογραφικός κώδικας και ορθοφωνία), ε) Κοινωνιογλωσσολογία (μειονοτικές γλώσσες). Διδακτική: Διδακτική της Γαλλικής ως Ξένης Γλώσσας (σημειωτική της εικόνας, ήχος και εικόνα, </w:t>
      </w:r>
      <w:proofErr w:type="spellStart"/>
      <w:r w:rsidRPr="003A2427">
        <w:rPr>
          <w:rFonts w:ascii="Calibri" w:hAnsi="Calibri"/>
          <w:color w:val="272627"/>
          <w:sz w:val="22"/>
          <w:szCs w:val="22"/>
          <w:lang w:val="el-GR" w:eastAsia="fr-FR"/>
        </w:rPr>
        <w:t>νευρογλωσσολογία</w:t>
      </w:r>
      <w:proofErr w:type="spellEnd"/>
      <w:r w:rsidRPr="003A2427">
        <w:rPr>
          <w:rFonts w:ascii="Calibri" w:hAnsi="Calibri"/>
          <w:color w:val="272627"/>
          <w:sz w:val="22"/>
          <w:szCs w:val="22"/>
          <w:lang w:val="el-GR" w:eastAsia="fr-FR"/>
        </w:rPr>
        <w:t>, νέες Τεχνολογίες).</w:t>
      </w:r>
    </w:p>
    <w:p w:rsidR="00510FEE" w:rsidRPr="00831D9A" w:rsidRDefault="00510FEE" w:rsidP="00831D9A">
      <w:pPr>
        <w:rPr>
          <w:rFonts w:ascii="Calibri" w:hAnsi="Calibri"/>
          <w:b/>
          <w:sz w:val="24"/>
          <w:szCs w:val="24"/>
          <w:lang w:val="el-GR"/>
        </w:rPr>
      </w:pPr>
    </w:p>
    <w:p w:rsidR="003A2427" w:rsidRDefault="003A2427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br w:type="page"/>
      </w:r>
    </w:p>
    <w:p w:rsidR="00510FEE" w:rsidRPr="00893838" w:rsidRDefault="00510FEE" w:rsidP="00510FEE">
      <w:pPr>
        <w:rPr>
          <w:rFonts w:ascii="Calibri" w:hAnsi="Calibri"/>
          <w:lang w:val="el-GR"/>
        </w:rPr>
      </w:pPr>
    </w:p>
    <w:p w:rsidR="00F61CF7" w:rsidRPr="00893838" w:rsidRDefault="00F61CF7" w:rsidP="00F61CF7">
      <w:pPr>
        <w:ind w:left="720" w:hanging="720"/>
        <w:jc w:val="center"/>
        <w:rPr>
          <w:rFonts w:ascii="Calibri" w:hAnsi="Calibri" w:cs="Tahoma"/>
          <w:lang w:val="el-GR"/>
        </w:rPr>
      </w:pPr>
    </w:p>
    <w:p w:rsidR="002F189B" w:rsidRDefault="002F189B" w:rsidP="002D032E">
      <w:pPr>
        <w:ind w:left="720" w:hanging="720"/>
        <w:jc w:val="center"/>
        <w:outlineLvl w:val="0"/>
        <w:rPr>
          <w:rFonts w:ascii="Calibri" w:hAnsi="Calibri" w:cs="Tahoma"/>
          <w:b/>
          <w:sz w:val="22"/>
          <w:szCs w:val="22"/>
          <w:lang w:val="el-GR"/>
        </w:rPr>
      </w:pPr>
    </w:p>
    <w:p w:rsidR="00F61CF7" w:rsidRDefault="006F0632" w:rsidP="002D032E">
      <w:pPr>
        <w:ind w:left="720" w:hanging="720"/>
        <w:jc w:val="center"/>
        <w:outlineLvl w:val="0"/>
        <w:rPr>
          <w:rFonts w:ascii="Calibri" w:hAnsi="Calibri" w:cs="Tahoma"/>
          <w:b/>
          <w:sz w:val="22"/>
          <w:szCs w:val="22"/>
          <w:lang w:val="el-GR"/>
        </w:rPr>
      </w:pPr>
      <w:r w:rsidRPr="00893838">
        <w:rPr>
          <w:rFonts w:ascii="Calibri" w:hAnsi="Calibri" w:cs="Tahoma"/>
          <w:b/>
          <w:sz w:val="22"/>
          <w:szCs w:val="22"/>
          <w:lang w:val="el-GR"/>
        </w:rPr>
        <w:t xml:space="preserve">TO ENTYPO </w:t>
      </w:r>
      <w:r w:rsidR="00A2105B" w:rsidRPr="00893838">
        <w:rPr>
          <w:rFonts w:ascii="Calibri" w:hAnsi="Calibri" w:cs="Tahoma"/>
          <w:b/>
          <w:sz w:val="22"/>
          <w:szCs w:val="22"/>
          <w:lang w:val="el-GR"/>
        </w:rPr>
        <w:t>ΝΑ ΠΑΡΑΔΟΘΕΙ ΣΤΗ ΓΡΑΜΜΑΤΕΙΑ ΤΟΥ ΤΜΗΜΑ</w:t>
      </w:r>
      <w:r w:rsidR="001C6C92" w:rsidRPr="00893838">
        <w:rPr>
          <w:rFonts w:ascii="Calibri" w:hAnsi="Calibri" w:cs="Tahoma"/>
          <w:b/>
          <w:sz w:val="22"/>
          <w:szCs w:val="22"/>
          <w:lang w:val="el-GR"/>
        </w:rPr>
        <w:t xml:space="preserve">ΤΟΣ ΓΑΛΛΙΚΩΝ </w:t>
      </w:r>
      <w:r w:rsidR="002D032E" w:rsidRPr="00893838">
        <w:rPr>
          <w:rFonts w:ascii="Calibri" w:hAnsi="Calibri" w:cs="Tahoma"/>
          <w:b/>
          <w:sz w:val="22"/>
          <w:szCs w:val="22"/>
          <w:lang w:val="el-GR"/>
        </w:rPr>
        <w:t xml:space="preserve">ΚΑΙ </w:t>
      </w:r>
      <w:r w:rsidR="002D032E">
        <w:rPr>
          <w:rFonts w:ascii="Calibri" w:hAnsi="Calibri" w:cs="Tahoma"/>
          <w:b/>
          <w:sz w:val="22"/>
          <w:szCs w:val="22"/>
          <w:lang w:val="el-GR"/>
        </w:rPr>
        <w:t xml:space="preserve">ΕΥΡΩΠΑΙΚΩΝ ΣΠΟΥΔΩΝ </w:t>
      </w:r>
      <w:r w:rsidR="001C6C92" w:rsidRPr="00893838">
        <w:rPr>
          <w:rFonts w:ascii="Calibri" w:hAnsi="Calibri" w:cs="Tahoma"/>
          <w:b/>
          <w:sz w:val="22"/>
          <w:szCs w:val="22"/>
          <w:lang w:val="el-GR"/>
        </w:rPr>
        <w:t xml:space="preserve"> </w:t>
      </w:r>
    </w:p>
    <w:p w:rsidR="0055549D" w:rsidRPr="00893838" w:rsidRDefault="0055549D" w:rsidP="002D032E">
      <w:pPr>
        <w:ind w:left="720" w:hanging="720"/>
        <w:jc w:val="center"/>
        <w:outlineLvl w:val="0"/>
        <w:rPr>
          <w:rFonts w:ascii="Calibri" w:hAnsi="Calibri" w:cs="Tahoma"/>
          <w:b/>
          <w:sz w:val="22"/>
          <w:szCs w:val="22"/>
          <w:lang w:val="el-GR"/>
        </w:rPr>
      </w:pPr>
      <w:r>
        <w:rPr>
          <w:rFonts w:ascii="Calibri" w:hAnsi="Calibri" w:cs="Tahoma"/>
          <w:b/>
          <w:sz w:val="22"/>
          <w:szCs w:val="22"/>
          <w:lang w:val="el-GR"/>
        </w:rPr>
        <w:t>08.01.2018 (14.00) ΚΑΤΑΛΗΚΤΙΚΗ ΗΜΕΡΟΜΗΝΙΑ</w:t>
      </w:r>
    </w:p>
    <w:p w:rsidR="00F61CF7" w:rsidRPr="00893838" w:rsidRDefault="00F61CF7" w:rsidP="00A65339">
      <w:pPr>
        <w:rPr>
          <w:rFonts w:ascii="Calibri" w:hAnsi="Calibri" w:cs="Tahoma"/>
          <w:lang w:val="el-GR"/>
        </w:rPr>
      </w:pPr>
    </w:p>
    <w:p w:rsidR="0055549D" w:rsidRDefault="0055549D" w:rsidP="002F189B">
      <w:pPr>
        <w:outlineLvl w:val="0"/>
        <w:rPr>
          <w:rFonts w:ascii="Calibri" w:hAnsi="Calibri" w:cs="Tahoma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  <w:gridCol w:w="6788"/>
      </w:tblGrid>
      <w:tr w:rsidR="002F189B" w:rsidRPr="00731D1D" w:rsidTr="000B2467">
        <w:tc>
          <w:tcPr>
            <w:tcW w:w="7627" w:type="dxa"/>
          </w:tcPr>
          <w:p w:rsidR="00731D1D" w:rsidRDefault="00731D1D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731D1D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ΟΝΟΜΑΤΕΠΩΝΥΜΟ ΦΟΙΤΗΤΗ/ΡΙΑΣ :</w:t>
            </w:r>
          </w:p>
          <w:p w:rsidR="003578F7" w:rsidRDefault="003578F7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________________________________________________________</w:t>
            </w:r>
          </w:p>
          <w:p w:rsidR="000B2467" w:rsidRPr="00731D1D" w:rsidRDefault="000B2467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3578F7" w:rsidRPr="00731D1D" w:rsidTr="000B2467">
        <w:tc>
          <w:tcPr>
            <w:tcW w:w="7627" w:type="dxa"/>
          </w:tcPr>
          <w:p w:rsidR="003578F7" w:rsidRDefault="00F11E59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ΠΡΟΓΡΑΜΜΑ</w:t>
            </w:r>
            <w:r w:rsidR="00EE5BFF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/ΠΤΥΧΙΟ</w:t>
            </w:r>
            <w:r w:rsidR="003578F7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ΣΠΟΥΔΩΝ</w:t>
            </w:r>
            <w:r w:rsidR="00BE7DE8">
              <w:rPr>
                <w:rStyle w:val="FootnoteReference"/>
                <w:rFonts w:ascii="Calibri" w:hAnsi="Calibri" w:cs="Tahoma"/>
                <w:b/>
                <w:sz w:val="24"/>
                <w:szCs w:val="24"/>
                <w:lang w:val="el-GR"/>
              </w:rPr>
              <w:footnoteReference w:id="1"/>
            </w:r>
          </w:p>
          <w:p w:rsidR="003578F7" w:rsidRPr="00731D1D" w:rsidRDefault="003578F7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__________________________________________________________</w:t>
            </w:r>
          </w:p>
        </w:tc>
        <w:tc>
          <w:tcPr>
            <w:tcW w:w="6788" w:type="dxa"/>
          </w:tcPr>
          <w:p w:rsidR="003578F7" w:rsidRPr="00731D1D" w:rsidRDefault="003578F7" w:rsidP="000B2467">
            <w:pPr>
              <w:spacing w:before="240" w:after="240"/>
              <w:outlineLvl w:val="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2F189B" w:rsidRPr="00731D1D" w:rsidTr="000B2467">
        <w:tc>
          <w:tcPr>
            <w:tcW w:w="7627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731D1D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ΟΝΟΜΑΤΕΠΩΝΥΜΟ  ΕΠΙΒΛΕΠΟΝΤΟΣ ΚΑΘΗΓΗΤΗ/ΤΡΙΑΣ (1) :</w:t>
            </w:r>
            <w:r w:rsidRPr="00731D1D">
              <w:rPr>
                <w:rFonts w:ascii="Calibri" w:hAnsi="Calibri" w:cs="Tahoma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2F189B" w:rsidRPr="00731D1D" w:rsidTr="000B2467">
        <w:tc>
          <w:tcPr>
            <w:tcW w:w="7627" w:type="dxa"/>
          </w:tcPr>
          <w:p w:rsidR="00731D1D" w:rsidRPr="00731D1D" w:rsidRDefault="003578F7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____________</w:t>
            </w:r>
            <w:r w:rsidR="002F189B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____________________________________</w:t>
            </w:r>
            <w:r w:rsidR="00E35E99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</w:t>
            </w: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2F189B" w:rsidRPr="00731D1D" w:rsidTr="000B2467">
        <w:tc>
          <w:tcPr>
            <w:tcW w:w="7627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731D1D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ΕΡΕΥΝΗΤΙΚΑ ΕΝΔΙΑΦΕΡΟΝΤΑ (1) :</w:t>
            </w:r>
            <w:r w:rsidRPr="00731D1D">
              <w:rPr>
                <w:rFonts w:ascii="Calibri" w:hAnsi="Calibri" w:cs="Tahoma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2F189B" w:rsidRPr="00731D1D" w:rsidTr="000B2467">
        <w:tc>
          <w:tcPr>
            <w:tcW w:w="7627" w:type="dxa"/>
          </w:tcPr>
          <w:p w:rsidR="00731D1D" w:rsidRPr="00731D1D" w:rsidRDefault="002F189B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___________________________________________________________</w:t>
            </w: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</w:tr>
      <w:tr w:rsidR="002F189B" w:rsidRPr="000B2467" w:rsidTr="000B2467">
        <w:tc>
          <w:tcPr>
            <w:tcW w:w="7627" w:type="dxa"/>
          </w:tcPr>
          <w:p w:rsidR="00731D1D" w:rsidRPr="00731D1D" w:rsidRDefault="00731D1D" w:rsidP="000B2467">
            <w:pPr>
              <w:spacing w:before="240" w:after="24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6788" w:type="dxa"/>
          </w:tcPr>
          <w:p w:rsidR="00731D1D" w:rsidRPr="00731D1D" w:rsidRDefault="00731D1D" w:rsidP="000B2467">
            <w:pPr>
              <w:spacing w:before="240" w:after="240"/>
              <w:ind w:left="2880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Υπογραφή του/της </w:t>
            </w:r>
            <w:r w:rsidRPr="003A2427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φοιτητή/</w:t>
            </w:r>
            <w:proofErr w:type="spellStart"/>
            <w:r w:rsidRPr="003A2427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τρια</w:t>
            </w: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ς</w:t>
            </w:r>
            <w:proofErr w:type="spellEnd"/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ab/>
            </w:r>
          </w:p>
        </w:tc>
      </w:tr>
    </w:tbl>
    <w:p w:rsidR="00A65339" w:rsidRPr="00893838" w:rsidRDefault="003A2427" w:rsidP="00A65339">
      <w:pPr>
        <w:ind w:left="720" w:hanging="720"/>
        <w:rPr>
          <w:rFonts w:ascii="Calibri" w:hAnsi="Calibri" w:cs="Tahoma"/>
          <w:b/>
          <w:sz w:val="24"/>
          <w:szCs w:val="24"/>
          <w:lang w:val="el-GR"/>
        </w:rPr>
      </w:pP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  <w:r>
        <w:rPr>
          <w:rFonts w:ascii="Calibri" w:hAnsi="Calibri" w:cs="Tahoma"/>
          <w:b/>
          <w:sz w:val="24"/>
          <w:szCs w:val="24"/>
          <w:lang w:val="el-GR"/>
        </w:rPr>
        <w:tab/>
      </w:r>
    </w:p>
    <w:p w:rsidR="00FE55B9" w:rsidRDefault="00FE55B9" w:rsidP="00492EBA">
      <w:pPr>
        <w:ind w:left="720" w:hanging="720"/>
        <w:jc w:val="center"/>
        <w:outlineLvl w:val="0"/>
        <w:rPr>
          <w:rFonts w:ascii="Calibri" w:hAnsi="Calibri" w:cs="Tahoma"/>
          <w:b/>
          <w:sz w:val="24"/>
          <w:szCs w:val="24"/>
          <w:u w:val="single"/>
          <w:lang w:val="el-GR"/>
        </w:rPr>
      </w:pPr>
    </w:p>
    <w:p w:rsidR="003A2427" w:rsidRDefault="003A2427">
      <w:pPr>
        <w:rPr>
          <w:rFonts w:ascii="Calibri" w:hAnsi="Calibri" w:cs="Tahoma"/>
          <w:b/>
          <w:sz w:val="24"/>
          <w:szCs w:val="24"/>
          <w:u w:val="single"/>
          <w:lang w:val="el-GR"/>
        </w:rPr>
      </w:pPr>
    </w:p>
    <w:p w:rsidR="000B2467" w:rsidRDefault="000B2467">
      <w:pPr>
        <w:rPr>
          <w:rFonts w:ascii="Calibri" w:hAnsi="Calibri" w:cs="Tahoma"/>
          <w:b/>
          <w:sz w:val="24"/>
          <w:szCs w:val="24"/>
          <w:u w:val="single"/>
          <w:lang w:val="el-GR"/>
        </w:rPr>
      </w:pPr>
      <w:r>
        <w:rPr>
          <w:rFonts w:ascii="Calibri" w:hAnsi="Calibri" w:cs="Tahoma"/>
          <w:b/>
          <w:sz w:val="24"/>
          <w:szCs w:val="24"/>
          <w:u w:val="single"/>
          <w:lang w:val="el-GR"/>
        </w:rPr>
        <w:br w:type="page"/>
      </w:r>
      <w:bookmarkStart w:id="0" w:name="_GoBack"/>
      <w:bookmarkEnd w:id="0"/>
    </w:p>
    <w:p w:rsidR="00FE55B9" w:rsidRDefault="00FE55B9" w:rsidP="00492EBA">
      <w:pPr>
        <w:ind w:left="720" w:hanging="720"/>
        <w:jc w:val="center"/>
        <w:outlineLvl w:val="0"/>
        <w:rPr>
          <w:rFonts w:ascii="Calibri" w:hAnsi="Calibri" w:cs="Tahoma"/>
          <w:b/>
          <w:sz w:val="24"/>
          <w:szCs w:val="24"/>
          <w:u w:val="single"/>
          <w:lang w:val="el-GR"/>
        </w:rPr>
      </w:pPr>
    </w:p>
    <w:p w:rsidR="00FE55B9" w:rsidRPr="00893838" w:rsidRDefault="00FE55B9" w:rsidP="00FE55B9">
      <w:pPr>
        <w:jc w:val="center"/>
        <w:rPr>
          <w:rFonts w:ascii="Calibri" w:hAnsi="Calibri" w:cs="Tahoma"/>
          <w:b/>
          <w:sz w:val="16"/>
          <w:lang w:val="el-GR"/>
        </w:rPr>
      </w:pPr>
    </w:p>
    <w:p w:rsidR="00FE55B9" w:rsidRPr="00FE55B9" w:rsidRDefault="00FE55B9" w:rsidP="00FE55B9">
      <w:pPr>
        <w:pStyle w:val="Header"/>
        <w:jc w:val="center"/>
        <w:outlineLvl w:val="0"/>
        <w:rPr>
          <w:rFonts w:asciiTheme="minorHAnsi" w:hAnsiTheme="minorHAnsi" w:cs="Tahoma"/>
          <w:b/>
          <w:bCs/>
          <w:sz w:val="24"/>
          <w:szCs w:val="24"/>
          <w:lang w:val="fr-CA"/>
        </w:rPr>
      </w:pPr>
      <w:r w:rsidRPr="00FE55B9">
        <w:rPr>
          <w:rFonts w:asciiTheme="minorHAnsi" w:hAnsiTheme="minorHAnsi" w:cs="Tahoma"/>
          <w:b/>
          <w:bCs/>
          <w:sz w:val="24"/>
          <w:szCs w:val="24"/>
          <w:lang w:val="el-GR"/>
        </w:rPr>
        <w:t>Ημερολόγιο</w:t>
      </w:r>
    </w:p>
    <w:p w:rsidR="00FE55B9" w:rsidRPr="00FE55B9" w:rsidRDefault="00FE55B9" w:rsidP="00FE55B9">
      <w:pPr>
        <w:jc w:val="center"/>
        <w:rPr>
          <w:rFonts w:asciiTheme="minorHAnsi" w:hAnsiTheme="minorHAnsi" w:cs="Tahoma"/>
          <w:b/>
          <w:sz w:val="24"/>
          <w:szCs w:val="24"/>
          <w:lang w:val="el-GR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187"/>
        <w:gridCol w:w="10794"/>
      </w:tblGrid>
      <w:tr w:rsidR="00FE55B9" w:rsidRPr="000B2467" w:rsidTr="00FE55B9">
        <w:trPr>
          <w:trHeight w:val="510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de-DE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ΙΑΝΟΥΑΡΙΟΣ</w:t>
            </w:r>
          </w:p>
        </w:tc>
        <w:tc>
          <w:tcPr>
            <w:tcW w:w="31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Παρασκευή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08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01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.201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8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εγγραφές μέχρι τις 14.00 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Κατάθεση των προτιμήσεων των φοιτητών/τριών στη Γραμματεία. </w:t>
            </w:r>
          </w:p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Marker Felt"/>
                <w:sz w:val="24"/>
                <w:szCs w:val="24"/>
                <w:lang w:val="el-GR"/>
              </w:rPr>
              <w:t>Οι φοιτητές/</w:t>
            </w:r>
            <w:proofErr w:type="spellStart"/>
            <w:r w:rsidRPr="00FE55B9">
              <w:rPr>
                <w:rFonts w:asciiTheme="minorHAnsi" w:hAnsiTheme="minorHAnsi" w:cs="Marker Felt"/>
                <w:sz w:val="24"/>
                <w:szCs w:val="24"/>
                <w:lang w:val="el-GR"/>
              </w:rPr>
              <w:t>τριες</w:t>
            </w:r>
            <w:proofErr w:type="spellEnd"/>
            <w:r w:rsidRPr="00FE55B9">
              <w:rPr>
                <w:rFonts w:asciiTheme="minorHAnsi" w:hAnsiTheme="minorHAnsi" w:cs="Marker Felt"/>
                <w:sz w:val="24"/>
                <w:szCs w:val="24"/>
                <w:lang w:val="el-GR"/>
              </w:rPr>
              <w:t xml:space="preserve"> πρέπει να συμπληρώσουν τη σελίδα δήλωσης προτιμήσεων που επισυνάπτεται και να την καταθέσουν στη Γραμματεία. </w:t>
            </w:r>
          </w:p>
        </w:tc>
      </w:tr>
      <w:tr w:rsidR="00FE55B9" w:rsidRPr="000B2467" w:rsidTr="00FE55B9">
        <w:trPr>
          <w:trHeight w:val="729"/>
        </w:trPr>
        <w:tc>
          <w:tcPr>
            <w:tcW w:w="1486" w:type="dxa"/>
            <w:vMerge/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31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Παρασκευή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1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5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01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.201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8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μέχρι τις 12.00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Κατανομή των φοιτητών/τριών ανά επιβλέποντα καθηγητή/</w:t>
            </w:r>
            <w:proofErr w:type="spellStart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(Γραμματεία).</w:t>
            </w:r>
          </w:p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</w:tc>
      </w:tr>
      <w:tr w:rsidR="00FE55B9" w:rsidRPr="000B2467" w:rsidTr="00FE55B9">
        <w:trPr>
          <w:trHeight w:val="728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1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vertAlign w:val="superscript"/>
                <w:lang w:val="el-GR"/>
              </w:rPr>
              <w:t>η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και 2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vertAlign w:val="superscript"/>
                <w:lang w:val="el-GR"/>
              </w:rPr>
              <w:t>η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εβδομάδα μαθημάτων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Πρώτη συνάντηση των φοιτητών/τριών με τον/την επιβλέποντα καθηγητή/</w:t>
            </w:r>
            <w:proofErr w:type="spellStart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</w:t>
            </w:r>
          </w:p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>Οι συναντήσεις έχουν σκοπό να βοηθήσουν τον/την φοιτητή/</w:t>
            </w:r>
            <w:proofErr w:type="spellStart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να επιλέξει το θέμα και τον προσωρινό τίτλο της διπλωματικής εργασίας. Ο/Η επιβλέπων καθηγητής/</w:t>
            </w:r>
            <w:proofErr w:type="spellStart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θα καθοδηγήσουν τον/την φοιτητή/</w:t>
            </w:r>
            <w:proofErr w:type="spellStart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 στην κατάρτιση της βιβλιογραφίας. </w:t>
            </w:r>
          </w:p>
        </w:tc>
      </w:tr>
      <w:tr w:rsidR="00FE55B9" w:rsidRPr="000B2467" w:rsidTr="00FE55B9">
        <w:trPr>
          <w:trHeight w:val="284"/>
        </w:trPr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</w:tr>
      <w:tr w:rsidR="00FE55B9" w:rsidRPr="000B2467" w:rsidTr="00FE55B9">
        <w:trPr>
          <w:trHeight w:val="284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ΙΑΝΟΥΑΡΙΟΣ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Από τη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Δευτέρα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05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.0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2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.201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Ημερολόγιο συναντήσεων (σε εβδομαδιαία βάση των 20 λεπτών ανά φοιτητή/</w:t>
            </w:r>
            <w:proofErr w:type="spellStart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τρια</w:t>
            </w:r>
            <w:proofErr w:type="spellEnd"/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).</w:t>
            </w:r>
          </w:p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</w:tc>
      </w:tr>
      <w:tr w:rsidR="00FE55B9" w:rsidRPr="000B2467" w:rsidTr="00FE55B9">
        <w:trPr>
          <w:trHeight w:val="284"/>
        </w:trPr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</w:tc>
      </w:tr>
      <w:tr w:rsidR="00FE55B9" w:rsidRPr="00FE55B9" w:rsidTr="00FE55B9">
        <w:trPr>
          <w:trHeight w:val="284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ΜΑΪΟΣ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Παρασκευή 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19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.05.201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8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14.00</w:t>
            </w:r>
          </w:p>
        </w:tc>
        <w:tc>
          <w:tcPr>
            <w:tcW w:w="10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Κατάθεση Διπλωματικών εργασιών.</w:t>
            </w:r>
          </w:p>
          <w:p w:rsidR="00FE55B9" w:rsidRPr="00FE55B9" w:rsidRDefault="00FE55B9" w:rsidP="000565D6">
            <w:pPr>
              <w:rPr>
                <w:rFonts w:asciiTheme="minorHAnsi" w:hAnsiTheme="minorHAnsi" w:cs="Marker Felt"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Το οριστικό κείμενο της Διπλωματικής εργασίας πρέπει να κατατεθεί στη Γραμματεία την Παρασκευή 23 Μαΐου 2014, στις 14.00 το αργότερο. Οποιαδήποτε εργασία δεν κατατεθεί θα μηδενιστεί. </w:t>
            </w:r>
          </w:p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</w:tc>
      </w:tr>
      <w:tr w:rsidR="00FE55B9" w:rsidRPr="00FE55B9" w:rsidTr="00FE55B9">
        <w:trPr>
          <w:trHeight w:val="397"/>
        </w:trPr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</w:p>
        </w:tc>
      </w:tr>
      <w:tr w:rsidR="00FE55B9" w:rsidRPr="000B2467" w:rsidTr="00FE55B9">
        <w:trPr>
          <w:trHeight w:val="397"/>
        </w:trPr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ΜΑΪΟΣ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Παρασκευή 2</w:t>
            </w:r>
            <w:r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5</w:t>
            </w: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.05.1</w:t>
            </w:r>
            <w:r w:rsidR="00F8637E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8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14.00</w:t>
            </w:r>
          </w:p>
          <w:p w:rsidR="00FE55B9" w:rsidRPr="00FE55B9" w:rsidRDefault="00FE55B9" w:rsidP="000565D6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0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5B9" w:rsidRPr="00FE55B9" w:rsidRDefault="00FE55B9" w:rsidP="000565D6">
            <w:pPr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FE55B9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Διόρθωση Διπλωματικών εργασιών και κατάθεση βαθμολογίας.</w:t>
            </w:r>
          </w:p>
        </w:tc>
      </w:tr>
    </w:tbl>
    <w:p w:rsidR="00FE55B9" w:rsidRPr="00893838" w:rsidRDefault="00FE55B9" w:rsidP="00FE55B9">
      <w:pPr>
        <w:rPr>
          <w:rFonts w:ascii="Calibri" w:hAnsi="Calibri" w:cs="Tahoma"/>
          <w:b/>
          <w:sz w:val="16"/>
          <w:lang w:val="el-GR"/>
        </w:rPr>
      </w:pPr>
    </w:p>
    <w:p w:rsidR="00FE55B9" w:rsidRPr="00893838" w:rsidRDefault="00FE55B9" w:rsidP="00492EBA">
      <w:pPr>
        <w:ind w:left="720" w:hanging="720"/>
        <w:jc w:val="center"/>
        <w:outlineLvl w:val="0"/>
        <w:rPr>
          <w:rFonts w:ascii="Calibri" w:hAnsi="Calibri" w:cs="Tahoma"/>
          <w:b/>
          <w:sz w:val="24"/>
          <w:szCs w:val="24"/>
          <w:u w:val="single"/>
          <w:lang w:val="el-GR"/>
        </w:rPr>
      </w:pPr>
    </w:p>
    <w:sectPr w:rsidR="00FE55B9" w:rsidRPr="00893838" w:rsidSect="007266FC">
      <w:pgSz w:w="16838" w:h="11906" w:orient="landscape" w:code="9"/>
      <w:pgMar w:top="386" w:right="794" w:bottom="284" w:left="567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03" w:rsidRDefault="00143D03">
      <w:r>
        <w:separator/>
      </w:r>
    </w:p>
  </w:endnote>
  <w:endnote w:type="continuationSeparator" w:id="0">
    <w:p w:rsidR="00143D03" w:rsidRDefault="0014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03" w:rsidRDefault="00143D03">
      <w:r>
        <w:separator/>
      </w:r>
    </w:p>
  </w:footnote>
  <w:footnote w:type="continuationSeparator" w:id="0">
    <w:p w:rsidR="00143D03" w:rsidRDefault="00143D03">
      <w:r>
        <w:continuationSeparator/>
      </w:r>
    </w:p>
  </w:footnote>
  <w:footnote w:id="1">
    <w:p w:rsidR="00BE7DE8" w:rsidRPr="00672119" w:rsidRDefault="00BE7DE8">
      <w:pPr>
        <w:pStyle w:val="FootnoteText"/>
        <w:rPr>
          <w:lang w:val="el-GR"/>
        </w:rPr>
      </w:pPr>
      <w:r w:rsidRPr="000B2467">
        <w:rPr>
          <w:rStyle w:val="FootnoteReference"/>
        </w:rPr>
        <w:footnoteRef/>
      </w:r>
      <w:r w:rsidRPr="000B2467">
        <w:rPr>
          <w:lang w:val="el-GR"/>
        </w:rPr>
        <w:t xml:space="preserve"> </w:t>
      </w:r>
      <w:r w:rsidR="00672119" w:rsidRPr="000B2467">
        <w:rPr>
          <w:lang w:val="el-GR"/>
        </w:rPr>
        <w:t xml:space="preserve">Η γλώσσες εκπόνησης </w:t>
      </w:r>
      <w:r w:rsidR="0066422F" w:rsidRPr="000B2467">
        <w:rPr>
          <w:lang w:val="el-GR"/>
        </w:rPr>
        <w:t>Δ</w:t>
      </w:r>
      <w:r w:rsidR="00672119" w:rsidRPr="000B2467">
        <w:rPr>
          <w:lang w:val="el-GR"/>
        </w:rPr>
        <w:t>ιπλωματικής</w:t>
      </w:r>
      <w:r w:rsidR="0066422F" w:rsidRPr="000B2467">
        <w:rPr>
          <w:lang w:val="el-GR"/>
        </w:rPr>
        <w:t xml:space="preserve"> εργασίας</w:t>
      </w:r>
      <w:r w:rsidR="00672119" w:rsidRPr="000B2467">
        <w:rPr>
          <w:lang w:val="el-GR"/>
        </w:rPr>
        <w:t xml:space="preserve"> για Πτυχίο Ευρωπαϊκών σπουδών μπορεί να είναι η Γαλλική, </w:t>
      </w:r>
      <w:r w:rsidR="000F66BB" w:rsidRPr="000B2467">
        <w:rPr>
          <w:lang w:val="el-GR"/>
        </w:rPr>
        <w:t>η Αγγλική είτε η</w:t>
      </w:r>
      <w:r w:rsidR="00672119" w:rsidRPr="000B2467">
        <w:rPr>
          <w:lang w:val="el-GR"/>
        </w:rPr>
        <w:t xml:space="preserve"> Ελληνική.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836"/>
    <w:multiLevelType w:val="hybridMultilevel"/>
    <w:tmpl w:val="2736B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669D"/>
    <w:multiLevelType w:val="singleLevel"/>
    <w:tmpl w:val="4DCABB3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35BF1340"/>
    <w:multiLevelType w:val="hybridMultilevel"/>
    <w:tmpl w:val="7A8CB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F70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B03429"/>
    <w:multiLevelType w:val="hybridMultilevel"/>
    <w:tmpl w:val="6C70769C"/>
    <w:lvl w:ilvl="0" w:tplc="9ACC0A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92920"/>
    <w:multiLevelType w:val="hybridMultilevel"/>
    <w:tmpl w:val="CD04C7CE"/>
    <w:lvl w:ilvl="0" w:tplc="E9E475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3BCA"/>
    <w:multiLevelType w:val="hybridMultilevel"/>
    <w:tmpl w:val="835CE53A"/>
    <w:lvl w:ilvl="0" w:tplc="E9E475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F"/>
    <w:rsid w:val="00031EEB"/>
    <w:rsid w:val="00033632"/>
    <w:rsid w:val="000426C7"/>
    <w:rsid w:val="000776E1"/>
    <w:rsid w:val="00081706"/>
    <w:rsid w:val="0008464F"/>
    <w:rsid w:val="000B2467"/>
    <w:rsid w:val="000B28B2"/>
    <w:rsid w:val="000C0FF5"/>
    <w:rsid w:val="000D0FFB"/>
    <w:rsid w:val="000F66BB"/>
    <w:rsid w:val="00103283"/>
    <w:rsid w:val="00127643"/>
    <w:rsid w:val="00131E18"/>
    <w:rsid w:val="00143D03"/>
    <w:rsid w:val="00155BE1"/>
    <w:rsid w:val="00180D2F"/>
    <w:rsid w:val="00184D42"/>
    <w:rsid w:val="00197CA7"/>
    <w:rsid w:val="001C6C92"/>
    <w:rsid w:val="001E00DD"/>
    <w:rsid w:val="001F30A3"/>
    <w:rsid w:val="00201DD9"/>
    <w:rsid w:val="00216211"/>
    <w:rsid w:val="002233EC"/>
    <w:rsid w:val="00227B6A"/>
    <w:rsid w:val="00246199"/>
    <w:rsid w:val="0027110A"/>
    <w:rsid w:val="00286F8E"/>
    <w:rsid w:val="002B3FA1"/>
    <w:rsid w:val="002C58CA"/>
    <w:rsid w:val="002D032E"/>
    <w:rsid w:val="002E4245"/>
    <w:rsid w:val="002F189B"/>
    <w:rsid w:val="00325B92"/>
    <w:rsid w:val="00330804"/>
    <w:rsid w:val="00331763"/>
    <w:rsid w:val="00350ADD"/>
    <w:rsid w:val="003578F7"/>
    <w:rsid w:val="0036115C"/>
    <w:rsid w:val="003A192C"/>
    <w:rsid w:val="003A2427"/>
    <w:rsid w:val="003C3535"/>
    <w:rsid w:val="003C5F58"/>
    <w:rsid w:val="003D12B3"/>
    <w:rsid w:val="003D3E0F"/>
    <w:rsid w:val="00405662"/>
    <w:rsid w:val="004125D9"/>
    <w:rsid w:val="004255C4"/>
    <w:rsid w:val="0043676E"/>
    <w:rsid w:val="004524CB"/>
    <w:rsid w:val="00457D11"/>
    <w:rsid w:val="00473C34"/>
    <w:rsid w:val="0047669F"/>
    <w:rsid w:val="00487B85"/>
    <w:rsid w:val="00492EBA"/>
    <w:rsid w:val="004A3772"/>
    <w:rsid w:val="004B278E"/>
    <w:rsid w:val="004B4E45"/>
    <w:rsid w:val="004C1F8A"/>
    <w:rsid w:val="004D6287"/>
    <w:rsid w:val="004F251E"/>
    <w:rsid w:val="0050561E"/>
    <w:rsid w:val="00510FEE"/>
    <w:rsid w:val="005178A8"/>
    <w:rsid w:val="00531B20"/>
    <w:rsid w:val="005463AA"/>
    <w:rsid w:val="00551AC4"/>
    <w:rsid w:val="0055549D"/>
    <w:rsid w:val="00565ABE"/>
    <w:rsid w:val="00573CD9"/>
    <w:rsid w:val="00581D4F"/>
    <w:rsid w:val="005A148A"/>
    <w:rsid w:val="005A3995"/>
    <w:rsid w:val="005A4B06"/>
    <w:rsid w:val="005A6E2A"/>
    <w:rsid w:val="005B1F39"/>
    <w:rsid w:val="005B35B9"/>
    <w:rsid w:val="005B763E"/>
    <w:rsid w:val="005C53AE"/>
    <w:rsid w:val="005E603B"/>
    <w:rsid w:val="005F38AA"/>
    <w:rsid w:val="006030D8"/>
    <w:rsid w:val="006174F5"/>
    <w:rsid w:val="00626EE7"/>
    <w:rsid w:val="00633F23"/>
    <w:rsid w:val="00634688"/>
    <w:rsid w:val="00634FA1"/>
    <w:rsid w:val="006638ED"/>
    <w:rsid w:val="0066422F"/>
    <w:rsid w:val="00666308"/>
    <w:rsid w:val="00672119"/>
    <w:rsid w:val="0069140A"/>
    <w:rsid w:val="006E198D"/>
    <w:rsid w:val="006F0632"/>
    <w:rsid w:val="007266FC"/>
    <w:rsid w:val="00731D1D"/>
    <w:rsid w:val="0075352C"/>
    <w:rsid w:val="00762033"/>
    <w:rsid w:val="0077125F"/>
    <w:rsid w:val="00787B62"/>
    <w:rsid w:val="007A4416"/>
    <w:rsid w:val="007C50B9"/>
    <w:rsid w:val="007F3F83"/>
    <w:rsid w:val="00806396"/>
    <w:rsid w:val="00810599"/>
    <w:rsid w:val="00831D9A"/>
    <w:rsid w:val="00833D84"/>
    <w:rsid w:val="00835AED"/>
    <w:rsid w:val="008373BF"/>
    <w:rsid w:val="008562F8"/>
    <w:rsid w:val="00862CE0"/>
    <w:rsid w:val="00893838"/>
    <w:rsid w:val="008A30B2"/>
    <w:rsid w:val="008A3C44"/>
    <w:rsid w:val="008C5C18"/>
    <w:rsid w:val="008D3E27"/>
    <w:rsid w:val="008E7522"/>
    <w:rsid w:val="00900FCD"/>
    <w:rsid w:val="00906C93"/>
    <w:rsid w:val="0096436F"/>
    <w:rsid w:val="009708D7"/>
    <w:rsid w:val="0098002E"/>
    <w:rsid w:val="009A6140"/>
    <w:rsid w:val="009B40B2"/>
    <w:rsid w:val="009C3796"/>
    <w:rsid w:val="009C66C6"/>
    <w:rsid w:val="009D791B"/>
    <w:rsid w:val="009E1394"/>
    <w:rsid w:val="009F7000"/>
    <w:rsid w:val="00A058D6"/>
    <w:rsid w:val="00A175E8"/>
    <w:rsid w:val="00A2105B"/>
    <w:rsid w:val="00A34EB2"/>
    <w:rsid w:val="00A53EE2"/>
    <w:rsid w:val="00A65339"/>
    <w:rsid w:val="00A7269E"/>
    <w:rsid w:val="00A74459"/>
    <w:rsid w:val="00A82313"/>
    <w:rsid w:val="00A85E1E"/>
    <w:rsid w:val="00AA5511"/>
    <w:rsid w:val="00AA5A9D"/>
    <w:rsid w:val="00AE3502"/>
    <w:rsid w:val="00B0156E"/>
    <w:rsid w:val="00B0725A"/>
    <w:rsid w:val="00B2193F"/>
    <w:rsid w:val="00B519C6"/>
    <w:rsid w:val="00B655B0"/>
    <w:rsid w:val="00B73998"/>
    <w:rsid w:val="00B74E45"/>
    <w:rsid w:val="00B80344"/>
    <w:rsid w:val="00B84CBC"/>
    <w:rsid w:val="00B940D3"/>
    <w:rsid w:val="00B97CE4"/>
    <w:rsid w:val="00BB26C2"/>
    <w:rsid w:val="00BD3E26"/>
    <w:rsid w:val="00BE7DE8"/>
    <w:rsid w:val="00C00359"/>
    <w:rsid w:val="00C02FDD"/>
    <w:rsid w:val="00C07A7D"/>
    <w:rsid w:val="00C10AEE"/>
    <w:rsid w:val="00C2536F"/>
    <w:rsid w:val="00C34D5F"/>
    <w:rsid w:val="00C37329"/>
    <w:rsid w:val="00C40347"/>
    <w:rsid w:val="00C4309F"/>
    <w:rsid w:val="00C550E2"/>
    <w:rsid w:val="00C55194"/>
    <w:rsid w:val="00C62E25"/>
    <w:rsid w:val="00C82969"/>
    <w:rsid w:val="00C966CA"/>
    <w:rsid w:val="00CC290B"/>
    <w:rsid w:val="00CD1CE5"/>
    <w:rsid w:val="00CF7859"/>
    <w:rsid w:val="00D04AAA"/>
    <w:rsid w:val="00D22C0D"/>
    <w:rsid w:val="00D32A31"/>
    <w:rsid w:val="00D356C3"/>
    <w:rsid w:val="00D4049D"/>
    <w:rsid w:val="00D41D98"/>
    <w:rsid w:val="00D877F8"/>
    <w:rsid w:val="00D96F9B"/>
    <w:rsid w:val="00DA7CDA"/>
    <w:rsid w:val="00DB0816"/>
    <w:rsid w:val="00DB0EFC"/>
    <w:rsid w:val="00DB794F"/>
    <w:rsid w:val="00DD2F0D"/>
    <w:rsid w:val="00DF2C62"/>
    <w:rsid w:val="00E139A3"/>
    <w:rsid w:val="00E1427F"/>
    <w:rsid w:val="00E2396B"/>
    <w:rsid w:val="00E26474"/>
    <w:rsid w:val="00E35E99"/>
    <w:rsid w:val="00E364D3"/>
    <w:rsid w:val="00E529F2"/>
    <w:rsid w:val="00E5563C"/>
    <w:rsid w:val="00E71ED4"/>
    <w:rsid w:val="00E732B2"/>
    <w:rsid w:val="00E957D8"/>
    <w:rsid w:val="00EA4472"/>
    <w:rsid w:val="00EA47FD"/>
    <w:rsid w:val="00EC5BFC"/>
    <w:rsid w:val="00EC6977"/>
    <w:rsid w:val="00EE5BFF"/>
    <w:rsid w:val="00EF6416"/>
    <w:rsid w:val="00F11E59"/>
    <w:rsid w:val="00F36449"/>
    <w:rsid w:val="00F6014B"/>
    <w:rsid w:val="00F61186"/>
    <w:rsid w:val="00F61CF7"/>
    <w:rsid w:val="00F63CB4"/>
    <w:rsid w:val="00F714AC"/>
    <w:rsid w:val="00F8637E"/>
    <w:rsid w:val="00F86928"/>
    <w:rsid w:val="00F901CE"/>
    <w:rsid w:val="00FA40C6"/>
    <w:rsid w:val="00FB4C86"/>
    <w:rsid w:val="00FE55B9"/>
    <w:rsid w:val="00FE6ED2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48FCB"/>
  <w15:docId w15:val="{CD141A74-ACC6-4E66-B100-7912851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F8"/>
    <w:rPr>
      <w:lang w:val="fr-FR"/>
    </w:rPr>
  </w:style>
  <w:style w:type="paragraph" w:styleId="Heading1">
    <w:name w:val="heading 1"/>
    <w:basedOn w:val="Normal"/>
    <w:next w:val="Normal"/>
    <w:qFormat/>
    <w:rsid w:val="00D877F8"/>
    <w:pPr>
      <w:keepNext/>
      <w:spacing w:before="120" w:after="12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D877F8"/>
    <w:pPr>
      <w:keepNext/>
      <w:spacing w:before="120" w:after="120"/>
      <w:outlineLvl w:val="1"/>
    </w:pPr>
    <w:rPr>
      <w:i/>
      <w:iCs/>
      <w:sz w:val="24"/>
      <w:lang w:val="en-US"/>
    </w:rPr>
  </w:style>
  <w:style w:type="paragraph" w:styleId="Heading3">
    <w:name w:val="heading 3"/>
    <w:basedOn w:val="Normal"/>
    <w:next w:val="Normal"/>
    <w:qFormat/>
    <w:rsid w:val="00D877F8"/>
    <w:pPr>
      <w:keepNext/>
      <w:spacing w:before="60" w:after="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877F8"/>
    <w:pPr>
      <w:keepNext/>
      <w:tabs>
        <w:tab w:val="left" w:pos="4045"/>
      </w:tabs>
      <w:jc w:val="center"/>
      <w:outlineLvl w:val="3"/>
    </w:pPr>
    <w:rPr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rsid w:val="00D877F8"/>
    <w:pPr>
      <w:keepNext/>
      <w:tabs>
        <w:tab w:val="left" w:pos="4045"/>
      </w:tabs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77F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8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7F8"/>
    <w:pPr>
      <w:tabs>
        <w:tab w:val="center" w:pos="4320"/>
        <w:tab w:val="right" w:pos="8640"/>
      </w:tabs>
    </w:pPr>
  </w:style>
  <w:style w:type="character" w:styleId="Hyperlink">
    <w:name w:val="Hyperlink"/>
    <w:rsid w:val="00D877F8"/>
    <w:rPr>
      <w:color w:val="0000FF"/>
      <w:u w:val="single"/>
    </w:rPr>
  </w:style>
  <w:style w:type="paragraph" w:styleId="FootnoteText">
    <w:name w:val="footnote text"/>
    <w:basedOn w:val="Normal"/>
    <w:semiHidden/>
    <w:rsid w:val="00D877F8"/>
  </w:style>
  <w:style w:type="character" w:styleId="FootnoteReference">
    <w:name w:val="footnote reference"/>
    <w:semiHidden/>
    <w:rsid w:val="00D877F8"/>
    <w:rPr>
      <w:vertAlign w:val="superscript"/>
    </w:rPr>
  </w:style>
  <w:style w:type="character" w:styleId="FollowedHyperlink">
    <w:name w:val="FollowedHyperlink"/>
    <w:rsid w:val="00D877F8"/>
    <w:rPr>
      <w:color w:val="800080"/>
      <w:u w:val="single"/>
    </w:rPr>
  </w:style>
  <w:style w:type="table" w:styleId="TableGrid">
    <w:name w:val="Table Grid"/>
    <w:basedOn w:val="TableNormal"/>
    <w:rsid w:val="00C8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2C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EFC"/>
  </w:style>
  <w:style w:type="character" w:styleId="CommentReference">
    <w:name w:val="annotation reference"/>
    <w:basedOn w:val="DefaultParagraphFont"/>
    <w:rsid w:val="00D35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6C3"/>
  </w:style>
  <w:style w:type="character" w:customStyle="1" w:styleId="CommentTextChar">
    <w:name w:val="Comment Text Char"/>
    <w:basedOn w:val="DefaultParagraphFont"/>
    <w:link w:val="CommentText"/>
    <w:rsid w:val="00D356C3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D3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6C3"/>
    <w:rPr>
      <w:b/>
      <w:bCs/>
      <w:lang w:val="fr-FR"/>
    </w:rPr>
  </w:style>
  <w:style w:type="paragraph" w:styleId="Revision">
    <w:name w:val="Revision"/>
    <w:hidden/>
    <w:rsid w:val="0096436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AE5B-8AF9-465A-9BA6-893F8BF3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ANDREOU Eftychia 1</vt:lpstr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ANDREOU Eftychia 1</dc:title>
  <dc:creator>may chehab</dc:creator>
  <cp:lastModifiedBy>user</cp:lastModifiedBy>
  <cp:revision>14</cp:revision>
  <cp:lastPrinted>2014-12-12T09:56:00Z</cp:lastPrinted>
  <dcterms:created xsi:type="dcterms:W3CDTF">2017-10-26T20:59:00Z</dcterms:created>
  <dcterms:modified xsi:type="dcterms:W3CDTF">2017-11-01T09:04:00Z</dcterms:modified>
</cp:coreProperties>
</file>