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0285" w14:textId="24BA6D72" w:rsidR="006A4674" w:rsidRPr="006D62E5" w:rsidRDefault="006A4674" w:rsidP="00C15151">
      <w:pPr>
        <w:spacing w:line="360" w:lineRule="auto"/>
        <w:rPr>
          <w:rFonts w:ascii="Times New Roman" w:hAnsi="Times New Roman" w:cs="Times New Roman"/>
          <w:sz w:val="24"/>
          <w:szCs w:val="24"/>
        </w:rPr>
      </w:pPr>
      <w:r w:rsidRPr="004C7F23">
        <w:rPr>
          <w:rFonts w:ascii="Times New Roman" w:hAnsi="Times New Roman" w:cs="Times New Roman"/>
          <w:i/>
          <w:iCs/>
          <w:sz w:val="24"/>
          <w:szCs w:val="24"/>
        </w:rPr>
        <w:t>Shapur I</w:t>
      </w:r>
      <w:r w:rsidR="0069582A">
        <w:rPr>
          <w:rFonts w:ascii="Times New Roman" w:hAnsi="Times New Roman" w:cs="Times New Roman"/>
          <w:i/>
          <w:iCs/>
          <w:sz w:val="24"/>
          <w:szCs w:val="24"/>
        </w:rPr>
        <w:t>, Odaenathus</w:t>
      </w:r>
      <w:r w:rsidRPr="004C7F23">
        <w:rPr>
          <w:rFonts w:ascii="Times New Roman" w:hAnsi="Times New Roman" w:cs="Times New Roman"/>
          <w:i/>
          <w:iCs/>
          <w:sz w:val="24"/>
          <w:szCs w:val="24"/>
        </w:rPr>
        <w:t xml:space="preserve"> and </w:t>
      </w:r>
      <w:proofErr w:type="spellStart"/>
      <w:r w:rsidR="009333D3">
        <w:rPr>
          <w:rFonts w:ascii="Times New Roman" w:hAnsi="Times New Roman" w:cs="Times New Roman"/>
          <w:i/>
          <w:iCs/>
          <w:sz w:val="24"/>
          <w:szCs w:val="24"/>
        </w:rPr>
        <w:t>Kushans</w:t>
      </w:r>
      <w:r w:rsidR="006753B6">
        <w:rPr>
          <w:rFonts w:ascii="Times New Roman" w:hAnsi="Times New Roman" w:cs="Times New Roman"/>
          <w:i/>
          <w:iCs/>
          <w:sz w:val="24"/>
          <w:szCs w:val="24"/>
        </w:rPr>
        <w:t>hahr</w:t>
      </w:r>
      <w:proofErr w:type="spellEnd"/>
      <w:r w:rsidRPr="004C7F23">
        <w:rPr>
          <w:rFonts w:ascii="Times New Roman" w:hAnsi="Times New Roman" w:cs="Times New Roman"/>
          <w:i/>
          <w:iCs/>
          <w:sz w:val="24"/>
          <w:szCs w:val="24"/>
        </w:rPr>
        <w:t>: A Eurasian Perspective on Geopolitics in the Mid-Third Century</w:t>
      </w:r>
    </w:p>
    <w:p w14:paraId="0A8144F1" w14:textId="77777777" w:rsidR="00FD0BCE" w:rsidRPr="00E67BE9" w:rsidRDefault="00FD0BCE" w:rsidP="00C15151">
      <w:pPr>
        <w:spacing w:line="360" w:lineRule="auto"/>
        <w:rPr>
          <w:rFonts w:ascii="Times New Roman" w:hAnsi="Times New Roman" w:cs="Times New Roman"/>
          <w:i/>
          <w:iCs/>
          <w:sz w:val="24"/>
          <w:szCs w:val="24"/>
        </w:rPr>
      </w:pPr>
    </w:p>
    <w:p w14:paraId="1A075F4C" w14:textId="389B0156" w:rsidR="00FA026B" w:rsidRPr="004C7F23" w:rsidRDefault="006A4674" w:rsidP="00C15151">
      <w:pPr>
        <w:spacing w:line="360" w:lineRule="auto"/>
        <w:rPr>
          <w:rFonts w:ascii="Times New Roman" w:hAnsi="Times New Roman" w:cs="Times New Roman"/>
          <w:sz w:val="24"/>
          <w:szCs w:val="24"/>
        </w:rPr>
      </w:pPr>
      <w:r w:rsidRPr="004C7F23">
        <w:rPr>
          <w:rFonts w:ascii="Times New Roman" w:hAnsi="Times New Roman" w:cs="Times New Roman"/>
          <w:sz w:val="24"/>
          <w:szCs w:val="24"/>
        </w:rPr>
        <w:t xml:space="preserve">In 260 CE the strategic situation in </w:t>
      </w:r>
      <w:r w:rsidR="00425A00" w:rsidRPr="004C7F23">
        <w:rPr>
          <w:rFonts w:ascii="Times New Roman" w:hAnsi="Times New Roman" w:cs="Times New Roman"/>
          <w:sz w:val="24"/>
          <w:szCs w:val="24"/>
        </w:rPr>
        <w:t xml:space="preserve">Upper </w:t>
      </w:r>
      <w:r w:rsidRPr="004C7F23">
        <w:rPr>
          <w:rFonts w:ascii="Times New Roman" w:hAnsi="Times New Roman" w:cs="Times New Roman"/>
          <w:sz w:val="24"/>
          <w:szCs w:val="24"/>
        </w:rPr>
        <w:t>Mesopotamia appeared to favour the Sasanian Empire.</w:t>
      </w:r>
      <w:r w:rsidR="00425A00" w:rsidRPr="004C7F23">
        <w:rPr>
          <w:rFonts w:ascii="Times New Roman" w:hAnsi="Times New Roman" w:cs="Times New Roman"/>
          <w:sz w:val="24"/>
          <w:szCs w:val="24"/>
        </w:rPr>
        <w:t xml:space="preserve"> Shapur I</w:t>
      </w:r>
      <w:r w:rsidR="00602041" w:rsidRPr="004C7F23">
        <w:rPr>
          <w:rFonts w:ascii="Times New Roman" w:hAnsi="Times New Roman" w:cs="Times New Roman"/>
          <w:sz w:val="24"/>
          <w:szCs w:val="24"/>
        </w:rPr>
        <w:t>, who had previously captured Nisibis and other cities in Upper Mesopotamia,</w:t>
      </w:r>
      <w:r w:rsidR="00425A00" w:rsidRPr="004C7F23">
        <w:rPr>
          <w:rFonts w:ascii="Times New Roman" w:hAnsi="Times New Roman" w:cs="Times New Roman"/>
          <w:sz w:val="24"/>
          <w:szCs w:val="24"/>
        </w:rPr>
        <w:t xml:space="preserve"> defeated and captured the emperor Valerian in the battle of Edessa, and in the aftermath </w:t>
      </w:r>
      <w:r w:rsidR="00602041" w:rsidRPr="004C7F23">
        <w:rPr>
          <w:rFonts w:ascii="Times New Roman" w:hAnsi="Times New Roman" w:cs="Times New Roman"/>
          <w:sz w:val="24"/>
          <w:szCs w:val="24"/>
        </w:rPr>
        <w:t>his forces sacked</w:t>
      </w:r>
      <w:r w:rsidR="00425A00" w:rsidRPr="004C7F23">
        <w:rPr>
          <w:rFonts w:ascii="Times New Roman" w:hAnsi="Times New Roman" w:cs="Times New Roman"/>
          <w:sz w:val="24"/>
          <w:szCs w:val="24"/>
        </w:rPr>
        <w:t xml:space="preserve"> 36 cities in </w:t>
      </w:r>
      <w:r w:rsidR="00425A00" w:rsidRPr="004C7F23">
        <w:rPr>
          <w:rFonts w:ascii="Times New Roman" w:hAnsi="Times New Roman" w:cs="Times New Roman"/>
          <w:color w:val="141618"/>
          <w:sz w:val="24"/>
          <w:szCs w:val="24"/>
          <w:shd w:val="clear" w:color="auto" w:fill="FFFFFF"/>
        </w:rPr>
        <w:t>Syria, Cilicia, Cappadocia, Pamphylia</w:t>
      </w:r>
      <w:r w:rsidR="00602041" w:rsidRPr="004C7F23">
        <w:rPr>
          <w:rFonts w:ascii="Times New Roman" w:hAnsi="Times New Roman" w:cs="Times New Roman"/>
          <w:color w:val="141618"/>
          <w:sz w:val="24"/>
          <w:szCs w:val="24"/>
          <w:shd w:val="clear" w:color="auto" w:fill="FFFFFF"/>
        </w:rPr>
        <w:t>,</w:t>
      </w:r>
      <w:r w:rsidR="00425A00" w:rsidRPr="004C7F23">
        <w:rPr>
          <w:rFonts w:ascii="Times New Roman" w:hAnsi="Times New Roman" w:cs="Times New Roman"/>
          <w:color w:val="141618"/>
          <w:sz w:val="24"/>
          <w:szCs w:val="24"/>
          <w:shd w:val="clear" w:color="auto" w:fill="FFFFFF"/>
        </w:rPr>
        <w:t xml:space="preserve"> and Lycaonia, including </w:t>
      </w:r>
      <w:r w:rsidR="005B501F">
        <w:rPr>
          <w:rFonts w:ascii="Times New Roman" w:hAnsi="Times New Roman" w:cs="Times New Roman"/>
          <w:color w:val="141618"/>
          <w:sz w:val="24"/>
          <w:szCs w:val="24"/>
          <w:shd w:val="clear" w:color="auto" w:fill="FFFFFF"/>
        </w:rPr>
        <w:t>the provincial capitals</w:t>
      </w:r>
      <w:r w:rsidR="005A4B9F" w:rsidRPr="004C7F23">
        <w:rPr>
          <w:rFonts w:ascii="Times New Roman" w:hAnsi="Times New Roman" w:cs="Times New Roman"/>
          <w:color w:val="141618"/>
          <w:sz w:val="24"/>
          <w:szCs w:val="24"/>
          <w:shd w:val="clear" w:color="auto" w:fill="FFFFFF"/>
        </w:rPr>
        <w:t xml:space="preserve"> Tarsus and Caesarea</w:t>
      </w:r>
      <w:r w:rsidR="00425A00" w:rsidRPr="004C7F23">
        <w:rPr>
          <w:rFonts w:ascii="Times New Roman" w:hAnsi="Times New Roman" w:cs="Times New Roman"/>
          <w:color w:val="141618"/>
          <w:sz w:val="24"/>
          <w:szCs w:val="24"/>
          <w:shd w:val="clear" w:color="auto" w:fill="FFFFFF"/>
        </w:rPr>
        <w:t>.</w:t>
      </w:r>
      <w:r w:rsidR="008D0503" w:rsidRPr="004C7F23">
        <w:rPr>
          <w:rStyle w:val="FootnoteReference"/>
          <w:rFonts w:ascii="Times New Roman" w:hAnsi="Times New Roman" w:cs="Times New Roman"/>
          <w:color w:val="141618"/>
          <w:sz w:val="24"/>
          <w:szCs w:val="24"/>
          <w:shd w:val="clear" w:color="auto" w:fill="FFFFFF"/>
        </w:rPr>
        <w:footnoteReference w:id="1"/>
      </w:r>
      <w:r w:rsidR="00602041" w:rsidRPr="004C7F23">
        <w:rPr>
          <w:rFonts w:ascii="Times New Roman" w:hAnsi="Times New Roman" w:cs="Times New Roman"/>
          <w:color w:val="141618"/>
          <w:sz w:val="24"/>
          <w:szCs w:val="24"/>
          <w:shd w:val="clear" w:color="auto" w:fill="FFFFFF"/>
        </w:rPr>
        <w:t xml:space="preserve"> However, </w:t>
      </w:r>
      <w:r w:rsidR="00043220" w:rsidRPr="004C7F23">
        <w:rPr>
          <w:rFonts w:ascii="Times New Roman" w:hAnsi="Times New Roman" w:cs="Times New Roman"/>
          <w:color w:val="141618"/>
          <w:sz w:val="24"/>
          <w:szCs w:val="24"/>
          <w:shd w:val="clear" w:color="auto" w:fill="FFFFFF"/>
        </w:rPr>
        <w:t>from</w:t>
      </w:r>
      <w:r w:rsidR="00774F26">
        <w:rPr>
          <w:rFonts w:ascii="Times New Roman" w:hAnsi="Times New Roman" w:cs="Times New Roman"/>
          <w:color w:val="141618"/>
          <w:sz w:val="24"/>
          <w:szCs w:val="24"/>
          <w:shd w:val="clear" w:color="auto" w:fill="FFFFFF"/>
        </w:rPr>
        <w:t xml:space="preserve"> </w:t>
      </w:r>
      <w:r w:rsidR="00C672D9">
        <w:rPr>
          <w:rFonts w:ascii="Times New Roman" w:hAnsi="Times New Roman" w:cs="Times New Roman"/>
          <w:color w:val="141618"/>
          <w:sz w:val="24"/>
          <w:szCs w:val="24"/>
          <w:shd w:val="clear" w:color="auto" w:fill="FFFFFF"/>
        </w:rPr>
        <w:t xml:space="preserve">c. </w:t>
      </w:r>
      <w:r w:rsidR="00774F26">
        <w:rPr>
          <w:rFonts w:ascii="Times New Roman" w:hAnsi="Times New Roman" w:cs="Times New Roman"/>
          <w:color w:val="141618"/>
          <w:sz w:val="24"/>
          <w:szCs w:val="24"/>
          <w:shd w:val="clear" w:color="auto" w:fill="FFFFFF"/>
        </w:rPr>
        <w:t>262 or</w:t>
      </w:r>
      <w:r w:rsidR="00EB1C63">
        <w:rPr>
          <w:rFonts w:ascii="Times New Roman" w:hAnsi="Times New Roman" w:cs="Times New Roman"/>
          <w:color w:val="141618"/>
          <w:sz w:val="24"/>
          <w:szCs w:val="24"/>
          <w:shd w:val="clear" w:color="auto" w:fill="FFFFFF"/>
        </w:rPr>
        <w:t xml:space="preserve"> </w:t>
      </w:r>
      <w:r w:rsidR="00043220" w:rsidRPr="004C7F23">
        <w:rPr>
          <w:rFonts w:ascii="Times New Roman" w:hAnsi="Times New Roman" w:cs="Times New Roman"/>
          <w:color w:val="141618"/>
          <w:sz w:val="24"/>
          <w:szCs w:val="24"/>
          <w:shd w:val="clear" w:color="auto" w:fill="FFFFFF"/>
        </w:rPr>
        <w:t>264</w:t>
      </w:r>
      <w:r w:rsidR="00602041" w:rsidRPr="004C7F23">
        <w:rPr>
          <w:rFonts w:ascii="Times New Roman" w:hAnsi="Times New Roman" w:cs="Times New Roman"/>
          <w:color w:val="141618"/>
          <w:sz w:val="24"/>
          <w:szCs w:val="24"/>
          <w:shd w:val="clear" w:color="auto" w:fill="FFFFFF"/>
        </w:rPr>
        <w:t xml:space="preserve">, the </w:t>
      </w:r>
      <w:r w:rsidR="006916E4" w:rsidRPr="004C7F23">
        <w:rPr>
          <w:rFonts w:ascii="Times New Roman" w:hAnsi="Times New Roman" w:cs="Times New Roman"/>
          <w:i/>
          <w:iCs/>
          <w:color w:val="141618"/>
          <w:sz w:val="24"/>
          <w:szCs w:val="24"/>
          <w:shd w:val="clear" w:color="auto" w:fill="FFFFFF"/>
        </w:rPr>
        <w:t>corrector</w:t>
      </w:r>
      <w:r w:rsidR="00AE2AC3" w:rsidRPr="004C7F23">
        <w:rPr>
          <w:rFonts w:ascii="Times New Roman" w:hAnsi="Times New Roman" w:cs="Times New Roman"/>
          <w:i/>
          <w:iCs/>
          <w:color w:val="141618"/>
          <w:sz w:val="24"/>
          <w:szCs w:val="24"/>
          <w:shd w:val="clear" w:color="auto" w:fill="FFFFFF"/>
        </w:rPr>
        <w:t xml:space="preserve"> totius Orientis</w:t>
      </w:r>
      <w:r w:rsidR="00602041" w:rsidRPr="004C7F23">
        <w:rPr>
          <w:rFonts w:ascii="Times New Roman" w:hAnsi="Times New Roman" w:cs="Times New Roman"/>
          <w:color w:val="141618"/>
          <w:sz w:val="24"/>
          <w:szCs w:val="24"/>
          <w:shd w:val="clear" w:color="auto" w:fill="FFFFFF"/>
        </w:rPr>
        <w:t xml:space="preserve"> </w:t>
      </w:r>
      <w:r w:rsidR="00602041" w:rsidRPr="004C7F23">
        <w:rPr>
          <w:rFonts w:ascii="Times New Roman" w:hAnsi="Times New Roman" w:cs="Times New Roman"/>
          <w:sz w:val="24"/>
          <w:szCs w:val="24"/>
        </w:rPr>
        <w:t xml:space="preserve">Septimius </w:t>
      </w:r>
      <w:r w:rsidR="00602041" w:rsidRPr="002C6486">
        <w:rPr>
          <w:rFonts w:ascii="Times New Roman" w:hAnsi="Times New Roman" w:cs="Times New Roman"/>
          <w:sz w:val="24"/>
          <w:szCs w:val="24"/>
        </w:rPr>
        <w:t xml:space="preserve">Odaenathus proceeded to </w:t>
      </w:r>
      <w:r w:rsidR="005F53F2" w:rsidRPr="002C6486">
        <w:rPr>
          <w:rFonts w:ascii="Times New Roman" w:hAnsi="Times New Roman" w:cs="Times New Roman"/>
          <w:sz w:val="24"/>
          <w:szCs w:val="24"/>
        </w:rPr>
        <w:t>campaign</w:t>
      </w:r>
      <w:r w:rsidR="00602041" w:rsidRPr="002C6486">
        <w:rPr>
          <w:rFonts w:ascii="Times New Roman" w:hAnsi="Times New Roman" w:cs="Times New Roman"/>
          <w:sz w:val="24"/>
          <w:szCs w:val="24"/>
        </w:rPr>
        <w:t xml:space="preserve"> in Upper Mesopotamia</w:t>
      </w:r>
      <w:r w:rsidR="009E6AD2" w:rsidRPr="002C6486">
        <w:rPr>
          <w:rFonts w:ascii="Times New Roman" w:hAnsi="Times New Roman" w:cs="Times New Roman"/>
          <w:sz w:val="24"/>
          <w:szCs w:val="24"/>
        </w:rPr>
        <w:t xml:space="preserve"> to recover or sack cities</w:t>
      </w:r>
      <w:r w:rsidR="005B182A" w:rsidRPr="002C6486">
        <w:rPr>
          <w:rFonts w:ascii="Times New Roman" w:hAnsi="Times New Roman" w:cs="Times New Roman"/>
          <w:sz w:val="24"/>
          <w:szCs w:val="24"/>
        </w:rPr>
        <w:t xml:space="preserve"> previously</w:t>
      </w:r>
      <w:r w:rsidR="009E6AD2">
        <w:rPr>
          <w:rFonts w:ascii="Times New Roman" w:hAnsi="Times New Roman" w:cs="Times New Roman"/>
          <w:sz w:val="24"/>
          <w:szCs w:val="24"/>
        </w:rPr>
        <w:t xml:space="preserve"> taken by the Sasanians</w:t>
      </w:r>
      <w:r w:rsidR="00602041" w:rsidRPr="004C7F23">
        <w:rPr>
          <w:rFonts w:ascii="Times New Roman" w:hAnsi="Times New Roman" w:cs="Times New Roman"/>
          <w:sz w:val="24"/>
          <w:szCs w:val="24"/>
        </w:rPr>
        <w:t>.</w:t>
      </w:r>
      <w:r w:rsidR="00C11215" w:rsidRPr="004C7F23">
        <w:rPr>
          <w:rStyle w:val="FootnoteReference"/>
          <w:rFonts w:ascii="Times New Roman" w:hAnsi="Times New Roman" w:cs="Times New Roman"/>
          <w:sz w:val="24"/>
          <w:szCs w:val="24"/>
        </w:rPr>
        <w:footnoteReference w:id="2"/>
      </w:r>
      <w:r w:rsidR="00602041" w:rsidRPr="004C7F23">
        <w:rPr>
          <w:rFonts w:ascii="Times New Roman" w:hAnsi="Times New Roman" w:cs="Times New Roman"/>
          <w:sz w:val="24"/>
          <w:szCs w:val="24"/>
        </w:rPr>
        <w:t xml:space="preserve"> </w:t>
      </w:r>
      <w:r w:rsidR="00B6424D" w:rsidRPr="004C7F23">
        <w:rPr>
          <w:rFonts w:ascii="Times New Roman" w:hAnsi="Times New Roman" w:cs="Times New Roman"/>
          <w:sz w:val="24"/>
          <w:szCs w:val="24"/>
        </w:rPr>
        <w:t>As Gallienus’ de facto viceroy of the Syrian provinces,</w:t>
      </w:r>
      <w:r w:rsidR="00602041" w:rsidRPr="004C7F23">
        <w:rPr>
          <w:rFonts w:ascii="Times New Roman" w:hAnsi="Times New Roman" w:cs="Times New Roman"/>
          <w:sz w:val="24"/>
          <w:szCs w:val="24"/>
        </w:rPr>
        <w:t xml:space="preserve"> </w:t>
      </w:r>
      <w:r w:rsidR="00B6424D" w:rsidRPr="004C7F23">
        <w:rPr>
          <w:rFonts w:ascii="Times New Roman" w:hAnsi="Times New Roman" w:cs="Times New Roman"/>
          <w:sz w:val="24"/>
          <w:szCs w:val="24"/>
        </w:rPr>
        <w:t>Odaenathus</w:t>
      </w:r>
      <w:r w:rsidR="00C32606">
        <w:rPr>
          <w:rFonts w:ascii="Times New Roman" w:hAnsi="Times New Roman" w:cs="Times New Roman"/>
          <w:sz w:val="24"/>
          <w:szCs w:val="24"/>
        </w:rPr>
        <w:t xml:space="preserve"> is reported to have</w:t>
      </w:r>
      <w:r w:rsidR="00B6424D" w:rsidRPr="004C7F23">
        <w:rPr>
          <w:rFonts w:ascii="Times New Roman" w:hAnsi="Times New Roman" w:cs="Times New Roman"/>
          <w:sz w:val="24"/>
          <w:szCs w:val="24"/>
        </w:rPr>
        <w:t xml:space="preserve"> </w:t>
      </w:r>
      <w:r w:rsidR="00602041" w:rsidRPr="004C7F23">
        <w:rPr>
          <w:rFonts w:ascii="Times New Roman" w:hAnsi="Times New Roman" w:cs="Times New Roman"/>
          <w:sz w:val="24"/>
          <w:szCs w:val="24"/>
        </w:rPr>
        <w:t>recaptured Carrhae</w:t>
      </w:r>
      <w:r w:rsidR="005F72A2">
        <w:rPr>
          <w:rFonts w:ascii="Times New Roman" w:hAnsi="Times New Roman" w:cs="Times New Roman"/>
          <w:sz w:val="24"/>
          <w:szCs w:val="24"/>
        </w:rPr>
        <w:t xml:space="preserve">, </w:t>
      </w:r>
      <w:r w:rsidR="00580FA8">
        <w:rPr>
          <w:rFonts w:ascii="Times New Roman" w:hAnsi="Times New Roman" w:cs="Times New Roman"/>
          <w:sz w:val="24"/>
          <w:szCs w:val="24"/>
        </w:rPr>
        <w:t>razed</w:t>
      </w:r>
      <w:r w:rsidR="005A779D">
        <w:rPr>
          <w:rFonts w:ascii="Times New Roman" w:hAnsi="Times New Roman" w:cs="Times New Roman"/>
          <w:sz w:val="24"/>
          <w:szCs w:val="24"/>
        </w:rPr>
        <w:t xml:space="preserve"> Nisibis, </w:t>
      </w:r>
      <w:r w:rsidR="005F72A2">
        <w:rPr>
          <w:rFonts w:ascii="Times New Roman" w:hAnsi="Times New Roman" w:cs="Times New Roman"/>
          <w:sz w:val="24"/>
          <w:szCs w:val="24"/>
        </w:rPr>
        <w:t xml:space="preserve">recaptured or sacked other </w:t>
      </w:r>
      <w:r w:rsidR="00602041" w:rsidRPr="004C7F23">
        <w:rPr>
          <w:rFonts w:ascii="Times New Roman" w:hAnsi="Times New Roman" w:cs="Times New Roman"/>
          <w:sz w:val="24"/>
          <w:szCs w:val="24"/>
        </w:rPr>
        <w:t>unspecified cities, and even made two attempts at capturing Ctesiphon.</w:t>
      </w:r>
      <w:r w:rsidR="00294594" w:rsidRPr="004C7F23">
        <w:rPr>
          <w:rStyle w:val="FootnoteReference"/>
          <w:rFonts w:ascii="Times New Roman" w:hAnsi="Times New Roman" w:cs="Times New Roman"/>
          <w:sz w:val="24"/>
          <w:szCs w:val="24"/>
        </w:rPr>
        <w:footnoteReference w:id="3"/>
      </w:r>
      <w:r w:rsidR="00FA026B" w:rsidRPr="004C7F23">
        <w:rPr>
          <w:rFonts w:ascii="Times New Roman" w:hAnsi="Times New Roman" w:cs="Times New Roman"/>
          <w:sz w:val="24"/>
          <w:szCs w:val="24"/>
        </w:rPr>
        <w:t xml:space="preserve"> </w:t>
      </w:r>
      <w:r w:rsidR="00624A75">
        <w:rPr>
          <w:rFonts w:ascii="Times New Roman" w:hAnsi="Times New Roman" w:cs="Times New Roman"/>
          <w:sz w:val="24"/>
          <w:szCs w:val="24"/>
        </w:rPr>
        <w:t xml:space="preserve">There were limits to Odaenathus’ successes. </w:t>
      </w:r>
      <w:r w:rsidR="00C50A46">
        <w:rPr>
          <w:rFonts w:ascii="Times New Roman" w:hAnsi="Times New Roman" w:cs="Times New Roman"/>
          <w:sz w:val="24"/>
          <w:szCs w:val="24"/>
        </w:rPr>
        <w:t xml:space="preserve">Although </w:t>
      </w:r>
      <w:r w:rsidR="0045017D">
        <w:rPr>
          <w:rFonts w:ascii="Times New Roman" w:hAnsi="Times New Roman" w:cs="Times New Roman"/>
          <w:sz w:val="24"/>
          <w:szCs w:val="24"/>
        </w:rPr>
        <w:t xml:space="preserve">interconnected </w:t>
      </w:r>
      <w:r w:rsidR="0045017D">
        <w:rPr>
          <w:rFonts w:ascii="Times New Roman" w:hAnsi="Times New Roman" w:cs="Times New Roman"/>
          <w:sz w:val="24"/>
          <w:szCs w:val="24"/>
        </w:rPr>
        <w:lastRenderedPageBreak/>
        <w:t xml:space="preserve">Latin </w:t>
      </w:r>
      <w:r w:rsidR="00ED0058">
        <w:rPr>
          <w:rFonts w:ascii="Times New Roman" w:hAnsi="Times New Roman" w:cs="Times New Roman"/>
          <w:sz w:val="24"/>
          <w:szCs w:val="24"/>
        </w:rPr>
        <w:t>accounts</w:t>
      </w:r>
      <w:r w:rsidR="0045017D">
        <w:rPr>
          <w:rFonts w:ascii="Times New Roman" w:hAnsi="Times New Roman" w:cs="Times New Roman"/>
          <w:sz w:val="24"/>
          <w:szCs w:val="24"/>
        </w:rPr>
        <w:t xml:space="preserve"> write</w:t>
      </w:r>
      <w:r w:rsidR="00C50A46">
        <w:rPr>
          <w:rFonts w:ascii="Times New Roman" w:hAnsi="Times New Roman" w:cs="Times New Roman"/>
          <w:sz w:val="24"/>
          <w:szCs w:val="24"/>
        </w:rPr>
        <w:t xml:space="preserve"> of the recovery of Mesopotamia,</w:t>
      </w:r>
      <w:r w:rsidR="00867646">
        <w:rPr>
          <w:rStyle w:val="FootnoteReference"/>
          <w:rFonts w:ascii="Times New Roman" w:hAnsi="Times New Roman" w:cs="Times New Roman"/>
          <w:sz w:val="24"/>
          <w:szCs w:val="24"/>
        </w:rPr>
        <w:footnoteReference w:id="4"/>
      </w:r>
      <w:r w:rsidR="00C50A46">
        <w:rPr>
          <w:rFonts w:ascii="Times New Roman" w:hAnsi="Times New Roman" w:cs="Times New Roman"/>
          <w:sz w:val="24"/>
          <w:szCs w:val="24"/>
        </w:rPr>
        <w:t xml:space="preserve"> </w:t>
      </w:r>
      <w:r w:rsidR="00811D13">
        <w:rPr>
          <w:rFonts w:ascii="Times New Roman" w:hAnsi="Times New Roman" w:cs="Times New Roman"/>
          <w:sz w:val="24"/>
          <w:szCs w:val="24"/>
        </w:rPr>
        <w:t>Festus</w:t>
      </w:r>
      <w:r w:rsidR="004543A9">
        <w:rPr>
          <w:rFonts w:ascii="Times New Roman" w:hAnsi="Times New Roman" w:cs="Times New Roman"/>
          <w:sz w:val="24"/>
          <w:szCs w:val="24"/>
        </w:rPr>
        <w:t xml:space="preserve"> (</w:t>
      </w:r>
      <w:r w:rsidR="002E6444">
        <w:rPr>
          <w:rFonts w:ascii="Times New Roman" w:hAnsi="Times New Roman" w:cs="Times New Roman"/>
          <w:i/>
          <w:iCs/>
          <w:sz w:val="24"/>
          <w:szCs w:val="24"/>
        </w:rPr>
        <w:t>brev</w:t>
      </w:r>
      <w:r w:rsidR="002E6444">
        <w:rPr>
          <w:rFonts w:ascii="Times New Roman" w:hAnsi="Times New Roman" w:cs="Times New Roman"/>
          <w:sz w:val="24"/>
          <w:szCs w:val="24"/>
        </w:rPr>
        <w:t>.</w:t>
      </w:r>
      <w:r w:rsidR="002E6444">
        <w:rPr>
          <w:rFonts w:ascii="Times New Roman" w:hAnsi="Times New Roman" w:cs="Times New Roman"/>
          <w:i/>
          <w:iCs/>
          <w:sz w:val="24"/>
          <w:szCs w:val="24"/>
        </w:rPr>
        <w:t xml:space="preserve"> </w:t>
      </w:r>
      <w:r w:rsidR="004543A9">
        <w:rPr>
          <w:rFonts w:ascii="Times New Roman" w:hAnsi="Times New Roman" w:cs="Times New Roman"/>
          <w:sz w:val="24"/>
          <w:szCs w:val="24"/>
        </w:rPr>
        <w:t>23)</w:t>
      </w:r>
      <w:r w:rsidR="00811D13">
        <w:rPr>
          <w:rFonts w:ascii="Times New Roman" w:hAnsi="Times New Roman" w:cs="Times New Roman"/>
          <w:sz w:val="24"/>
          <w:szCs w:val="24"/>
        </w:rPr>
        <w:t xml:space="preserve">, </w:t>
      </w:r>
      <w:r w:rsidR="0006424D">
        <w:rPr>
          <w:rFonts w:ascii="Times New Roman" w:hAnsi="Times New Roman" w:cs="Times New Roman"/>
          <w:sz w:val="24"/>
          <w:szCs w:val="24"/>
        </w:rPr>
        <w:t>who focuses on the Roman-Sasanian wars</w:t>
      </w:r>
      <w:r w:rsidR="00811D13">
        <w:rPr>
          <w:rFonts w:ascii="Times New Roman" w:hAnsi="Times New Roman" w:cs="Times New Roman"/>
          <w:sz w:val="24"/>
          <w:szCs w:val="24"/>
        </w:rPr>
        <w:t xml:space="preserve">, </w:t>
      </w:r>
      <w:r w:rsidR="004543A9">
        <w:rPr>
          <w:rFonts w:ascii="Times New Roman" w:hAnsi="Times New Roman" w:cs="Times New Roman"/>
          <w:sz w:val="24"/>
          <w:szCs w:val="24"/>
        </w:rPr>
        <w:t>highlights Odaenathus’ defence of Rome’s provinces</w:t>
      </w:r>
      <w:r w:rsidR="00BA2D1A">
        <w:rPr>
          <w:rFonts w:ascii="Times New Roman" w:hAnsi="Times New Roman" w:cs="Times New Roman"/>
          <w:sz w:val="24"/>
          <w:szCs w:val="24"/>
        </w:rPr>
        <w:t xml:space="preserve"> but </w:t>
      </w:r>
      <w:r w:rsidR="00811D13">
        <w:rPr>
          <w:rFonts w:ascii="Times New Roman" w:hAnsi="Times New Roman" w:cs="Times New Roman"/>
          <w:sz w:val="24"/>
          <w:szCs w:val="24"/>
        </w:rPr>
        <w:t xml:space="preserve">does not </w:t>
      </w:r>
      <w:r w:rsidR="00173A19">
        <w:rPr>
          <w:rFonts w:ascii="Times New Roman" w:hAnsi="Times New Roman" w:cs="Times New Roman"/>
          <w:sz w:val="24"/>
          <w:szCs w:val="24"/>
        </w:rPr>
        <w:t>mention reconquest</w:t>
      </w:r>
      <w:r w:rsidR="00811D13">
        <w:rPr>
          <w:rFonts w:ascii="Times New Roman" w:hAnsi="Times New Roman" w:cs="Times New Roman"/>
          <w:sz w:val="24"/>
          <w:szCs w:val="24"/>
        </w:rPr>
        <w:t>, and Odaenathus’</w:t>
      </w:r>
      <w:r w:rsidR="0064446F">
        <w:rPr>
          <w:rFonts w:ascii="Times New Roman" w:hAnsi="Times New Roman" w:cs="Times New Roman"/>
          <w:sz w:val="24"/>
          <w:szCs w:val="24"/>
        </w:rPr>
        <w:t xml:space="preserve"> </w:t>
      </w:r>
      <w:r w:rsidR="00580FA8">
        <w:rPr>
          <w:rFonts w:ascii="Times New Roman" w:hAnsi="Times New Roman" w:cs="Times New Roman"/>
          <w:sz w:val="24"/>
          <w:szCs w:val="24"/>
        </w:rPr>
        <w:t>razing</w:t>
      </w:r>
      <w:r w:rsidR="0064446F">
        <w:rPr>
          <w:rFonts w:ascii="Times New Roman" w:hAnsi="Times New Roman" w:cs="Times New Roman"/>
          <w:sz w:val="24"/>
          <w:szCs w:val="24"/>
        </w:rPr>
        <w:t xml:space="preserve"> of Nisibis, recorded by Zosimus </w:t>
      </w:r>
      <w:r w:rsidR="000C3FB7">
        <w:rPr>
          <w:rFonts w:ascii="Times New Roman" w:hAnsi="Times New Roman" w:cs="Times New Roman"/>
          <w:sz w:val="24"/>
          <w:szCs w:val="24"/>
        </w:rPr>
        <w:t>(1.39.1), strongly suggests that Odaenathus was unable to</w:t>
      </w:r>
      <w:r w:rsidR="00A327DF">
        <w:rPr>
          <w:rFonts w:ascii="Times New Roman" w:hAnsi="Times New Roman" w:cs="Times New Roman"/>
          <w:sz w:val="24"/>
          <w:szCs w:val="24"/>
        </w:rPr>
        <w:t xml:space="preserve"> </w:t>
      </w:r>
      <w:r w:rsidR="00DC172C">
        <w:rPr>
          <w:rFonts w:ascii="Times New Roman" w:hAnsi="Times New Roman" w:cs="Times New Roman"/>
          <w:sz w:val="24"/>
          <w:szCs w:val="24"/>
        </w:rPr>
        <w:t>re</w:t>
      </w:r>
      <w:r w:rsidR="00A327DF">
        <w:rPr>
          <w:rFonts w:ascii="Times New Roman" w:hAnsi="Times New Roman" w:cs="Times New Roman"/>
          <w:sz w:val="24"/>
          <w:szCs w:val="24"/>
        </w:rPr>
        <w:t>occupy and hold cities and fortresses in eastern Upper Mesopotamia</w:t>
      </w:r>
      <w:r w:rsidR="001577E0">
        <w:rPr>
          <w:rFonts w:ascii="Times New Roman" w:hAnsi="Times New Roman" w:cs="Times New Roman"/>
          <w:sz w:val="24"/>
          <w:szCs w:val="24"/>
        </w:rPr>
        <w:t xml:space="preserve">, with Nisibis remaining in Persian hands until </w:t>
      </w:r>
      <w:r w:rsidR="001577E0" w:rsidRPr="00695730">
        <w:rPr>
          <w:rFonts w:ascii="Times New Roman" w:hAnsi="Times New Roman" w:cs="Times New Roman"/>
          <w:sz w:val="24"/>
          <w:szCs w:val="24"/>
        </w:rPr>
        <w:t>29</w:t>
      </w:r>
      <w:r w:rsidR="008A5F52" w:rsidRPr="00695730">
        <w:rPr>
          <w:rFonts w:ascii="Times New Roman" w:hAnsi="Times New Roman" w:cs="Times New Roman"/>
          <w:sz w:val="24"/>
          <w:szCs w:val="24"/>
        </w:rPr>
        <w:t>7</w:t>
      </w:r>
      <w:r w:rsidR="00480306" w:rsidRPr="00695730">
        <w:rPr>
          <w:rFonts w:ascii="Times New Roman" w:hAnsi="Times New Roman" w:cs="Times New Roman"/>
          <w:sz w:val="24"/>
          <w:szCs w:val="24"/>
        </w:rPr>
        <w:t>/</w:t>
      </w:r>
      <w:r w:rsidR="001577E0" w:rsidRPr="00695730">
        <w:rPr>
          <w:rFonts w:ascii="Times New Roman" w:hAnsi="Times New Roman" w:cs="Times New Roman"/>
          <w:sz w:val="24"/>
          <w:szCs w:val="24"/>
        </w:rPr>
        <w:t>8</w:t>
      </w:r>
      <w:r w:rsidR="00A327DF" w:rsidRPr="00695730">
        <w:rPr>
          <w:rFonts w:ascii="Times New Roman" w:hAnsi="Times New Roman" w:cs="Times New Roman"/>
          <w:sz w:val="24"/>
          <w:szCs w:val="24"/>
        </w:rPr>
        <w:t>.</w:t>
      </w:r>
      <w:r w:rsidR="00DC172C" w:rsidRPr="00695730">
        <w:rPr>
          <w:rStyle w:val="FootnoteReference"/>
          <w:rFonts w:ascii="Times New Roman" w:hAnsi="Times New Roman" w:cs="Times New Roman"/>
          <w:sz w:val="24"/>
          <w:szCs w:val="24"/>
        </w:rPr>
        <w:footnoteReference w:id="5"/>
      </w:r>
      <w:r w:rsidR="00A327DF">
        <w:rPr>
          <w:rFonts w:ascii="Times New Roman" w:hAnsi="Times New Roman" w:cs="Times New Roman"/>
          <w:sz w:val="24"/>
          <w:szCs w:val="24"/>
        </w:rPr>
        <w:t xml:space="preserve"> </w:t>
      </w:r>
      <w:r w:rsidR="00F1069B">
        <w:rPr>
          <w:rFonts w:ascii="Times New Roman" w:hAnsi="Times New Roman" w:cs="Times New Roman"/>
          <w:sz w:val="24"/>
          <w:szCs w:val="24"/>
        </w:rPr>
        <w:t>However, a</w:t>
      </w:r>
      <w:r w:rsidR="006B0C9E" w:rsidRPr="004C7F23">
        <w:rPr>
          <w:rFonts w:ascii="Times New Roman" w:hAnsi="Times New Roman" w:cs="Times New Roman"/>
          <w:sz w:val="24"/>
          <w:szCs w:val="24"/>
        </w:rPr>
        <w:t>side from the successful Persian defence of Ctesiphon</w:t>
      </w:r>
      <w:r w:rsidR="00F1069B">
        <w:rPr>
          <w:rFonts w:ascii="Times New Roman" w:hAnsi="Times New Roman" w:cs="Times New Roman"/>
          <w:sz w:val="24"/>
          <w:szCs w:val="24"/>
        </w:rPr>
        <w:t xml:space="preserve"> and </w:t>
      </w:r>
      <w:r w:rsidR="00C30649">
        <w:rPr>
          <w:rFonts w:ascii="Times New Roman" w:hAnsi="Times New Roman" w:cs="Times New Roman"/>
          <w:sz w:val="24"/>
          <w:szCs w:val="24"/>
        </w:rPr>
        <w:t>p</w:t>
      </w:r>
      <w:r w:rsidR="005A2FF6">
        <w:rPr>
          <w:rFonts w:ascii="Times New Roman" w:hAnsi="Times New Roman" w:cs="Times New Roman"/>
          <w:sz w:val="24"/>
          <w:szCs w:val="24"/>
        </w:rPr>
        <w:t>robably</w:t>
      </w:r>
      <w:r w:rsidR="00C30649">
        <w:rPr>
          <w:rFonts w:ascii="Times New Roman" w:hAnsi="Times New Roman" w:cs="Times New Roman"/>
          <w:sz w:val="24"/>
          <w:szCs w:val="24"/>
        </w:rPr>
        <w:t xml:space="preserve"> successful Persian resistance in eastern </w:t>
      </w:r>
      <w:r w:rsidR="00CE2F26">
        <w:rPr>
          <w:rFonts w:ascii="Times New Roman" w:hAnsi="Times New Roman" w:cs="Times New Roman"/>
          <w:sz w:val="24"/>
          <w:szCs w:val="24"/>
        </w:rPr>
        <w:t>U</w:t>
      </w:r>
      <w:r w:rsidR="00C30649">
        <w:rPr>
          <w:rFonts w:ascii="Times New Roman" w:hAnsi="Times New Roman" w:cs="Times New Roman"/>
          <w:sz w:val="24"/>
          <w:szCs w:val="24"/>
        </w:rPr>
        <w:t>pper Mesopotamia</w:t>
      </w:r>
      <w:r w:rsidR="006B0C9E" w:rsidRPr="004C7F23">
        <w:rPr>
          <w:rFonts w:ascii="Times New Roman" w:hAnsi="Times New Roman" w:cs="Times New Roman"/>
          <w:sz w:val="24"/>
          <w:szCs w:val="24"/>
        </w:rPr>
        <w:t xml:space="preserve">, the </w:t>
      </w:r>
      <w:r w:rsidR="00F1069B">
        <w:rPr>
          <w:rFonts w:ascii="Times New Roman" w:hAnsi="Times New Roman" w:cs="Times New Roman"/>
          <w:sz w:val="24"/>
          <w:szCs w:val="24"/>
        </w:rPr>
        <w:t xml:space="preserve">overall </w:t>
      </w:r>
      <w:r w:rsidR="006B0C9E" w:rsidRPr="004C7F23">
        <w:rPr>
          <w:rFonts w:ascii="Times New Roman" w:hAnsi="Times New Roman" w:cs="Times New Roman"/>
          <w:sz w:val="24"/>
          <w:szCs w:val="24"/>
        </w:rPr>
        <w:t>situation</w:t>
      </w:r>
      <w:r w:rsidR="005147E0">
        <w:rPr>
          <w:rFonts w:ascii="Times New Roman" w:hAnsi="Times New Roman" w:cs="Times New Roman"/>
          <w:sz w:val="24"/>
          <w:szCs w:val="24"/>
        </w:rPr>
        <w:t xml:space="preserve"> constituted</w:t>
      </w:r>
      <w:r w:rsidR="006B0C9E" w:rsidRPr="004C7F23">
        <w:rPr>
          <w:rFonts w:ascii="Times New Roman" w:hAnsi="Times New Roman" w:cs="Times New Roman"/>
          <w:sz w:val="24"/>
          <w:szCs w:val="24"/>
        </w:rPr>
        <w:t xml:space="preserve"> a reversal for the Sasanians. </w:t>
      </w:r>
      <w:r w:rsidR="003D3383">
        <w:rPr>
          <w:rFonts w:ascii="Times New Roman" w:hAnsi="Times New Roman" w:cs="Times New Roman"/>
          <w:sz w:val="24"/>
          <w:szCs w:val="24"/>
        </w:rPr>
        <w:t xml:space="preserve">The Sasanians </w:t>
      </w:r>
      <w:r w:rsidR="00C32606">
        <w:rPr>
          <w:rFonts w:ascii="Times New Roman" w:hAnsi="Times New Roman" w:cs="Times New Roman"/>
          <w:sz w:val="24"/>
          <w:szCs w:val="24"/>
        </w:rPr>
        <w:t>had lost</w:t>
      </w:r>
      <w:r w:rsidR="003D3383">
        <w:rPr>
          <w:rFonts w:ascii="Times New Roman" w:hAnsi="Times New Roman" w:cs="Times New Roman"/>
          <w:sz w:val="24"/>
          <w:szCs w:val="24"/>
        </w:rPr>
        <w:t xml:space="preserve"> Carrhae</w:t>
      </w:r>
      <w:r w:rsidR="00C32606">
        <w:rPr>
          <w:rFonts w:ascii="Times New Roman" w:hAnsi="Times New Roman" w:cs="Times New Roman"/>
          <w:sz w:val="24"/>
          <w:szCs w:val="24"/>
        </w:rPr>
        <w:t xml:space="preserve"> (if they had indeed conquered it in the first place)</w:t>
      </w:r>
      <w:r w:rsidR="00BD7F1B">
        <w:rPr>
          <w:rFonts w:ascii="Times New Roman" w:hAnsi="Times New Roman" w:cs="Times New Roman"/>
          <w:sz w:val="24"/>
          <w:szCs w:val="24"/>
        </w:rPr>
        <w:t>,</w:t>
      </w:r>
      <w:r w:rsidR="00041CE6">
        <w:rPr>
          <w:rStyle w:val="FootnoteReference"/>
          <w:rFonts w:ascii="Times New Roman" w:hAnsi="Times New Roman" w:cs="Times New Roman"/>
          <w:sz w:val="24"/>
          <w:szCs w:val="24"/>
        </w:rPr>
        <w:footnoteReference w:id="6"/>
      </w:r>
      <w:r w:rsidR="00BD7F1B">
        <w:rPr>
          <w:rFonts w:ascii="Times New Roman" w:hAnsi="Times New Roman" w:cs="Times New Roman"/>
          <w:sz w:val="24"/>
          <w:szCs w:val="24"/>
        </w:rPr>
        <w:t xml:space="preserve"> </w:t>
      </w:r>
      <w:r w:rsidR="000E61E6">
        <w:rPr>
          <w:rFonts w:ascii="Times New Roman" w:hAnsi="Times New Roman" w:cs="Times New Roman"/>
          <w:sz w:val="24"/>
          <w:szCs w:val="24"/>
        </w:rPr>
        <w:t xml:space="preserve">Nisibis had been ravaged, </w:t>
      </w:r>
      <w:r w:rsidR="001351C6">
        <w:rPr>
          <w:rFonts w:ascii="Times New Roman" w:hAnsi="Times New Roman" w:cs="Times New Roman"/>
          <w:sz w:val="24"/>
          <w:szCs w:val="24"/>
        </w:rPr>
        <w:t>and</w:t>
      </w:r>
      <w:r w:rsidR="00C32606">
        <w:rPr>
          <w:rFonts w:ascii="Times New Roman" w:hAnsi="Times New Roman" w:cs="Times New Roman"/>
          <w:sz w:val="24"/>
          <w:szCs w:val="24"/>
        </w:rPr>
        <w:t xml:space="preserve"> </w:t>
      </w:r>
      <w:r w:rsidR="00552D37">
        <w:rPr>
          <w:rFonts w:ascii="Times New Roman" w:hAnsi="Times New Roman" w:cs="Times New Roman"/>
          <w:sz w:val="24"/>
          <w:szCs w:val="24"/>
        </w:rPr>
        <w:t>they</w:t>
      </w:r>
      <w:r w:rsidR="00C32606">
        <w:rPr>
          <w:rFonts w:ascii="Times New Roman" w:hAnsi="Times New Roman" w:cs="Times New Roman"/>
          <w:sz w:val="24"/>
          <w:szCs w:val="24"/>
        </w:rPr>
        <w:t xml:space="preserve"> had</w:t>
      </w:r>
      <w:r w:rsidR="001351C6">
        <w:rPr>
          <w:rFonts w:ascii="Times New Roman" w:hAnsi="Times New Roman" w:cs="Times New Roman"/>
          <w:sz w:val="24"/>
          <w:szCs w:val="24"/>
        </w:rPr>
        <w:t xml:space="preserve"> found themselves</w:t>
      </w:r>
      <w:r w:rsidR="00C32606">
        <w:rPr>
          <w:rFonts w:ascii="Times New Roman" w:hAnsi="Times New Roman" w:cs="Times New Roman"/>
          <w:sz w:val="24"/>
          <w:szCs w:val="24"/>
        </w:rPr>
        <w:t xml:space="preserve"> decidedly</w:t>
      </w:r>
      <w:r w:rsidR="001351C6">
        <w:rPr>
          <w:rFonts w:ascii="Times New Roman" w:hAnsi="Times New Roman" w:cs="Times New Roman"/>
          <w:sz w:val="24"/>
          <w:szCs w:val="24"/>
        </w:rPr>
        <w:t xml:space="preserve"> on the defensive.</w:t>
      </w:r>
    </w:p>
    <w:p w14:paraId="24F9DC22" w14:textId="018F67DD" w:rsidR="00BB7E5B" w:rsidRDefault="00602041" w:rsidP="00C15151">
      <w:pPr>
        <w:spacing w:line="360" w:lineRule="auto"/>
        <w:rPr>
          <w:rFonts w:ascii="Times New Roman" w:hAnsi="Times New Roman" w:cs="Times New Roman"/>
          <w:sz w:val="24"/>
          <w:szCs w:val="24"/>
        </w:rPr>
      </w:pPr>
      <w:r w:rsidRPr="004C7F23">
        <w:rPr>
          <w:rFonts w:ascii="Times New Roman" w:hAnsi="Times New Roman" w:cs="Times New Roman"/>
          <w:sz w:val="24"/>
          <w:szCs w:val="24"/>
        </w:rPr>
        <w:t xml:space="preserve">Why did </w:t>
      </w:r>
      <w:r w:rsidR="00FA026B" w:rsidRPr="004C7F23">
        <w:rPr>
          <w:rFonts w:ascii="Times New Roman" w:hAnsi="Times New Roman" w:cs="Times New Roman"/>
          <w:sz w:val="24"/>
          <w:szCs w:val="24"/>
        </w:rPr>
        <w:t>they</w:t>
      </w:r>
      <w:r w:rsidRPr="004C7F23">
        <w:rPr>
          <w:rFonts w:ascii="Times New Roman" w:hAnsi="Times New Roman" w:cs="Times New Roman"/>
          <w:sz w:val="24"/>
          <w:szCs w:val="24"/>
        </w:rPr>
        <w:t xml:space="preserve"> </w:t>
      </w:r>
      <w:r w:rsidR="008938FE" w:rsidRPr="004C7F23">
        <w:rPr>
          <w:rFonts w:ascii="Times New Roman" w:hAnsi="Times New Roman" w:cs="Times New Roman"/>
          <w:sz w:val="24"/>
          <w:szCs w:val="24"/>
        </w:rPr>
        <w:t>experience</w:t>
      </w:r>
      <w:r w:rsidRPr="004C7F23">
        <w:rPr>
          <w:rFonts w:ascii="Times New Roman" w:hAnsi="Times New Roman" w:cs="Times New Roman"/>
          <w:sz w:val="24"/>
          <w:szCs w:val="24"/>
        </w:rPr>
        <w:t xml:space="preserve"> </w:t>
      </w:r>
      <w:r w:rsidR="006815C8">
        <w:rPr>
          <w:rFonts w:ascii="Times New Roman" w:hAnsi="Times New Roman" w:cs="Times New Roman"/>
          <w:sz w:val="24"/>
          <w:szCs w:val="24"/>
        </w:rPr>
        <w:t>this</w:t>
      </w:r>
      <w:r w:rsidRPr="004C7F23">
        <w:rPr>
          <w:rFonts w:ascii="Times New Roman" w:hAnsi="Times New Roman" w:cs="Times New Roman"/>
          <w:sz w:val="24"/>
          <w:szCs w:val="24"/>
        </w:rPr>
        <w:t xml:space="preserve"> reversal? None of the written sources provides an answer, but one can make relevant observations.</w:t>
      </w:r>
      <w:r w:rsidR="0098776C">
        <w:rPr>
          <w:rFonts w:ascii="Times New Roman" w:hAnsi="Times New Roman" w:cs="Times New Roman"/>
          <w:sz w:val="24"/>
          <w:szCs w:val="24"/>
        </w:rPr>
        <w:t xml:space="preserve"> This article will begin by surveying the Greek and Roman </w:t>
      </w:r>
      <w:r w:rsidR="00C1184A">
        <w:rPr>
          <w:rFonts w:ascii="Times New Roman" w:hAnsi="Times New Roman" w:cs="Times New Roman"/>
          <w:sz w:val="24"/>
          <w:szCs w:val="24"/>
        </w:rPr>
        <w:t>sources for Shapur’s involvement in the war against Odaenathus. Through this, it will be demonstrated that</w:t>
      </w:r>
      <w:r w:rsidR="00B6424D" w:rsidRPr="004C7F23">
        <w:rPr>
          <w:rFonts w:ascii="Times New Roman" w:hAnsi="Times New Roman" w:cs="Times New Roman"/>
          <w:sz w:val="24"/>
          <w:szCs w:val="24"/>
        </w:rPr>
        <w:t xml:space="preserve"> </w:t>
      </w:r>
      <w:r w:rsidR="00B309D2" w:rsidRPr="004C7F23">
        <w:rPr>
          <w:rFonts w:ascii="Times New Roman" w:hAnsi="Times New Roman" w:cs="Times New Roman"/>
          <w:sz w:val="24"/>
          <w:szCs w:val="24"/>
        </w:rPr>
        <w:t>there is an absence of reliable evidence that</w:t>
      </w:r>
      <w:r w:rsidR="00B6424D" w:rsidRPr="004C7F23">
        <w:rPr>
          <w:rFonts w:ascii="Times New Roman" w:hAnsi="Times New Roman" w:cs="Times New Roman"/>
          <w:sz w:val="24"/>
          <w:szCs w:val="24"/>
        </w:rPr>
        <w:t xml:space="preserve"> Shapur</w:t>
      </w:r>
      <w:r w:rsidR="00537D2C" w:rsidRPr="004C7F23">
        <w:rPr>
          <w:rFonts w:ascii="Times New Roman" w:hAnsi="Times New Roman" w:cs="Times New Roman"/>
          <w:sz w:val="24"/>
          <w:szCs w:val="24"/>
        </w:rPr>
        <w:t xml:space="preserve"> </w:t>
      </w:r>
      <w:r w:rsidR="00B6424D" w:rsidRPr="004C7F23">
        <w:rPr>
          <w:rFonts w:ascii="Times New Roman" w:hAnsi="Times New Roman" w:cs="Times New Roman"/>
          <w:sz w:val="24"/>
          <w:szCs w:val="24"/>
        </w:rPr>
        <w:t>campaigned in person against Odaenathus</w:t>
      </w:r>
      <w:r w:rsidR="00B04B5A">
        <w:rPr>
          <w:rFonts w:ascii="Times New Roman" w:hAnsi="Times New Roman" w:cs="Times New Roman"/>
          <w:sz w:val="24"/>
          <w:szCs w:val="24"/>
        </w:rPr>
        <w:t xml:space="preserve"> and even indications to the contrary</w:t>
      </w:r>
      <w:r w:rsidR="00B6424D" w:rsidRPr="004C7F23">
        <w:rPr>
          <w:rFonts w:ascii="Times New Roman" w:hAnsi="Times New Roman" w:cs="Times New Roman"/>
          <w:sz w:val="24"/>
          <w:szCs w:val="24"/>
        </w:rPr>
        <w:t>.</w:t>
      </w:r>
      <w:r w:rsidR="00772202">
        <w:rPr>
          <w:rFonts w:ascii="Times New Roman" w:hAnsi="Times New Roman" w:cs="Times New Roman"/>
          <w:sz w:val="24"/>
          <w:szCs w:val="24"/>
        </w:rPr>
        <w:t xml:space="preserve"> Following on from this, the article will consider whether </w:t>
      </w:r>
      <w:r w:rsidR="00B839D3">
        <w:rPr>
          <w:rFonts w:ascii="Times New Roman" w:hAnsi="Times New Roman" w:cs="Times New Roman"/>
          <w:sz w:val="24"/>
          <w:szCs w:val="24"/>
        </w:rPr>
        <w:t>this puzzle can be explained by looking beyond the Greek and Roman sources</w:t>
      </w:r>
      <w:r w:rsidR="00BB7E5B">
        <w:rPr>
          <w:rFonts w:ascii="Times New Roman" w:hAnsi="Times New Roman" w:cs="Times New Roman"/>
          <w:sz w:val="24"/>
          <w:szCs w:val="24"/>
        </w:rPr>
        <w:t xml:space="preserve"> and by considering developments in other parts of western Asia.</w:t>
      </w:r>
      <w:r w:rsidR="004C4341">
        <w:rPr>
          <w:rFonts w:ascii="Times New Roman" w:hAnsi="Times New Roman" w:cs="Times New Roman"/>
          <w:sz w:val="24"/>
          <w:szCs w:val="24"/>
        </w:rPr>
        <w:t xml:space="preserve"> </w:t>
      </w:r>
      <w:r w:rsidR="000E7FEE">
        <w:rPr>
          <w:rFonts w:ascii="Times New Roman" w:hAnsi="Times New Roman" w:cs="Times New Roman"/>
          <w:sz w:val="24"/>
          <w:szCs w:val="24"/>
        </w:rPr>
        <w:t xml:space="preserve">In doing so, this article </w:t>
      </w:r>
      <w:r w:rsidR="00160916">
        <w:rPr>
          <w:rFonts w:ascii="Times New Roman" w:hAnsi="Times New Roman" w:cs="Times New Roman"/>
          <w:sz w:val="24"/>
          <w:szCs w:val="24"/>
        </w:rPr>
        <w:t xml:space="preserve">considers the benefits and challenges </w:t>
      </w:r>
      <w:r w:rsidR="008D30B7">
        <w:rPr>
          <w:rFonts w:ascii="Times New Roman" w:hAnsi="Times New Roman" w:cs="Times New Roman"/>
          <w:sz w:val="24"/>
          <w:szCs w:val="24"/>
        </w:rPr>
        <w:t>of</w:t>
      </w:r>
      <w:r w:rsidR="00160916">
        <w:rPr>
          <w:rFonts w:ascii="Times New Roman" w:hAnsi="Times New Roman" w:cs="Times New Roman"/>
          <w:sz w:val="24"/>
          <w:szCs w:val="24"/>
        </w:rPr>
        <w:t xml:space="preserve"> applying</w:t>
      </w:r>
      <w:r w:rsidR="0022001B">
        <w:rPr>
          <w:rFonts w:ascii="Times New Roman" w:hAnsi="Times New Roman" w:cs="Times New Roman"/>
          <w:sz w:val="24"/>
          <w:szCs w:val="24"/>
        </w:rPr>
        <w:t xml:space="preserve"> a broader </w:t>
      </w:r>
      <w:r w:rsidR="0022001B" w:rsidRPr="00695730">
        <w:rPr>
          <w:rFonts w:ascii="Times New Roman" w:hAnsi="Times New Roman" w:cs="Times New Roman"/>
          <w:sz w:val="24"/>
          <w:szCs w:val="24"/>
        </w:rPr>
        <w:t xml:space="preserve">geographical </w:t>
      </w:r>
      <w:r w:rsidR="000E4438" w:rsidRPr="00695730">
        <w:rPr>
          <w:rFonts w:ascii="Times New Roman" w:hAnsi="Times New Roman" w:cs="Times New Roman"/>
          <w:sz w:val="24"/>
          <w:szCs w:val="24"/>
        </w:rPr>
        <w:t xml:space="preserve">and inter-disciplinary </w:t>
      </w:r>
      <w:r w:rsidR="0022001B" w:rsidRPr="00695730">
        <w:rPr>
          <w:rFonts w:ascii="Times New Roman" w:hAnsi="Times New Roman" w:cs="Times New Roman"/>
          <w:sz w:val="24"/>
          <w:szCs w:val="24"/>
        </w:rPr>
        <w:t>lens</w:t>
      </w:r>
      <w:r w:rsidR="0022001B">
        <w:rPr>
          <w:rFonts w:ascii="Times New Roman" w:hAnsi="Times New Roman" w:cs="Times New Roman"/>
          <w:sz w:val="24"/>
          <w:szCs w:val="24"/>
        </w:rPr>
        <w:t xml:space="preserve"> to</w:t>
      </w:r>
      <w:r w:rsidR="000E7FEE">
        <w:rPr>
          <w:rFonts w:ascii="Times New Roman" w:hAnsi="Times New Roman" w:cs="Times New Roman"/>
          <w:sz w:val="24"/>
          <w:szCs w:val="24"/>
        </w:rPr>
        <w:t xml:space="preserve"> </w:t>
      </w:r>
      <w:r w:rsidR="00A1414C">
        <w:rPr>
          <w:rFonts w:ascii="Times New Roman" w:hAnsi="Times New Roman" w:cs="Times New Roman"/>
          <w:sz w:val="24"/>
          <w:szCs w:val="24"/>
        </w:rPr>
        <w:t xml:space="preserve">the subject of </w:t>
      </w:r>
      <w:proofErr w:type="gramStart"/>
      <w:r w:rsidR="00A1414C">
        <w:rPr>
          <w:rFonts w:ascii="Times New Roman" w:hAnsi="Times New Roman" w:cs="Times New Roman"/>
          <w:sz w:val="24"/>
          <w:szCs w:val="24"/>
        </w:rPr>
        <w:t>Roman-Persian</w:t>
      </w:r>
      <w:proofErr w:type="gramEnd"/>
      <w:r w:rsidR="00A1414C">
        <w:rPr>
          <w:rFonts w:ascii="Times New Roman" w:hAnsi="Times New Roman" w:cs="Times New Roman"/>
          <w:sz w:val="24"/>
          <w:szCs w:val="24"/>
        </w:rPr>
        <w:t xml:space="preserve"> relations.</w:t>
      </w:r>
    </w:p>
    <w:p w14:paraId="13E977D7" w14:textId="77777777" w:rsidR="00BE3E00" w:rsidRDefault="00BE3E00" w:rsidP="00C15151">
      <w:pPr>
        <w:spacing w:line="360" w:lineRule="auto"/>
        <w:rPr>
          <w:rFonts w:ascii="Times New Roman" w:hAnsi="Times New Roman" w:cs="Times New Roman"/>
          <w:sz w:val="24"/>
          <w:szCs w:val="24"/>
        </w:rPr>
      </w:pPr>
    </w:p>
    <w:p w14:paraId="6C7D3F70" w14:textId="19910292" w:rsidR="00BE3E00" w:rsidRPr="00BE3E00" w:rsidRDefault="003E1EF4" w:rsidP="00C15151">
      <w:pPr>
        <w:spacing w:line="360" w:lineRule="auto"/>
        <w:rPr>
          <w:rFonts w:ascii="Times New Roman" w:hAnsi="Times New Roman" w:cs="Times New Roman"/>
          <w:i/>
          <w:iCs/>
          <w:sz w:val="24"/>
          <w:szCs w:val="24"/>
        </w:rPr>
      </w:pPr>
      <w:r>
        <w:rPr>
          <w:rFonts w:ascii="Times New Roman" w:hAnsi="Times New Roman" w:cs="Times New Roman"/>
          <w:i/>
          <w:iCs/>
          <w:sz w:val="24"/>
          <w:szCs w:val="24"/>
        </w:rPr>
        <w:t>Greek and Roman Evidence, and the Absence of Shapur</w:t>
      </w:r>
    </w:p>
    <w:p w14:paraId="0D01660B" w14:textId="1AE413E3" w:rsidR="008D30B7" w:rsidRDefault="008F49E4" w:rsidP="008D30B7">
      <w:pPr>
        <w:spacing w:line="360" w:lineRule="auto"/>
        <w:rPr>
          <w:rFonts w:ascii="Times New Roman" w:hAnsi="Times New Roman" w:cs="Times New Roman"/>
          <w:sz w:val="24"/>
          <w:szCs w:val="24"/>
        </w:rPr>
      </w:pPr>
      <w:r w:rsidRPr="004C7F23">
        <w:rPr>
          <w:rFonts w:ascii="Times New Roman" w:hAnsi="Times New Roman" w:cs="Times New Roman"/>
          <w:sz w:val="24"/>
          <w:szCs w:val="24"/>
        </w:rPr>
        <w:t xml:space="preserve">According to a Greek historical </w:t>
      </w:r>
      <w:r w:rsidRPr="00695730">
        <w:rPr>
          <w:rFonts w:ascii="Times New Roman" w:hAnsi="Times New Roman" w:cs="Times New Roman"/>
          <w:sz w:val="24"/>
          <w:szCs w:val="24"/>
        </w:rPr>
        <w:t>tradition (</w:t>
      </w:r>
      <w:r w:rsidR="00447921" w:rsidRPr="00695730">
        <w:rPr>
          <w:rFonts w:ascii="Times New Roman" w:hAnsi="Times New Roman" w:cs="Times New Roman"/>
          <w:sz w:val="24"/>
          <w:szCs w:val="24"/>
        </w:rPr>
        <w:t xml:space="preserve">Malal. </w:t>
      </w:r>
      <w:r w:rsidR="00212C4E" w:rsidRPr="00695730">
        <w:rPr>
          <w:rFonts w:ascii="Times New Roman" w:hAnsi="Times New Roman" w:cs="Times New Roman"/>
          <w:sz w:val="24"/>
          <w:szCs w:val="24"/>
        </w:rPr>
        <w:t>12.26 [</w:t>
      </w:r>
      <w:proofErr w:type="spellStart"/>
      <w:r w:rsidR="00212C4E" w:rsidRPr="00695730">
        <w:rPr>
          <w:rFonts w:ascii="Times New Roman" w:hAnsi="Times New Roman" w:cs="Times New Roman"/>
          <w:sz w:val="24"/>
          <w:szCs w:val="24"/>
        </w:rPr>
        <w:t>fr</w:t>
      </w:r>
      <w:r w:rsidR="006617AD" w:rsidRPr="00695730">
        <w:rPr>
          <w:rFonts w:ascii="Times New Roman" w:hAnsi="Times New Roman" w:cs="Times New Roman"/>
          <w:sz w:val="24"/>
          <w:szCs w:val="24"/>
        </w:rPr>
        <w:t>agm</w:t>
      </w:r>
      <w:proofErr w:type="spellEnd"/>
      <w:r w:rsidR="00212C4E" w:rsidRPr="00695730">
        <w:rPr>
          <w:rFonts w:ascii="Times New Roman" w:hAnsi="Times New Roman" w:cs="Times New Roman"/>
          <w:sz w:val="24"/>
          <w:szCs w:val="24"/>
        </w:rPr>
        <w:t>. Domninus];</w:t>
      </w:r>
      <w:r w:rsidR="00212C4E">
        <w:rPr>
          <w:rFonts w:ascii="Times New Roman" w:hAnsi="Times New Roman" w:cs="Times New Roman"/>
          <w:sz w:val="24"/>
          <w:szCs w:val="24"/>
        </w:rPr>
        <w:t xml:space="preserve"> </w:t>
      </w:r>
      <w:r w:rsidRPr="004C7F23">
        <w:rPr>
          <w:rFonts w:ascii="Times New Roman" w:hAnsi="Times New Roman" w:cs="Times New Roman"/>
          <w:sz w:val="24"/>
          <w:szCs w:val="24"/>
        </w:rPr>
        <w:t xml:space="preserve">Sync. </w:t>
      </w:r>
      <w:r w:rsidR="00F0606E">
        <w:rPr>
          <w:rFonts w:ascii="Times New Roman" w:hAnsi="Times New Roman" w:cs="Times New Roman"/>
          <w:sz w:val="24"/>
          <w:szCs w:val="24"/>
        </w:rPr>
        <w:t>466</w:t>
      </w:r>
      <w:r w:rsidRPr="004C7F23">
        <w:rPr>
          <w:rFonts w:ascii="Times New Roman" w:hAnsi="Times New Roman" w:cs="Times New Roman"/>
          <w:sz w:val="24"/>
          <w:szCs w:val="24"/>
        </w:rPr>
        <w:t xml:space="preserve"> [</w:t>
      </w:r>
      <w:proofErr w:type="spellStart"/>
      <w:r w:rsidR="00F0606E">
        <w:rPr>
          <w:rFonts w:ascii="Times New Roman" w:hAnsi="Times New Roman" w:cs="Times New Roman"/>
          <w:sz w:val="24"/>
          <w:szCs w:val="24"/>
        </w:rPr>
        <w:t>Mosshammer</w:t>
      </w:r>
      <w:proofErr w:type="spellEnd"/>
      <w:r w:rsidRPr="004C7F23">
        <w:rPr>
          <w:rFonts w:ascii="Times New Roman" w:hAnsi="Times New Roman" w:cs="Times New Roman"/>
          <w:sz w:val="24"/>
          <w:szCs w:val="24"/>
        </w:rPr>
        <w:t>]; Zon. 12.23), in 260 Odaenathus harassed Shapur’s army near the Euphrates as it withdrew from Roman territory</w:t>
      </w:r>
      <w:r>
        <w:rPr>
          <w:rFonts w:ascii="Times New Roman" w:hAnsi="Times New Roman" w:cs="Times New Roman"/>
          <w:sz w:val="24"/>
          <w:szCs w:val="24"/>
        </w:rPr>
        <w:t xml:space="preserve">. This appears to be the only reliable instance of an engagement fought between the two </w:t>
      </w:r>
      <w:r w:rsidR="004627CB">
        <w:rPr>
          <w:rFonts w:ascii="Times New Roman" w:hAnsi="Times New Roman" w:cs="Times New Roman"/>
          <w:sz w:val="24"/>
          <w:szCs w:val="24"/>
        </w:rPr>
        <w:t>leaders, and it</w:t>
      </w:r>
      <w:r w:rsidRPr="004C7F23">
        <w:rPr>
          <w:rFonts w:ascii="Times New Roman" w:hAnsi="Times New Roman" w:cs="Times New Roman"/>
          <w:sz w:val="24"/>
          <w:szCs w:val="24"/>
        </w:rPr>
        <w:t xml:space="preserve"> is distinct from </w:t>
      </w:r>
      <w:r w:rsidR="004627CB">
        <w:rPr>
          <w:rFonts w:ascii="Times New Roman" w:hAnsi="Times New Roman" w:cs="Times New Roman"/>
          <w:sz w:val="24"/>
          <w:szCs w:val="24"/>
        </w:rPr>
        <w:t>Odaenathus’</w:t>
      </w:r>
      <w:r w:rsidRPr="004C7F23">
        <w:rPr>
          <w:rFonts w:ascii="Times New Roman" w:hAnsi="Times New Roman" w:cs="Times New Roman"/>
          <w:sz w:val="24"/>
          <w:szCs w:val="24"/>
        </w:rPr>
        <w:t xml:space="preserve"> </w:t>
      </w:r>
      <w:r w:rsidR="004055A4">
        <w:rPr>
          <w:rFonts w:ascii="Times New Roman" w:hAnsi="Times New Roman" w:cs="Times New Roman"/>
          <w:sz w:val="24"/>
          <w:szCs w:val="24"/>
        </w:rPr>
        <w:t xml:space="preserve">campaign(s) </w:t>
      </w:r>
      <w:r w:rsidRPr="004C7F23">
        <w:rPr>
          <w:rFonts w:ascii="Times New Roman" w:hAnsi="Times New Roman" w:cs="Times New Roman"/>
          <w:sz w:val="24"/>
          <w:szCs w:val="24"/>
        </w:rPr>
        <w:t>in Upper Mesopotamia</w:t>
      </w:r>
      <w:r w:rsidR="004627CB">
        <w:rPr>
          <w:rFonts w:ascii="Times New Roman" w:hAnsi="Times New Roman" w:cs="Times New Roman"/>
          <w:sz w:val="24"/>
          <w:szCs w:val="24"/>
        </w:rPr>
        <w:t xml:space="preserve"> </w:t>
      </w:r>
      <w:r w:rsidR="008D30B7">
        <w:rPr>
          <w:rFonts w:ascii="Times New Roman" w:hAnsi="Times New Roman" w:cs="Times New Roman"/>
          <w:sz w:val="24"/>
          <w:szCs w:val="24"/>
        </w:rPr>
        <w:t>and the expeditions against Ctesiphon</w:t>
      </w:r>
      <w:r w:rsidR="004627CB">
        <w:rPr>
          <w:rFonts w:ascii="Times New Roman" w:hAnsi="Times New Roman" w:cs="Times New Roman"/>
          <w:sz w:val="24"/>
          <w:szCs w:val="24"/>
        </w:rPr>
        <w:t>. For these later campaigns,</w:t>
      </w:r>
      <w:r w:rsidR="008D30B7">
        <w:rPr>
          <w:rFonts w:ascii="Times New Roman" w:hAnsi="Times New Roman" w:cs="Times New Roman"/>
          <w:sz w:val="24"/>
          <w:szCs w:val="24"/>
        </w:rPr>
        <w:t xml:space="preserve"> our </w:t>
      </w:r>
      <w:r w:rsidR="008D30B7">
        <w:rPr>
          <w:rFonts w:ascii="Times New Roman" w:hAnsi="Times New Roman" w:cs="Times New Roman"/>
          <w:sz w:val="24"/>
          <w:szCs w:val="24"/>
        </w:rPr>
        <w:lastRenderedPageBreak/>
        <w:t xml:space="preserve">most detailed source is the </w:t>
      </w:r>
      <w:r w:rsidR="008D30B7">
        <w:rPr>
          <w:rFonts w:ascii="Times New Roman" w:hAnsi="Times New Roman" w:cs="Times New Roman"/>
          <w:i/>
          <w:iCs/>
          <w:sz w:val="24"/>
          <w:szCs w:val="24"/>
        </w:rPr>
        <w:t>Historia Augusta</w:t>
      </w:r>
      <w:r w:rsidR="008D30B7">
        <w:rPr>
          <w:rFonts w:ascii="Times New Roman" w:hAnsi="Times New Roman" w:cs="Times New Roman"/>
          <w:sz w:val="24"/>
          <w:szCs w:val="24"/>
        </w:rPr>
        <w:t>. This is not the occasion to re-hash the debates that surround this collection of lives and its multiple controversies.</w:t>
      </w:r>
      <w:r w:rsidR="008D30B7">
        <w:rPr>
          <w:rStyle w:val="FootnoteReference"/>
          <w:rFonts w:ascii="Times New Roman" w:hAnsi="Times New Roman" w:cs="Times New Roman"/>
          <w:sz w:val="24"/>
          <w:szCs w:val="24"/>
        </w:rPr>
        <w:footnoteReference w:id="7"/>
      </w:r>
      <w:r w:rsidR="008D30B7">
        <w:rPr>
          <w:rFonts w:ascii="Times New Roman" w:hAnsi="Times New Roman" w:cs="Times New Roman"/>
          <w:sz w:val="24"/>
          <w:szCs w:val="24"/>
        </w:rPr>
        <w:t xml:space="preserve"> However, as we will see, some passages are demonstrably unreliable,</w:t>
      </w:r>
      <w:r w:rsidR="008D30B7" w:rsidRPr="004C7F23">
        <w:rPr>
          <w:rFonts w:ascii="Times New Roman" w:hAnsi="Times New Roman" w:cs="Times New Roman"/>
          <w:sz w:val="24"/>
          <w:szCs w:val="24"/>
        </w:rPr>
        <w:t xml:space="preserve"> </w:t>
      </w:r>
      <w:r w:rsidR="008D30B7">
        <w:rPr>
          <w:rFonts w:ascii="Times New Roman" w:hAnsi="Times New Roman" w:cs="Times New Roman"/>
          <w:sz w:val="24"/>
          <w:szCs w:val="24"/>
        </w:rPr>
        <w:t>whereas other passages, if we read between the lines, appear to be embellishing upon a basis of historical information.</w:t>
      </w:r>
      <w:r w:rsidR="00155A59">
        <w:rPr>
          <w:rStyle w:val="FootnoteReference"/>
          <w:rFonts w:ascii="Times New Roman" w:hAnsi="Times New Roman" w:cs="Times New Roman"/>
          <w:sz w:val="24"/>
          <w:szCs w:val="24"/>
        </w:rPr>
        <w:footnoteReference w:id="8"/>
      </w:r>
      <w:r w:rsidR="008D30B7">
        <w:rPr>
          <w:rFonts w:ascii="Times New Roman" w:hAnsi="Times New Roman" w:cs="Times New Roman"/>
          <w:sz w:val="24"/>
          <w:szCs w:val="24"/>
        </w:rPr>
        <w:t xml:space="preserve"> </w:t>
      </w:r>
    </w:p>
    <w:p w14:paraId="73D3CF1F" w14:textId="1DDCA779" w:rsidR="00692B0D" w:rsidRDefault="00692B0D" w:rsidP="00C15151">
      <w:pPr>
        <w:spacing w:line="360" w:lineRule="auto"/>
        <w:rPr>
          <w:rFonts w:ascii="Times New Roman" w:hAnsi="Times New Roman" w:cs="Times New Roman"/>
          <w:sz w:val="24"/>
          <w:szCs w:val="24"/>
        </w:rPr>
      </w:pPr>
      <w:r w:rsidRPr="004C7F23">
        <w:rPr>
          <w:rFonts w:ascii="Times New Roman" w:hAnsi="Times New Roman" w:cs="Times New Roman"/>
          <w:sz w:val="24"/>
          <w:szCs w:val="24"/>
        </w:rPr>
        <w:t xml:space="preserve">The </w:t>
      </w:r>
      <w:r w:rsidRPr="004C7F23">
        <w:rPr>
          <w:rFonts w:ascii="Times New Roman" w:hAnsi="Times New Roman" w:cs="Times New Roman"/>
          <w:i/>
          <w:iCs/>
          <w:sz w:val="24"/>
          <w:szCs w:val="24"/>
        </w:rPr>
        <w:t>Historia Augusta</w:t>
      </w:r>
      <w:r w:rsidR="00C80D77">
        <w:rPr>
          <w:rFonts w:ascii="Times New Roman" w:hAnsi="Times New Roman" w:cs="Times New Roman"/>
          <w:i/>
          <w:iCs/>
          <w:sz w:val="24"/>
          <w:szCs w:val="24"/>
        </w:rPr>
        <w:t xml:space="preserve"> </w:t>
      </w:r>
      <w:r w:rsidR="00C80D77" w:rsidRPr="004C7F23">
        <w:rPr>
          <w:rFonts w:ascii="Times New Roman" w:hAnsi="Times New Roman" w:cs="Times New Roman"/>
          <w:sz w:val="24"/>
          <w:szCs w:val="24"/>
        </w:rPr>
        <w:t>(</w:t>
      </w:r>
      <w:r w:rsidR="00C80D77" w:rsidRPr="004C7F23">
        <w:rPr>
          <w:rFonts w:ascii="Times New Roman" w:hAnsi="Times New Roman" w:cs="Times New Roman"/>
          <w:i/>
          <w:iCs/>
          <w:sz w:val="24"/>
          <w:szCs w:val="24"/>
        </w:rPr>
        <w:t>Val</w:t>
      </w:r>
      <w:r w:rsidR="00C80D77" w:rsidRPr="004C7F23">
        <w:rPr>
          <w:rFonts w:ascii="Times New Roman" w:hAnsi="Times New Roman" w:cs="Times New Roman"/>
          <w:sz w:val="24"/>
          <w:szCs w:val="24"/>
        </w:rPr>
        <w:t>. 4.3-4</w:t>
      </w:r>
      <w:r w:rsidR="001B3BD1">
        <w:rPr>
          <w:rFonts w:ascii="Times New Roman" w:hAnsi="Times New Roman" w:cs="Times New Roman"/>
          <w:sz w:val="24"/>
          <w:szCs w:val="24"/>
        </w:rPr>
        <w:t>;</w:t>
      </w:r>
      <w:r w:rsidR="00C80D77" w:rsidRPr="004C7F23">
        <w:rPr>
          <w:rFonts w:ascii="Times New Roman" w:hAnsi="Times New Roman" w:cs="Times New Roman"/>
          <w:sz w:val="24"/>
          <w:szCs w:val="24"/>
        </w:rPr>
        <w:t xml:space="preserve"> </w:t>
      </w:r>
      <w:r w:rsidR="00C80D77" w:rsidRPr="004C7F23">
        <w:rPr>
          <w:rFonts w:ascii="Times New Roman" w:hAnsi="Times New Roman" w:cs="Times New Roman"/>
          <w:i/>
          <w:iCs/>
          <w:sz w:val="24"/>
          <w:szCs w:val="24"/>
        </w:rPr>
        <w:t>Trig</w:t>
      </w:r>
      <w:r w:rsidR="00C80D77" w:rsidRPr="004C7F23">
        <w:rPr>
          <w:rFonts w:ascii="Times New Roman" w:hAnsi="Times New Roman" w:cs="Times New Roman"/>
          <w:sz w:val="24"/>
          <w:szCs w:val="24"/>
        </w:rPr>
        <w:t xml:space="preserve">. </w:t>
      </w:r>
      <w:r w:rsidR="00C80D77" w:rsidRPr="004C7F23">
        <w:rPr>
          <w:rFonts w:ascii="Times New Roman" w:hAnsi="Times New Roman" w:cs="Times New Roman"/>
          <w:i/>
          <w:iCs/>
          <w:sz w:val="24"/>
          <w:szCs w:val="24"/>
        </w:rPr>
        <w:t>Tyr</w:t>
      </w:r>
      <w:r w:rsidR="00C80D77" w:rsidRPr="004C7F23">
        <w:rPr>
          <w:rFonts w:ascii="Times New Roman" w:hAnsi="Times New Roman" w:cs="Times New Roman"/>
          <w:sz w:val="24"/>
          <w:szCs w:val="24"/>
        </w:rPr>
        <w:t>. 15.4</w:t>
      </w:r>
      <w:r w:rsidR="001B3BD1">
        <w:rPr>
          <w:rFonts w:ascii="Times New Roman" w:hAnsi="Times New Roman" w:cs="Times New Roman"/>
          <w:sz w:val="24"/>
          <w:szCs w:val="24"/>
        </w:rPr>
        <w:t>, 16.</w:t>
      </w:r>
      <w:r w:rsidR="00666E9F">
        <w:rPr>
          <w:rFonts w:ascii="Times New Roman" w:hAnsi="Times New Roman" w:cs="Times New Roman"/>
          <w:sz w:val="24"/>
          <w:szCs w:val="24"/>
        </w:rPr>
        <w:t>2</w:t>
      </w:r>
      <w:r w:rsidR="00C80D77" w:rsidRPr="004C7F23">
        <w:rPr>
          <w:rFonts w:ascii="Times New Roman" w:hAnsi="Times New Roman" w:cs="Times New Roman"/>
          <w:sz w:val="24"/>
          <w:szCs w:val="24"/>
        </w:rPr>
        <w:t>)</w:t>
      </w:r>
      <w:r w:rsidRPr="004C7F23">
        <w:rPr>
          <w:rFonts w:ascii="Times New Roman" w:hAnsi="Times New Roman" w:cs="Times New Roman"/>
          <w:i/>
          <w:iCs/>
          <w:sz w:val="24"/>
          <w:szCs w:val="24"/>
        </w:rPr>
        <w:t xml:space="preserve"> </w:t>
      </w:r>
      <w:r w:rsidRPr="004C7F23">
        <w:rPr>
          <w:rFonts w:ascii="Times New Roman" w:hAnsi="Times New Roman" w:cs="Times New Roman"/>
          <w:sz w:val="24"/>
          <w:szCs w:val="24"/>
        </w:rPr>
        <w:t xml:space="preserve">twice claims that Odaenathus </w:t>
      </w:r>
      <w:r w:rsidR="00260031" w:rsidRPr="004C7F23">
        <w:rPr>
          <w:rFonts w:ascii="Times New Roman" w:hAnsi="Times New Roman" w:cs="Times New Roman"/>
          <w:sz w:val="24"/>
          <w:szCs w:val="24"/>
        </w:rPr>
        <w:t>captured Shapur’s harem</w:t>
      </w:r>
      <w:r w:rsidR="00231886" w:rsidRPr="004C7F23">
        <w:rPr>
          <w:rFonts w:ascii="Times New Roman" w:hAnsi="Times New Roman" w:cs="Times New Roman"/>
          <w:sz w:val="24"/>
          <w:szCs w:val="24"/>
        </w:rPr>
        <w:t xml:space="preserve"> after inflicting a defeat on the king</w:t>
      </w:r>
      <w:r w:rsidR="00880195" w:rsidRPr="004C7F23">
        <w:rPr>
          <w:rFonts w:ascii="Times New Roman" w:hAnsi="Times New Roman" w:cs="Times New Roman"/>
          <w:sz w:val="24"/>
          <w:szCs w:val="24"/>
        </w:rPr>
        <w:t xml:space="preserve">. However, </w:t>
      </w:r>
      <w:r w:rsidR="00A71A33" w:rsidRPr="004C7F23">
        <w:rPr>
          <w:rFonts w:ascii="Times New Roman" w:hAnsi="Times New Roman" w:cs="Times New Roman"/>
          <w:sz w:val="24"/>
          <w:szCs w:val="24"/>
        </w:rPr>
        <w:t>the author betrays confusion</w:t>
      </w:r>
      <w:r w:rsidR="005536D0" w:rsidRPr="004C7F23">
        <w:rPr>
          <w:rFonts w:ascii="Times New Roman" w:hAnsi="Times New Roman" w:cs="Times New Roman"/>
          <w:sz w:val="24"/>
          <w:szCs w:val="24"/>
        </w:rPr>
        <w:t>, for a Greek historical tradition</w:t>
      </w:r>
      <w:r w:rsidR="00C80D77">
        <w:rPr>
          <w:rFonts w:ascii="Times New Roman" w:hAnsi="Times New Roman" w:cs="Times New Roman"/>
          <w:sz w:val="24"/>
          <w:szCs w:val="24"/>
        </w:rPr>
        <w:t xml:space="preserve"> </w:t>
      </w:r>
      <w:r w:rsidR="00C80D77" w:rsidRPr="004C7F23">
        <w:rPr>
          <w:rFonts w:ascii="Times New Roman" w:hAnsi="Times New Roman" w:cs="Times New Roman"/>
          <w:sz w:val="24"/>
          <w:szCs w:val="24"/>
        </w:rPr>
        <w:t xml:space="preserve">(Sync. </w:t>
      </w:r>
      <w:r w:rsidR="004C4793">
        <w:rPr>
          <w:rFonts w:ascii="Times New Roman" w:hAnsi="Times New Roman" w:cs="Times New Roman"/>
          <w:sz w:val="24"/>
          <w:szCs w:val="24"/>
        </w:rPr>
        <w:t>46</w:t>
      </w:r>
      <w:r w:rsidR="00C80D77" w:rsidRPr="004C7F23">
        <w:rPr>
          <w:rFonts w:ascii="Times New Roman" w:hAnsi="Times New Roman" w:cs="Times New Roman"/>
          <w:sz w:val="24"/>
          <w:szCs w:val="24"/>
        </w:rPr>
        <w:t>6 [</w:t>
      </w:r>
      <w:proofErr w:type="spellStart"/>
      <w:r w:rsidR="004C4793">
        <w:rPr>
          <w:rFonts w:ascii="Times New Roman" w:hAnsi="Times New Roman" w:cs="Times New Roman"/>
          <w:sz w:val="24"/>
          <w:szCs w:val="24"/>
        </w:rPr>
        <w:t>Mosshammer</w:t>
      </w:r>
      <w:proofErr w:type="spellEnd"/>
      <w:r w:rsidR="00C80D77" w:rsidRPr="004C7F23">
        <w:rPr>
          <w:rFonts w:ascii="Times New Roman" w:hAnsi="Times New Roman" w:cs="Times New Roman"/>
          <w:sz w:val="24"/>
          <w:szCs w:val="24"/>
        </w:rPr>
        <w:t>]; Zon. 12.23)</w:t>
      </w:r>
      <w:r w:rsidR="005536D0" w:rsidRPr="004C7F23">
        <w:rPr>
          <w:rFonts w:ascii="Times New Roman" w:hAnsi="Times New Roman" w:cs="Times New Roman"/>
          <w:sz w:val="24"/>
          <w:szCs w:val="24"/>
        </w:rPr>
        <w:t xml:space="preserve"> relates that</w:t>
      </w:r>
      <w:r w:rsidR="00E71EC1" w:rsidRPr="004C7F23">
        <w:rPr>
          <w:rFonts w:ascii="Times New Roman" w:hAnsi="Times New Roman" w:cs="Times New Roman"/>
          <w:sz w:val="24"/>
          <w:szCs w:val="24"/>
        </w:rPr>
        <w:t xml:space="preserve"> in 260</w:t>
      </w:r>
      <w:r w:rsidR="005536D0" w:rsidRPr="004C7F23">
        <w:rPr>
          <w:rFonts w:ascii="Times New Roman" w:hAnsi="Times New Roman" w:cs="Times New Roman"/>
          <w:sz w:val="24"/>
          <w:szCs w:val="24"/>
        </w:rPr>
        <w:t xml:space="preserve"> the Roman general Ballista </w:t>
      </w:r>
      <w:r w:rsidR="00957C88" w:rsidRPr="004C7F23">
        <w:rPr>
          <w:rFonts w:ascii="Times New Roman" w:hAnsi="Times New Roman" w:cs="Times New Roman"/>
          <w:sz w:val="24"/>
          <w:szCs w:val="24"/>
        </w:rPr>
        <w:t xml:space="preserve">captured the royal harem when he </w:t>
      </w:r>
      <w:r w:rsidR="005536D0" w:rsidRPr="004C7F23">
        <w:rPr>
          <w:rFonts w:ascii="Times New Roman" w:hAnsi="Times New Roman" w:cs="Times New Roman"/>
          <w:sz w:val="24"/>
          <w:szCs w:val="24"/>
        </w:rPr>
        <w:t>defeated a Persian detachment</w:t>
      </w:r>
      <w:r w:rsidR="0086655C">
        <w:rPr>
          <w:rFonts w:ascii="Times New Roman" w:hAnsi="Times New Roman" w:cs="Times New Roman"/>
          <w:sz w:val="24"/>
          <w:szCs w:val="24"/>
        </w:rPr>
        <w:t xml:space="preserve"> at </w:t>
      </w:r>
      <w:proofErr w:type="spellStart"/>
      <w:r w:rsidR="0086655C">
        <w:rPr>
          <w:rFonts w:ascii="Times New Roman" w:hAnsi="Times New Roman" w:cs="Times New Roman"/>
          <w:sz w:val="24"/>
          <w:szCs w:val="24"/>
        </w:rPr>
        <w:t>Pompeiopolis</w:t>
      </w:r>
      <w:proofErr w:type="spellEnd"/>
      <w:r w:rsidR="005536D0" w:rsidRPr="004C7F23">
        <w:rPr>
          <w:rFonts w:ascii="Times New Roman" w:hAnsi="Times New Roman" w:cs="Times New Roman"/>
          <w:sz w:val="24"/>
          <w:szCs w:val="24"/>
        </w:rPr>
        <w:t xml:space="preserve"> in </w:t>
      </w:r>
      <w:r w:rsidR="00FC1D68">
        <w:rPr>
          <w:rFonts w:ascii="Times New Roman" w:hAnsi="Times New Roman" w:cs="Times New Roman"/>
          <w:sz w:val="24"/>
          <w:szCs w:val="24"/>
        </w:rPr>
        <w:t xml:space="preserve">western </w:t>
      </w:r>
      <w:r w:rsidR="005536D0" w:rsidRPr="004C7F23">
        <w:rPr>
          <w:rFonts w:ascii="Times New Roman" w:hAnsi="Times New Roman" w:cs="Times New Roman"/>
          <w:sz w:val="24"/>
          <w:szCs w:val="24"/>
        </w:rPr>
        <w:t>Cilicia</w:t>
      </w:r>
      <w:r w:rsidR="00B72833" w:rsidRPr="004C7F23">
        <w:rPr>
          <w:rFonts w:ascii="Times New Roman" w:hAnsi="Times New Roman" w:cs="Times New Roman"/>
          <w:sz w:val="24"/>
          <w:szCs w:val="24"/>
        </w:rPr>
        <w:t>.</w:t>
      </w:r>
      <w:r w:rsidR="00D10750">
        <w:rPr>
          <w:rStyle w:val="FootnoteReference"/>
          <w:rFonts w:ascii="Times New Roman" w:hAnsi="Times New Roman" w:cs="Times New Roman"/>
          <w:sz w:val="24"/>
          <w:szCs w:val="24"/>
        </w:rPr>
        <w:footnoteReference w:id="9"/>
      </w:r>
      <w:r w:rsidR="00B72833" w:rsidRPr="004C7F23">
        <w:rPr>
          <w:rFonts w:ascii="Times New Roman" w:hAnsi="Times New Roman" w:cs="Times New Roman"/>
          <w:sz w:val="24"/>
          <w:szCs w:val="24"/>
        </w:rPr>
        <w:t xml:space="preserve"> </w:t>
      </w:r>
      <w:r w:rsidR="00EB2430" w:rsidRPr="004C7F23">
        <w:rPr>
          <w:rFonts w:ascii="Times New Roman" w:hAnsi="Times New Roman" w:cs="Times New Roman"/>
          <w:sz w:val="24"/>
          <w:szCs w:val="24"/>
        </w:rPr>
        <w:t>Even th</w:t>
      </w:r>
      <w:r w:rsidR="00C05192">
        <w:rPr>
          <w:rFonts w:ascii="Times New Roman" w:hAnsi="Times New Roman" w:cs="Times New Roman"/>
          <w:sz w:val="24"/>
          <w:szCs w:val="24"/>
        </w:rPr>
        <w:t>e Greek</w:t>
      </w:r>
      <w:r w:rsidR="00EB2430" w:rsidRPr="004C7F23">
        <w:rPr>
          <w:rFonts w:ascii="Times New Roman" w:hAnsi="Times New Roman" w:cs="Times New Roman"/>
          <w:sz w:val="24"/>
          <w:szCs w:val="24"/>
        </w:rPr>
        <w:t xml:space="preserve"> claim is </w:t>
      </w:r>
      <w:r w:rsidR="0086655C">
        <w:rPr>
          <w:rFonts w:ascii="Times New Roman" w:hAnsi="Times New Roman" w:cs="Times New Roman"/>
          <w:sz w:val="24"/>
          <w:szCs w:val="24"/>
        </w:rPr>
        <w:t>doubtful</w:t>
      </w:r>
      <w:r w:rsidR="00EB2430" w:rsidRPr="004C7F23">
        <w:rPr>
          <w:rFonts w:ascii="Times New Roman" w:hAnsi="Times New Roman" w:cs="Times New Roman"/>
          <w:sz w:val="24"/>
          <w:szCs w:val="24"/>
        </w:rPr>
        <w:t>, as it</w:t>
      </w:r>
      <w:r w:rsidR="00C029F2" w:rsidRPr="004C7F23">
        <w:rPr>
          <w:rFonts w:ascii="Times New Roman" w:hAnsi="Times New Roman" w:cs="Times New Roman"/>
          <w:sz w:val="24"/>
          <w:szCs w:val="24"/>
        </w:rPr>
        <w:t xml:space="preserve"> a</w:t>
      </w:r>
      <w:r w:rsidR="00EB2430" w:rsidRPr="004C7F23">
        <w:rPr>
          <w:rFonts w:ascii="Times New Roman" w:hAnsi="Times New Roman" w:cs="Times New Roman"/>
          <w:sz w:val="24"/>
          <w:szCs w:val="24"/>
        </w:rPr>
        <w:t>ppears to</w:t>
      </w:r>
      <w:r w:rsidR="00C029F2" w:rsidRPr="004C7F23">
        <w:rPr>
          <w:rFonts w:ascii="Times New Roman" w:hAnsi="Times New Roman" w:cs="Times New Roman"/>
          <w:sz w:val="24"/>
          <w:szCs w:val="24"/>
        </w:rPr>
        <w:t xml:space="preserve"> duplicate </w:t>
      </w:r>
      <w:r w:rsidR="00957C88" w:rsidRPr="004C7F23">
        <w:rPr>
          <w:rFonts w:ascii="Times New Roman" w:hAnsi="Times New Roman" w:cs="Times New Roman"/>
          <w:sz w:val="24"/>
          <w:szCs w:val="24"/>
        </w:rPr>
        <w:t>Galerius’ later defeat of Narseh</w:t>
      </w:r>
      <w:r w:rsidR="00DA3ECA">
        <w:rPr>
          <w:rFonts w:ascii="Times New Roman" w:hAnsi="Times New Roman" w:cs="Times New Roman"/>
          <w:sz w:val="24"/>
          <w:szCs w:val="24"/>
        </w:rPr>
        <w:t xml:space="preserve">, and it </w:t>
      </w:r>
      <w:r w:rsidR="00E90A4B">
        <w:rPr>
          <w:rFonts w:ascii="Times New Roman" w:hAnsi="Times New Roman" w:cs="Times New Roman"/>
          <w:sz w:val="24"/>
          <w:szCs w:val="24"/>
        </w:rPr>
        <w:t>seems</w:t>
      </w:r>
      <w:r w:rsidR="007D5CE2">
        <w:rPr>
          <w:rFonts w:ascii="Times New Roman" w:hAnsi="Times New Roman" w:cs="Times New Roman"/>
          <w:sz w:val="24"/>
          <w:szCs w:val="24"/>
        </w:rPr>
        <w:t xml:space="preserve"> </w:t>
      </w:r>
      <w:r w:rsidR="001008BF">
        <w:rPr>
          <w:rFonts w:ascii="Times New Roman" w:hAnsi="Times New Roman" w:cs="Times New Roman"/>
          <w:sz w:val="24"/>
          <w:szCs w:val="24"/>
        </w:rPr>
        <w:t>clear</w:t>
      </w:r>
      <w:r w:rsidR="007D5CE2">
        <w:rPr>
          <w:rFonts w:ascii="Times New Roman" w:hAnsi="Times New Roman" w:cs="Times New Roman"/>
          <w:sz w:val="24"/>
          <w:szCs w:val="24"/>
        </w:rPr>
        <w:t xml:space="preserve"> that the </w:t>
      </w:r>
      <w:r w:rsidR="00EB03A3">
        <w:rPr>
          <w:rFonts w:ascii="Times New Roman" w:hAnsi="Times New Roman" w:cs="Times New Roman"/>
          <w:sz w:val="24"/>
          <w:szCs w:val="24"/>
        </w:rPr>
        <w:t xml:space="preserve">main </w:t>
      </w:r>
      <w:r w:rsidR="00E90A4B">
        <w:rPr>
          <w:rFonts w:ascii="Times New Roman" w:hAnsi="Times New Roman" w:cs="Times New Roman"/>
          <w:sz w:val="24"/>
          <w:szCs w:val="24"/>
        </w:rPr>
        <w:t>Persian</w:t>
      </w:r>
      <w:r w:rsidR="00EB03A3">
        <w:rPr>
          <w:rFonts w:ascii="Times New Roman" w:hAnsi="Times New Roman" w:cs="Times New Roman"/>
          <w:sz w:val="24"/>
          <w:szCs w:val="24"/>
        </w:rPr>
        <w:t xml:space="preserve"> army group was operating in</w:t>
      </w:r>
      <w:r w:rsidR="00297162">
        <w:rPr>
          <w:rFonts w:ascii="Times New Roman" w:hAnsi="Times New Roman" w:cs="Times New Roman"/>
          <w:sz w:val="24"/>
          <w:szCs w:val="24"/>
        </w:rPr>
        <w:t xml:space="preserve"> eastern Cilicia and</w:t>
      </w:r>
      <w:r w:rsidR="00207D74">
        <w:rPr>
          <w:rFonts w:ascii="Times New Roman" w:hAnsi="Times New Roman" w:cs="Times New Roman"/>
          <w:sz w:val="24"/>
          <w:szCs w:val="24"/>
        </w:rPr>
        <w:t>/or</w:t>
      </w:r>
      <w:r w:rsidR="00297162">
        <w:rPr>
          <w:rFonts w:ascii="Times New Roman" w:hAnsi="Times New Roman" w:cs="Times New Roman"/>
          <w:sz w:val="24"/>
          <w:szCs w:val="24"/>
        </w:rPr>
        <w:t xml:space="preserve"> Cappadocia, </w:t>
      </w:r>
      <w:r w:rsidR="006F5200">
        <w:rPr>
          <w:rFonts w:ascii="Times New Roman" w:hAnsi="Times New Roman" w:cs="Times New Roman"/>
          <w:sz w:val="24"/>
          <w:szCs w:val="24"/>
        </w:rPr>
        <w:t xml:space="preserve">whereas the </w:t>
      </w:r>
      <w:r w:rsidR="00E90A4B">
        <w:rPr>
          <w:rFonts w:ascii="Times New Roman" w:hAnsi="Times New Roman" w:cs="Times New Roman"/>
          <w:sz w:val="24"/>
          <w:szCs w:val="24"/>
        </w:rPr>
        <w:t>Persians</w:t>
      </w:r>
      <w:r w:rsidR="00297162">
        <w:rPr>
          <w:rFonts w:ascii="Times New Roman" w:hAnsi="Times New Roman" w:cs="Times New Roman"/>
          <w:sz w:val="24"/>
          <w:szCs w:val="24"/>
        </w:rPr>
        <w:t xml:space="preserve"> at </w:t>
      </w:r>
      <w:proofErr w:type="spellStart"/>
      <w:r w:rsidR="00297162">
        <w:rPr>
          <w:rFonts w:ascii="Times New Roman" w:hAnsi="Times New Roman" w:cs="Times New Roman"/>
          <w:sz w:val="24"/>
          <w:szCs w:val="24"/>
        </w:rPr>
        <w:t>Pompeiopolis</w:t>
      </w:r>
      <w:proofErr w:type="spellEnd"/>
      <w:r w:rsidR="00297162">
        <w:rPr>
          <w:rFonts w:ascii="Times New Roman" w:hAnsi="Times New Roman" w:cs="Times New Roman"/>
          <w:sz w:val="24"/>
          <w:szCs w:val="24"/>
        </w:rPr>
        <w:t xml:space="preserve"> </w:t>
      </w:r>
      <w:r w:rsidR="006F5200">
        <w:rPr>
          <w:rFonts w:ascii="Times New Roman" w:hAnsi="Times New Roman" w:cs="Times New Roman"/>
          <w:sz w:val="24"/>
          <w:szCs w:val="24"/>
        </w:rPr>
        <w:t>were an</w:t>
      </w:r>
      <w:r w:rsidR="001008BF">
        <w:rPr>
          <w:rFonts w:ascii="Times New Roman" w:hAnsi="Times New Roman" w:cs="Times New Roman"/>
          <w:sz w:val="24"/>
          <w:szCs w:val="24"/>
        </w:rPr>
        <w:t xml:space="preserve"> ancillary</w:t>
      </w:r>
      <w:r w:rsidR="00002BDE">
        <w:rPr>
          <w:rFonts w:ascii="Times New Roman" w:hAnsi="Times New Roman" w:cs="Times New Roman"/>
          <w:sz w:val="24"/>
          <w:szCs w:val="24"/>
        </w:rPr>
        <w:t xml:space="preserve"> force</w:t>
      </w:r>
      <w:r w:rsidR="00957C88" w:rsidRPr="004C7F23">
        <w:rPr>
          <w:rFonts w:ascii="Times New Roman" w:hAnsi="Times New Roman" w:cs="Times New Roman"/>
          <w:sz w:val="24"/>
          <w:szCs w:val="24"/>
        </w:rPr>
        <w:t>.</w:t>
      </w:r>
      <w:r w:rsidR="00291FD0" w:rsidRPr="004C7F23">
        <w:rPr>
          <w:rStyle w:val="FootnoteReference"/>
          <w:rFonts w:ascii="Times New Roman" w:hAnsi="Times New Roman" w:cs="Times New Roman"/>
          <w:sz w:val="24"/>
          <w:szCs w:val="24"/>
        </w:rPr>
        <w:footnoteReference w:id="10"/>
      </w:r>
      <w:r w:rsidR="002D5F43" w:rsidRPr="004C7F23">
        <w:rPr>
          <w:rFonts w:ascii="Times New Roman" w:hAnsi="Times New Roman" w:cs="Times New Roman"/>
          <w:sz w:val="24"/>
          <w:szCs w:val="24"/>
        </w:rPr>
        <w:t xml:space="preserve"> </w:t>
      </w:r>
      <w:r w:rsidR="003A6046" w:rsidRPr="004C7F23">
        <w:rPr>
          <w:rFonts w:ascii="Times New Roman" w:hAnsi="Times New Roman" w:cs="Times New Roman"/>
          <w:sz w:val="24"/>
          <w:szCs w:val="24"/>
        </w:rPr>
        <w:t>T</w:t>
      </w:r>
      <w:r w:rsidR="002D5F43" w:rsidRPr="004C7F23">
        <w:rPr>
          <w:rFonts w:ascii="Times New Roman" w:hAnsi="Times New Roman" w:cs="Times New Roman"/>
          <w:sz w:val="24"/>
          <w:szCs w:val="24"/>
        </w:rPr>
        <w:t xml:space="preserve">he </w:t>
      </w:r>
      <w:r w:rsidR="002D5F43" w:rsidRPr="004C7F23">
        <w:rPr>
          <w:rFonts w:ascii="Times New Roman" w:hAnsi="Times New Roman" w:cs="Times New Roman"/>
          <w:i/>
          <w:iCs/>
          <w:sz w:val="24"/>
          <w:szCs w:val="24"/>
        </w:rPr>
        <w:t>Historia Augusta</w:t>
      </w:r>
      <w:r w:rsidR="00181E25">
        <w:rPr>
          <w:rFonts w:ascii="Times New Roman" w:hAnsi="Times New Roman" w:cs="Times New Roman"/>
          <w:i/>
          <w:iCs/>
          <w:sz w:val="24"/>
          <w:szCs w:val="24"/>
        </w:rPr>
        <w:t xml:space="preserve"> </w:t>
      </w:r>
      <w:r w:rsidR="00181E25" w:rsidRPr="004C7F23">
        <w:rPr>
          <w:rFonts w:ascii="Times New Roman" w:hAnsi="Times New Roman" w:cs="Times New Roman"/>
          <w:sz w:val="24"/>
          <w:szCs w:val="24"/>
        </w:rPr>
        <w:t>(</w:t>
      </w:r>
      <w:r w:rsidR="00181E25" w:rsidRPr="004C7F23">
        <w:rPr>
          <w:rFonts w:ascii="Times New Roman" w:hAnsi="Times New Roman" w:cs="Times New Roman"/>
          <w:i/>
          <w:iCs/>
          <w:sz w:val="24"/>
          <w:szCs w:val="24"/>
        </w:rPr>
        <w:t>Gall</w:t>
      </w:r>
      <w:r w:rsidR="00181E25" w:rsidRPr="004C7F23">
        <w:rPr>
          <w:rFonts w:ascii="Times New Roman" w:hAnsi="Times New Roman" w:cs="Times New Roman"/>
          <w:sz w:val="24"/>
          <w:szCs w:val="24"/>
        </w:rPr>
        <w:t>. 12</w:t>
      </w:r>
      <w:r w:rsidR="00181E25">
        <w:rPr>
          <w:rFonts w:ascii="Times New Roman" w:hAnsi="Times New Roman" w:cs="Times New Roman"/>
          <w:sz w:val="24"/>
          <w:szCs w:val="24"/>
        </w:rPr>
        <w:t>.1</w:t>
      </w:r>
      <w:r w:rsidR="00181E25" w:rsidRPr="004C7F23">
        <w:rPr>
          <w:rFonts w:ascii="Times New Roman" w:hAnsi="Times New Roman" w:cs="Times New Roman"/>
          <w:sz w:val="24"/>
          <w:szCs w:val="24"/>
        </w:rPr>
        <w:t>)</w:t>
      </w:r>
      <w:r w:rsidR="009645A4" w:rsidRPr="004C7F23">
        <w:rPr>
          <w:rFonts w:ascii="Times New Roman" w:hAnsi="Times New Roman" w:cs="Times New Roman"/>
          <w:i/>
          <w:iCs/>
          <w:sz w:val="24"/>
          <w:szCs w:val="24"/>
        </w:rPr>
        <w:t xml:space="preserve"> </w:t>
      </w:r>
      <w:r w:rsidR="009645A4" w:rsidRPr="004C7F23">
        <w:rPr>
          <w:rFonts w:ascii="Times New Roman" w:hAnsi="Times New Roman" w:cs="Times New Roman"/>
          <w:sz w:val="24"/>
          <w:szCs w:val="24"/>
        </w:rPr>
        <w:t>elsewhere</w:t>
      </w:r>
      <w:r w:rsidR="002D5F43" w:rsidRPr="004C7F23">
        <w:rPr>
          <w:rFonts w:ascii="Times New Roman" w:hAnsi="Times New Roman" w:cs="Times New Roman"/>
          <w:i/>
          <w:iCs/>
          <w:sz w:val="24"/>
          <w:szCs w:val="24"/>
        </w:rPr>
        <w:t xml:space="preserve"> </w:t>
      </w:r>
      <w:r w:rsidR="001C21E3" w:rsidRPr="004C7F23">
        <w:rPr>
          <w:rFonts w:ascii="Times New Roman" w:hAnsi="Times New Roman" w:cs="Times New Roman"/>
          <w:sz w:val="24"/>
          <w:szCs w:val="24"/>
        </w:rPr>
        <w:t>relates</w:t>
      </w:r>
      <w:r w:rsidR="002D5F43" w:rsidRPr="004C7F23">
        <w:rPr>
          <w:rFonts w:ascii="Times New Roman" w:hAnsi="Times New Roman" w:cs="Times New Roman"/>
          <w:sz w:val="24"/>
          <w:szCs w:val="24"/>
        </w:rPr>
        <w:t xml:space="preserve"> that Odaenathus marched on Ctesiphon, put Shapur to flight, captured satraps and slew many Persians,</w:t>
      </w:r>
      <w:r w:rsidR="00853C60" w:rsidRPr="004C7F23">
        <w:rPr>
          <w:rFonts w:ascii="Times New Roman" w:hAnsi="Times New Roman" w:cs="Times New Roman"/>
          <w:sz w:val="24"/>
          <w:szCs w:val="24"/>
        </w:rPr>
        <w:t xml:space="preserve"> </w:t>
      </w:r>
      <w:r w:rsidR="00AE5916" w:rsidRPr="004C7F23">
        <w:rPr>
          <w:rFonts w:ascii="Times New Roman" w:hAnsi="Times New Roman" w:cs="Times New Roman"/>
          <w:sz w:val="24"/>
          <w:szCs w:val="24"/>
        </w:rPr>
        <w:t xml:space="preserve">but </w:t>
      </w:r>
      <w:r w:rsidR="00853C60" w:rsidRPr="004C7F23">
        <w:rPr>
          <w:rFonts w:ascii="Times New Roman" w:hAnsi="Times New Roman" w:cs="Times New Roman"/>
          <w:sz w:val="24"/>
          <w:szCs w:val="24"/>
        </w:rPr>
        <w:t xml:space="preserve">the </w:t>
      </w:r>
      <w:r w:rsidR="00AE5916" w:rsidRPr="004C7F23">
        <w:rPr>
          <w:rFonts w:ascii="Times New Roman" w:hAnsi="Times New Roman" w:cs="Times New Roman"/>
          <w:sz w:val="24"/>
          <w:szCs w:val="24"/>
        </w:rPr>
        <w:t xml:space="preserve">claim that he pursued Shapur </w:t>
      </w:r>
      <w:r w:rsidR="00C20AA6" w:rsidRPr="004C7F23">
        <w:rPr>
          <w:rFonts w:ascii="Times New Roman" w:hAnsi="Times New Roman" w:cs="Times New Roman"/>
          <w:sz w:val="24"/>
          <w:szCs w:val="24"/>
        </w:rPr>
        <w:t>as far as</w:t>
      </w:r>
      <w:r w:rsidR="00AE5916" w:rsidRPr="004C7F23">
        <w:rPr>
          <w:rFonts w:ascii="Times New Roman" w:hAnsi="Times New Roman" w:cs="Times New Roman"/>
          <w:sz w:val="24"/>
          <w:szCs w:val="24"/>
        </w:rPr>
        <w:t xml:space="preserve"> Ctesiphon </w:t>
      </w:r>
      <w:r w:rsidR="005A2AE3" w:rsidRPr="004C7F23">
        <w:rPr>
          <w:rFonts w:ascii="Times New Roman" w:hAnsi="Times New Roman" w:cs="Times New Roman"/>
          <w:sz w:val="24"/>
          <w:szCs w:val="24"/>
        </w:rPr>
        <w:t>also appears in</w:t>
      </w:r>
      <w:r w:rsidR="00853C60" w:rsidRPr="004C7F23">
        <w:rPr>
          <w:rFonts w:ascii="Times New Roman" w:hAnsi="Times New Roman" w:cs="Times New Roman"/>
          <w:sz w:val="24"/>
          <w:szCs w:val="24"/>
        </w:rPr>
        <w:t xml:space="preserve"> </w:t>
      </w:r>
      <w:r w:rsidR="00853C60" w:rsidRPr="004C7F23">
        <w:rPr>
          <w:rFonts w:ascii="Times New Roman" w:hAnsi="Times New Roman" w:cs="Times New Roman"/>
          <w:i/>
          <w:iCs/>
          <w:sz w:val="24"/>
          <w:szCs w:val="24"/>
        </w:rPr>
        <w:t>Trig</w:t>
      </w:r>
      <w:r w:rsidR="00853C60" w:rsidRPr="004C7F23">
        <w:rPr>
          <w:rFonts w:ascii="Times New Roman" w:hAnsi="Times New Roman" w:cs="Times New Roman"/>
          <w:sz w:val="24"/>
          <w:szCs w:val="24"/>
        </w:rPr>
        <w:t xml:space="preserve">. </w:t>
      </w:r>
      <w:r w:rsidR="00853C60" w:rsidRPr="004C7F23">
        <w:rPr>
          <w:rFonts w:ascii="Times New Roman" w:hAnsi="Times New Roman" w:cs="Times New Roman"/>
          <w:i/>
          <w:iCs/>
          <w:sz w:val="24"/>
          <w:szCs w:val="24"/>
        </w:rPr>
        <w:t>Tyr</w:t>
      </w:r>
      <w:r w:rsidR="00853C60" w:rsidRPr="004C7F23">
        <w:rPr>
          <w:rFonts w:ascii="Times New Roman" w:hAnsi="Times New Roman" w:cs="Times New Roman"/>
          <w:sz w:val="24"/>
          <w:szCs w:val="24"/>
        </w:rPr>
        <w:t>. 15.4</w:t>
      </w:r>
      <w:r w:rsidR="005A2AE3" w:rsidRPr="004C7F23">
        <w:rPr>
          <w:rFonts w:ascii="Times New Roman" w:hAnsi="Times New Roman" w:cs="Times New Roman"/>
          <w:sz w:val="24"/>
          <w:szCs w:val="24"/>
        </w:rPr>
        <w:t>, which, in th</w:t>
      </w:r>
      <w:r w:rsidR="00C9201E" w:rsidRPr="004C7F23">
        <w:rPr>
          <w:rFonts w:ascii="Times New Roman" w:hAnsi="Times New Roman" w:cs="Times New Roman"/>
          <w:sz w:val="24"/>
          <w:szCs w:val="24"/>
        </w:rPr>
        <w:t xml:space="preserve">e </w:t>
      </w:r>
      <w:r w:rsidR="005A2AE3" w:rsidRPr="004C7F23">
        <w:rPr>
          <w:rFonts w:ascii="Times New Roman" w:hAnsi="Times New Roman" w:cs="Times New Roman"/>
          <w:sz w:val="24"/>
          <w:szCs w:val="24"/>
        </w:rPr>
        <w:t>context</w:t>
      </w:r>
      <w:r w:rsidR="00C9201E" w:rsidRPr="004C7F23">
        <w:rPr>
          <w:rFonts w:ascii="Times New Roman" w:hAnsi="Times New Roman" w:cs="Times New Roman"/>
          <w:sz w:val="24"/>
          <w:szCs w:val="24"/>
        </w:rPr>
        <w:t xml:space="preserve"> of the pursuit to Ctesiphon</w:t>
      </w:r>
      <w:r w:rsidR="005A2AE3" w:rsidRPr="004C7F23">
        <w:rPr>
          <w:rFonts w:ascii="Times New Roman" w:hAnsi="Times New Roman" w:cs="Times New Roman"/>
          <w:sz w:val="24"/>
          <w:szCs w:val="24"/>
        </w:rPr>
        <w:t xml:space="preserve">, </w:t>
      </w:r>
      <w:r w:rsidR="00AF3FE8" w:rsidRPr="004C7F23">
        <w:rPr>
          <w:rFonts w:ascii="Times New Roman" w:hAnsi="Times New Roman" w:cs="Times New Roman"/>
          <w:sz w:val="24"/>
          <w:szCs w:val="24"/>
        </w:rPr>
        <w:t>n</w:t>
      </w:r>
      <w:r w:rsidR="00255735" w:rsidRPr="004C7F23">
        <w:rPr>
          <w:rFonts w:ascii="Times New Roman" w:hAnsi="Times New Roman" w:cs="Times New Roman"/>
          <w:sz w:val="24"/>
          <w:szCs w:val="24"/>
        </w:rPr>
        <w:t>otes</w:t>
      </w:r>
      <w:r w:rsidR="005A2AE3" w:rsidRPr="004C7F23">
        <w:rPr>
          <w:rFonts w:ascii="Times New Roman" w:hAnsi="Times New Roman" w:cs="Times New Roman"/>
          <w:sz w:val="24"/>
          <w:szCs w:val="24"/>
        </w:rPr>
        <w:t xml:space="preserve"> the capture of </w:t>
      </w:r>
      <w:r w:rsidR="00C9201E" w:rsidRPr="004C7F23">
        <w:rPr>
          <w:rFonts w:ascii="Times New Roman" w:hAnsi="Times New Roman" w:cs="Times New Roman"/>
          <w:sz w:val="24"/>
          <w:szCs w:val="24"/>
        </w:rPr>
        <w:t xml:space="preserve">the </w:t>
      </w:r>
      <w:r w:rsidR="005A2AE3" w:rsidRPr="004C7F23">
        <w:rPr>
          <w:rFonts w:ascii="Times New Roman" w:hAnsi="Times New Roman" w:cs="Times New Roman"/>
          <w:sz w:val="24"/>
          <w:szCs w:val="24"/>
        </w:rPr>
        <w:t>harem.</w:t>
      </w:r>
      <w:r w:rsidR="0083685F">
        <w:rPr>
          <w:rStyle w:val="FootnoteReference"/>
          <w:rFonts w:ascii="Times New Roman" w:hAnsi="Times New Roman" w:cs="Times New Roman"/>
          <w:sz w:val="24"/>
          <w:szCs w:val="24"/>
        </w:rPr>
        <w:footnoteReference w:id="11"/>
      </w:r>
      <w:r w:rsidR="005A2AE3" w:rsidRPr="004C7F23">
        <w:rPr>
          <w:rFonts w:ascii="Times New Roman" w:hAnsi="Times New Roman" w:cs="Times New Roman"/>
          <w:sz w:val="24"/>
          <w:szCs w:val="24"/>
        </w:rPr>
        <w:t xml:space="preserve"> </w:t>
      </w:r>
      <w:r w:rsidR="00030F2E" w:rsidRPr="004C7F23">
        <w:rPr>
          <w:rFonts w:ascii="Times New Roman" w:hAnsi="Times New Roman" w:cs="Times New Roman"/>
          <w:sz w:val="24"/>
          <w:szCs w:val="24"/>
        </w:rPr>
        <w:t xml:space="preserve">Therefore, </w:t>
      </w:r>
      <w:r w:rsidR="00030F2E" w:rsidRPr="004C7F23">
        <w:rPr>
          <w:rFonts w:ascii="Times New Roman" w:hAnsi="Times New Roman" w:cs="Times New Roman"/>
          <w:i/>
          <w:iCs/>
          <w:sz w:val="24"/>
          <w:szCs w:val="24"/>
        </w:rPr>
        <w:t>Gall</w:t>
      </w:r>
      <w:r w:rsidR="00030F2E" w:rsidRPr="004C7F23">
        <w:rPr>
          <w:rFonts w:ascii="Times New Roman" w:hAnsi="Times New Roman" w:cs="Times New Roman"/>
          <w:sz w:val="24"/>
          <w:szCs w:val="24"/>
        </w:rPr>
        <w:t>. 12</w:t>
      </w:r>
      <w:r w:rsidR="00945C31">
        <w:rPr>
          <w:rFonts w:ascii="Times New Roman" w:hAnsi="Times New Roman" w:cs="Times New Roman"/>
          <w:sz w:val="24"/>
          <w:szCs w:val="24"/>
        </w:rPr>
        <w:t>.1</w:t>
      </w:r>
      <w:r w:rsidR="00030F2E" w:rsidRPr="004C7F23">
        <w:rPr>
          <w:rFonts w:ascii="Times New Roman" w:hAnsi="Times New Roman" w:cs="Times New Roman"/>
          <w:sz w:val="24"/>
          <w:szCs w:val="24"/>
        </w:rPr>
        <w:t xml:space="preserve"> </w:t>
      </w:r>
      <w:r w:rsidR="00255735" w:rsidRPr="004C7F23">
        <w:rPr>
          <w:rFonts w:ascii="Times New Roman" w:hAnsi="Times New Roman" w:cs="Times New Roman"/>
          <w:sz w:val="24"/>
          <w:szCs w:val="24"/>
        </w:rPr>
        <w:t xml:space="preserve">cannot be reliably separated from the </w:t>
      </w:r>
      <w:r w:rsidR="0089160A" w:rsidRPr="004C7F23">
        <w:rPr>
          <w:rFonts w:ascii="Times New Roman" w:hAnsi="Times New Roman" w:cs="Times New Roman"/>
          <w:sz w:val="24"/>
          <w:szCs w:val="24"/>
        </w:rPr>
        <w:t>fabrication of a captured harem</w:t>
      </w:r>
      <w:r w:rsidR="00575C4A">
        <w:rPr>
          <w:rFonts w:ascii="Times New Roman" w:hAnsi="Times New Roman" w:cs="Times New Roman"/>
          <w:sz w:val="24"/>
          <w:szCs w:val="24"/>
        </w:rPr>
        <w:t>. Moreover,</w:t>
      </w:r>
      <w:r w:rsidR="00E95378" w:rsidRPr="004C7F23">
        <w:rPr>
          <w:rFonts w:ascii="Times New Roman" w:hAnsi="Times New Roman" w:cs="Times New Roman"/>
          <w:sz w:val="24"/>
          <w:szCs w:val="24"/>
        </w:rPr>
        <w:t xml:space="preserve"> </w:t>
      </w:r>
      <w:r w:rsidR="00C06F0B" w:rsidRPr="004C7F23">
        <w:rPr>
          <w:rFonts w:ascii="Times New Roman" w:hAnsi="Times New Roman" w:cs="Times New Roman"/>
          <w:sz w:val="24"/>
          <w:szCs w:val="24"/>
        </w:rPr>
        <w:t>its testimony is vague</w:t>
      </w:r>
      <w:r w:rsidR="000B424C">
        <w:rPr>
          <w:rFonts w:ascii="Times New Roman" w:hAnsi="Times New Roman" w:cs="Times New Roman"/>
          <w:sz w:val="24"/>
          <w:szCs w:val="24"/>
        </w:rPr>
        <w:t xml:space="preserve">, and it plays into the </w:t>
      </w:r>
      <w:proofErr w:type="spellStart"/>
      <w:r w:rsidR="000B424C">
        <w:rPr>
          <w:rFonts w:ascii="Times New Roman" w:hAnsi="Times New Roman" w:cs="Times New Roman"/>
          <w:i/>
          <w:iCs/>
          <w:sz w:val="24"/>
          <w:szCs w:val="24"/>
        </w:rPr>
        <w:t>topos</w:t>
      </w:r>
      <w:proofErr w:type="spellEnd"/>
      <w:r w:rsidR="000B424C">
        <w:rPr>
          <w:rFonts w:ascii="Times New Roman" w:hAnsi="Times New Roman" w:cs="Times New Roman"/>
          <w:i/>
          <w:iCs/>
          <w:sz w:val="24"/>
          <w:szCs w:val="24"/>
        </w:rPr>
        <w:t xml:space="preserve"> </w:t>
      </w:r>
      <w:r w:rsidR="000B424C">
        <w:rPr>
          <w:rFonts w:ascii="Times New Roman" w:hAnsi="Times New Roman" w:cs="Times New Roman"/>
          <w:sz w:val="24"/>
          <w:szCs w:val="24"/>
        </w:rPr>
        <w:t>of a Persian king in flight, with Shapur a new Darius.</w:t>
      </w:r>
      <w:r w:rsidR="00451914">
        <w:rPr>
          <w:rFonts w:ascii="Times New Roman" w:hAnsi="Times New Roman" w:cs="Times New Roman"/>
          <w:sz w:val="24"/>
          <w:szCs w:val="24"/>
        </w:rPr>
        <w:t xml:space="preserve"> Other Roman authors celebrate that Odaenathus caused </w:t>
      </w:r>
      <w:r w:rsidR="00BA5375">
        <w:rPr>
          <w:rFonts w:ascii="Times New Roman" w:hAnsi="Times New Roman" w:cs="Times New Roman"/>
          <w:sz w:val="24"/>
          <w:szCs w:val="24"/>
        </w:rPr>
        <w:t xml:space="preserve">Shapur much trouble, but none </w:t>
      </w:r>
      <w:r w:rsidR="007409E4">
        <w:rPr>
          <w:rFonts w:ascii="Times New Roman" w:hAnsi="Times New Roman" w:cs="Times New Roman"/>
          <w:sz w:val="24"/>
          <w:szCs w:val="24"/>
        </w:rPr>
        <w:t xml:space="preserve">specifically </w:t>
      </w:r>
      <w:r w:rsidR="00BA5375">
        <w:rPr>
          <w:rFonts w:ascii="Times New Roman" w:hAnsi="Times New Roman" w:cs="Times New Roman"/>
          <w:sz w:val="24"/>
          <w:szCs w:val="24"/>
        </w:rPr>
        <w:t>claim</w:t>
      </w:r>
      <w:r w:rsidR="00F7267A">
        <w:rPr>
          <w:rFonts w:ascii="Times New Roman" w:hAnsi="Times New Roman" w:cs="Times New Roman"/>
          <w:sz w:val="24"/>
          <w:szCs w:val="24"/>
        </w:rPr>
        <w:t>s</w:t>
      </w:r>
      <w:r w:rsidR="00BA5375">
        <w:rPr>
          <w:rFonts w:ascii="Times New Roman" w:hAnsi="Times New Roman" w:cs="Times New Roman"/>
          <w:sz w:val="24"/>
          <w:szCs w:val="24"/>
        </w:rPr>
        <w:t xml:space="preserve"> that Odaenathus</w:t>
      </w:r>
      <w:r w:rsidR="00F7267A">
        <w:rPr>
          <w:rFonts w:ascii="Times New Roman" w:hAnsi="Times New Roman" w:cs="Times New Roman"/>
          <w:sz w:val="24"/>
          <w:szCs w:val="24"/>
        </w:rPr>
        <w:t xml:space="preserve"> defeated Shapur himself </w:t>
      </w:r>
      <w:r w:rsidR="00F7267A" w:rsidRPr="00695730">
        <w:rPr>
          <w:rFonts w:ascii="Times New Roman" w:hAnsi="Times New Roman" w:cs="Times New Roman"/>
          <w:sz w:val="24"/>
          <w:szCs w:val="24"/>
        </w:rPr>
        <w:t>in battle</w:t>
      </w:r>
      <w:r w:rsidR="003410E0" w:rsidRPr="00695730">
        <w:rPr>
          <w:rFonts w:ascii="Times New Roman" w:hAnsi="Times New Roman" w:cs="Times New Roman"/>
          <w:sz w:val="24"/>
          <w:szCs w:val="24"/>
        </w:rPr>
        <w:t xml:space="preserve">, and </w:t>
      </w:r>
      <w:r w:rsidR="00792A47" w:rsidRPr="00695730">
        <w:rPr>
          <w:rFonts w:ascii="Times New Roman" w:hAnsi="Times New Roman" w:cs="Times New Roman"/>
          <w:sz w:val="24"/>
          <w:szCs w:val="24"/>
        </w:rPr>
        <w:t>while</w:t>
      </w:r>
      <w:r w:rsidR="00495AA3" w:rsidRPr="00695730">
        <w:rPr>
          <w:rFonts w:ascii="Times New Roman" w:hAnsi="Times New Roman" w:cs="Times New Roman"/>
          <w:sz w:val="24"/>
          <w:szCs w:val="24"/>
        </w:rPr>
        <w:t xml:space="preserve"> the third century historian</w:t>
      </w:r>
      <w:r w:rsidR="00792A47" w:rsidRPr="00695730">
        <w:rPr>
          <w:rFonts w:ascii="Times New Roman" w:hAnsi="Times New Roman" w:cs="Times New Roman"/>
          <w:sz w:val="24"/>
          <w:szCs w:val="24"/>
        </w:rPr>
        <w:t xml:space="preserve"> Philostratus, according to </w:t>
      </w:r>
      <w:proofErr w:type="spellStart"/>
      <w:r w:rsidR="00F57F7A" w:rsidRPr="00695730">
        <w:rPr>
          <w:rFonts w:ascii="Times New Roman" w:hAnsi="Times New Roman" w:cs="Times New Roman"/>
          <w:sz w:val="24"/>
          <w:szCs w:val="24"/>
        </w:rPr>
        <w:t>Malalas</w:t>
      </w:r>
      <w:proofErr w:type="spellEnd"/>
      <w:r w:rsidR="004115C1" w:rsidRPr="00695730">
        <w:rPr>
          <w:rFonts w:ascii="Times New Roman" w:hAnsi="Times New Roman" w:cs="Times New Roman"/>
          <w:sz w:val="24"/>
          <w:szCs w:val="24"/>
        </w:rPr>
        <w:t xml:space="preserve"> (12.26)</w:t>
      </w:r>
      <w:r w:rsidR="00F57F7A" w:rsidRPr="00695730">
        <w:rPr>
          <w:rFonts w:ascii="Times New Roman" w:hAnsi="Times New Roman" w:cs="Times New Roman"/>
          <w:sz w:val="24"/>
          <w:szCs w:val="24"/>
        </w:rPr>
        <w:t xml:space="preserve">, claimed that Odaenathus </w:t>
      </w:r>
      <w:r w:rsidR="002C031D" w:rsidRPr="00695730">
        <w:rPr>
          <w:rFonts w:ascii="Times New Roman" w:hAnsi="Times New Roman" w:cs="Times New Roman"/>
          <w:sz w:val="24"/>
          <w:szCs w:val="24"/>
        </w:rPr>
        <w:t xml:space="preserve">slew Shapur after coming to him as an ally, </w:t>
      </w:r>
      <w:r w:rsidR="00890653" w:rsidRPr="00695730">
        <w:rPr>
          <w:rFonts w:ascii="Times New Roman" w:hAnsi="Times New Roman" w:cs="Times New Roman"/>
          <w:sz w:val="24"/>
          <w:szCs w:val="24"/>
        </w:rPr>
        <w:t>this</w:t>
      </w:r>
      <w:r w:rsidR="008E3CC7" w:rsidRPr="00695730">
        <w:rPr>
          <w:rFonts w:ascii="Times New Roman" w:hAnsi="Times New Roman" w:cs="Times New Roman"/>
          <w:sz w:val="24"/>
          <w:szCs w:val="24"/>
        </w:rPr>
        <w:t xml:space="preserve"> is demonstrably untrue</w:t>
      </w:r>
      <w:r w:rsidR="00F7267A" w:rsidRPr="00695730">
        <w:rPr>
          <w:rFonts w:ascii="Times New Roman" w:hAnsi="Times New Roman" w:cs="Times New Roman"/>
          <w:sz w:val="24"/>
          <w:szCs w:val="24"/>
        </w:rPr>
        <w:t>.</w:t>
      </w:r>
      <w:r w:rsidR="004B78E2" w:rsidRPr="00695730">
        <w:rPr>
          <w:rStyle w:val="FootnoteReference"/>
          <w:rFonts w:ascii="Times New Roman" w:hAnsi="Times New Roman" w:cs="Times New Roman"/>
          <w:sz w:val="24"/>
          <w:szCs w:val="24"/>
        </w:rPr>
        <w:footnoteReference w:id="12"/>
      </w:r>
      <w:r w:rsidR="007409E4">
        <w:rPr>
          <w:rFonts w:ascii="Times New Roman" w:hAnsi="Times New Roman" w:cs="Times New Roman"/>
          <w:sz w:val="24"/>
          <w:szCs w:val="24"/>
        </w:rPr>
        <w:t xml:space="preserve"> </w:t>
      </w:r>
      <w:r w:rsidR="005E4846">
        <w:rPr>
          <w:rFonts w:ascii="Times New Roman" w:hAnsi="Times New Roman" w:cs="Times New Roman"/>
          <w:sz w:val="24"/>
          <w:szCs w:val="24"/>
        </w:rPr>
        <w:t xml:space="preserve">For </w:t>
      </w:r>
      <w:r w:rsidR="005E4846">
        <w:rPr>
          <w:rFonts w:ascii="Times New Roman" w:hAnsi="Times New Roman" w:cs="Times New Roman"/>
          <w:sz w:val="24"/>
          <w:szCs w:val="24"/>
        </w:rPr>
        <w:lastRenderedPageBreak/>
        <w:t xml:space="preserve">comparison, one </w:t>
      </w:r>
      <w:r w:rsidR="00CE23A7">
        <w:rPr>
          <w:rFonts w:ascii="Times New Roman" w:hAnsi="Times New Roman" w:cs="Times New Roman"/>
          <w:sz w:val="24"/>
          <w:szCs w:val="24"/>
        </w:rPr>
        <w:t>may</w:t>
      </w:r>
      <w:r w:rsidR="006E046D">
        <w:rPr>
          <w:rFonts w:ascii="Times New Roman" w:hAnsi="Times New Roman" w:cs="Times New Roman"/>
          <w:sz w:val="24"/>
          <w:szCs w:val="24"/>
        </w:rPr>
        <w:t xml:space="preserve"> note Ammianus’</w:t>
      </w:r>
      <w:r w:rsidR="000B0FDF">
        <w:rPr>
          <w:rFonts w:ascii="Times New Roman" w:hAnsi="Times New Roman" w:cs="Times New Roman"/>
          <w:sz w:val="24"/>
          <w:szCs w:val="24"/>
        </w:rPr>
        <w:t xml:space="preserve"> specific</w:t>
      </w:r>
      <w:r w:rsidR="00B97521">
        <w:rPr>
          <w:rFonts w:ascii="Times New Roman" w:hAnsi="Times New Roman" w:cs="Times New Roman"/>
          <w:sz w:val="24"/>
          <w:szCs w:val="24"/>
        </w:rPr>
        <w:t xml:space="preserve"> </w:t>
      </w:r>
      <w:r w:rsidR="00327D8A">
        <w:rPr>
          <w:rFonts w:ascii="Times New Roman" w:hAnsi="Times New Roman" w:cs="Times New Roman"/>
          <w:sz w:val="24"/>
          <w:szCs w:val="24"/>
        </w:rPr>
        <w:t>statement</w:t>
      </w:r>
      <w:r w:rsidR="006E046D">
        <w:rPr>
          <w:rFonts w:ascii="Times New Roman" w:hAnsi="Times New Roman" w:cs="Times New Roman"/>
          <w:sz w:val="24"/>
          <w:szCs w:val="24"/>
        </w:rPr>
        <w:t xml:space="preserve"> that Gordian III defeated </w:t>
      </w:r>
      <w:r w:rsidR="00C316B0">
        <w:rPr>
          <w:rFonts w:ascii="Times New Roman" w:hAnsi="Times New Roman" w:cs="Times New Roman"/>
          <w:sz w:val="24"/>
          <w:szCs w:val="24"/>
        </w:rPr>
        <w:t>S</w:t>
      </w:r>
      <w:r w:rsidR="007B1D99">
        <w:rPr>
          <w:rFonts w:ascii="Times New Roman" w:hAnsi="Times New Roman" w:cs="Times New Roman"/>
          <w:sz w:val="24"/>
          <w:szCs w:val="24"/>
        </w:rPr>
        <w:t>hapur and put him to flight</w:t>
      </w:r>
      <w:r w:rsidR="006E046D">
        <w:rPr>
          <w:rFonts w:ascii="Times New Roman" w:hAnsi="Times New Roman" w:cs="Times New Roman"/>
          <w:sz w:val="24"/>
          <w:szCs w:val="24"/>
        </w:rPr>
        <w:t xml:space="preserve"> </w:t>
      </w:r>
      <w:r w:rsidR="007F0929">
        <w:rPr>
          <w:rFonts w:ascii="Times New Roman" w:hAnsi="Times New Roman" w:cs="Times New Roman"/>
          <w:sz w:val="24"/>
          <w:szCs w:val="24"/>
        </w:rPr>
        <w:t>at</w:t>
      </w:r>
      <w:r w:rsidR="006E046D">
        <w:rPr>
          <w:rFonts w:ascii="Times New Roman" w:hAnsi="Times New Roman" w:cs="Times New Roman"/>
          <w:sz w:val="24"/>
          <w:szCs w:val="24"/>
        </w:rPr>
        <w:t xml:space="preserve"> </w:t>
      </w:r>
      <w:proofErr w:type="spellStart"/>
      <w:r w:rsidR="006E046D">
        <w:rPr>
          <w:rFonts w:ascii="Times New Roman" w:hAnsi="Times New Roman" w:cs="Times New Roman"/>
          <w:sz w:val="24"/>
          <w:szCs w:val="24"/>
        </w:rPr>
        <w:t>Resaina</w:t>
      </w:r>
      <w:proofErr w:type="spellEnd"/>
      <w:r w:rsidR="006E046D">
        <w:rPr>
          <w:rFonts w:ascii="Times New Roman" w:hAnsi="Times New Roman" w:cs="Times New Roman"/>
          <w:sz w:val="24"/>
          <w:szCs w:val="24"/>
        </w:rPr>
        <w:t xml:space="preserve"> (</w:t>
      </w:r>
      <w:r w:rsidR="00CE23A7">
        <w:rPr>
          <w:rFonts w:ascii="Times New Roman" w:hAnsi="Times New Roman" w:cs="Times New Roman"/>
          <w:sz w:val="24"/>
          <w:szCs w:val="24"/>
        </w:rPr>
        <w:t>23.5.17</w:t>
      </w:r>
      <w:r w:rsidR="006E046D">
        <w:rPr>
          <w:rFonts w:ascii="Times New Roman" w:hAnsi="Times New Roman" w:cs="Times New Roman"/>
          <w:sz w:val="24"/>
          <w:szCs w:val="24"/>
        </w:rPr>
        <w:t>).</w:t>
      </w:r>
    </w:p>
    <w:p w14:paraId="6E0384DA" w14:textId="47025B91" w:rsidR="005F2B21" w:rsidRDefault="00F57168" w:rsidP="00C15151">
      <w:pPr>
        <w:spacing w:line="360" w:lineRule="auto"/>
        <w:rPr>
          <w:rFonts w:ascii="Times New Roman" w:hAnsi="Times New Roman" w:cs="Times New Roman"/>
          <w:sz w:val="24"/>
          <w:szCs w:val="24"/>
        </w:rPr>
      </w:pPr>
      <w:r>
        <w:rPr>
          <w:rFonts w:ascii="Times New Roman" w:hAnsi="Times New Roman" w:cs="Times New Roman"/>
          <w:sz w:val="24"/>
          <w:szCs w:val="24"/>
        </w:rPr>
        <w:t>Of course, w</w:t>
      </w:r>
      <w:r w:rsidR="001924F7">
        <w:rPr>
          <w:rFonts w:ascii="Times New Roman" w:hAnsi="Times New Roman" w:cs="Times New Roman"/>
          <w:sz w:val="24"/>
          <w:szCs w:val="24"/>
        </w:rPr>
        <w:t>e cannot expect</w:t>
      </w:r>
      <w:r w:rsidR="009A751B">
        <w:rPr>
          <w:rFonts w:ascii="Times New Roman" w:hAnsi="Times New Roman" w:cs="Times New Roman"/>
          <w:sz w:val="24"/>
          <w:szCs w:val="24"/>
        </w:rPr>
        <w:t xml:space="preserve"> </w:t>
      </w:r>
      <w:r>
        <w:rPr>
          <w:rFonts w:ascii="Times New Roman" w:hAnsi="Times New Roman" w:cs="Times New Roman"/>
          <w:sz w:val="24"/>
          <w:szCs w:val="24"/>
        </w:rPr>
        <w:t xml:space="preserve">the surviving accounts on </w:t>
      </w:r>
      <w:r w:rsidR="00452485">
        <w:rPr>
          <w:rFonts w:ascii="Times New Roman" w:hAnsi="Times New Roman" w:cs="Times New Roman"/>
          <w:sz w:val="24"/>
          <w:szCs w:val="24"/>
        </w:rPr>
        <w:t>Odaenathus</w:t>
      </w:r>
      <w:r>
        <w:rPr>
          <w:rFonts w:ascii="Times New Roman" w:hAnsi="Times New Roman" w:cs="Times New Roman"/>
          <w:sz w:val="24"/>
          <w:szCs w:val="24"/>
        </w:rPr>
        <w:t xml:space="preserve"> to meet Ammianus’ </w:t>
      </w:r>
      <w:r w:rsidR="007A4D13">
        <w:rPr>
          <w:rFonts w:ascii="Times New Roman" w:hAnsi="Times New Roman" w:cs="Times New Roman"/>
          <w:sz w:val="24"/>
          <w:szCs w:val="24"/>
        </w:rPr>
        <w:t xml:space="preserve">standards, and </w:t>
      </w:r>
      <w:r w:rsidR="00F13BA1">
        <w:rPr>
          <w:rFonts w:ascii="Times New Roman" w:hAnsi="Times New Roman" w:cs="Times New Roman"/>
          <w:sz w:val="24"/>
          <w:szCs w:val="24"/>
        </w:rPr>
        <w:t xml:space="preserve">most other accounts of Gordian’s </w:t>
      </w:r>
      <w:r w:rsidR="009619BD">
        <w:rPr>
          <w:rFonts w:ascii="Times New Roman" w:hAnsi="Times New Roman" w:cs="Times New Roman"/>
          <w:sz w:val="24"/>
          <w:szCs w:val="24"/>
        </w:rPr>
        <w:t>battle, albeit very brief</w:t>
      </w:r>
      <w:r w:rsidR="00214A61">
        <w:rPr>
          <w:rFonts w:ascii="Times New Roman" w:hAnsi="Times New Roman" w:cs="Times New Roman"/>
          <w:sz w:val="24"/>
          <w:szCs w:val="24"/>
        </w:rPr>
        <w:t xml:space="preserve"> in their treatment</w:t>
      </w:r>
      <w:r w:rsidR="009619BD">
        <w:rPr>
          <w:rFonts w:ascii="Times New Roman" w:hAnsi="Times New Roman" w:cs="Times New Roman"/>
          <w:sz w:val="24"/>
          <w:szCs w:val="24"/>
        </w:rPr>
        <w:t>,</w:t>
      </w:r>
      <w:r w:rsidR="00F13BA1">
        <w:rPr>
          <w:rFonts w:ascii="Times New Roman" w:hAnsi="Times New Roman" w:cs="Times New Roman"/>
          <w:sz w:val="24"/>
          <w:szCs w:val="24"/>
        </w:rPr>
        <w:t xml:space="preserve"> </w:t>
      </w:r>
      <w:r w:rsidR="00851768">
        <w:rPr>
          <w:rFonts w:ascii="Times New Roman" w:hAnsi="Times New Roman" w:cs="Times New Roman"/>
          <w:sz w:val="24"/>
          <w:szCs w:val="24"/>
        </w:rPr>
        <w:t xml:space="preserve">likewise </w:t>
      </w:r>
      <w:r w:rsidR="00F13BA1">
        <w:rPr>
          <w:rFonts w:ascii="Times New Roman" w:hAnsi="Times New Roman" w:cs="Times New Roman"/>
          <w:sz w:val="24"/>
          <w:szCs w:val="24"/>
        </w:rPr>
        <w:t>do not specify that Shapur was present.</w:t>
      </w:r>
      <w:r w:rsidR="00851768">
        <w:rPr>
          <w:rStyle w:val="FootnoteReference"/>
          <w:rFonts w:ascii="Times New Roman" w:hAnsi="Times New Roman" w:cs="Times New Roman"/>
          <w:sz w:val="24"/>
          <w:szCs w:val="24"/>
        </w:rPr>
        <w:footnoteReference w:id="13"/>
      </w:r>
      <w:r w:rsidR="006252D2">
        <w:rPr>
          <w:rFonts w:ascii="Times New Roman" w:hAnsi="Times New Roman" w:cs="Times New Roman"/>
          <w:sz w:val="24"/>
          <w:szCs w:val="24"/>
        </w:rPr>
        <w:t xml:space="preserve"> However,</w:t>
      </w:r>
      <w:r w:rsidR="00A37AB8">
        <w:rPr>
          <w:rFonts w:ascii="Times New Roman" w:hAnsi="Times New Roman" w:cs="Times New Roman"/>
          <w:sz w:val="24"/>
          <w:szCs w:val="24"/>
        </w:rPr>
        <w:t xml:space="preserve"> </w:t>
      </w:r>
      <w:r w:rsidR="00CF402A">
        <w:rPr>
          <w:rFonts w:ascii="Times New Roman" w:hAnsi="Times New Roman" w:cs="Times New Roman"/>
          <w:sz w:val="24"/>
          <w:szCs w:val="24"/>
        </w:rPr>
        <w:t xml:space="preserve">the </w:t>
      </w:r>
      <w:r w:rsidR="00CF402A">
        <w:rPr>
          <w:rFonts w:ascii="Times New Roman" w:hAnsi="Times New Roman" w:cs="Times New Roman"/>
          <w:i/>
          <w:iCs/>
          <w:sz w:val="24"/>
          <w:szCs w:val="24"/>
        </w:rPr>
        <w:t xml:space="preserve">Historia Augusta </w:t>
      </w:r>
      <w:r w:rsidR="00CF402A">
        <w:rPr>
          <w:rFonts w:ascii="Times New Roman" w:hAnsi="Times New Roman" w:cs="Times New Roman"/>
          <w:sz w:val="24"/>
          <w:szCs w:val="24"/>
        </w:rPr>
        <w:t>itself</w:t>
      </w:r>
      <w:r w:rsidR="007B41AB">
        <w:rPr>
          <w:rFonts w:ascii="Times New Roman" w:hAnsi="Times New Roman" w:cs="Times New Roman"/>
          <w:sz w:val="24"/>
          <w:szCs w:val="24"/>
        </w:rPr>
        <w:t>, whenever it provides more specific</w:t>
      </w:r>
      <w:r w:rsidR="003532A8">
        <w:rPr>
          <w:rFonts w:ascii="Times New Roman" w:hAnsi="Times New Roman" w:cs="Times New Roman"/>
          <w:sz w:val="24"/>
          <w:szCs w:val="24"/>
        </w:rPr>
        <w:t xml:space="preserve"> information,</w:t>
      </w:r>
      <w:r w:rsidR="00CF402A">
        <w:rPr>
          <w:rFonts w:ascii="Times New Roman" w:hAnsi="Times New Roman" w:cs="Times New Roman"/>
          <w:sz w:val="24"/>
          <w:szCs w:val="24"/>
        </w:rPr>
        <w:t xml:space="preserve"> appears to imply that Shapur was </w:t>
      </w:r>
      <w:r w:rsidR="007B41AB">
        <w:rPr>
          <w:rFonts w:ascii="Times New Roman" w:hAnsi="Times New Roman" w:cs="Times New Roman"/>
          <w:sz w:val="24"/>
          <w:szCs w:val="24"/>
        </w:rPr>
        <w:t xml:space="preserve">often </w:t>
      </w:r>
      <w:r w:rsidR="00CF402A">
        <w:rPr>
          <w:rFonts w:ascii="Times New Roman" w:hAnsi="Times New Roman" w:cs="Times New Roman"/>
          <w:sz w:val="24"/>
          <w:szCs w:val="24"/>
        </w:rPr>
        <w:t xml:space="preserve">absent </w:t>
      </w:r>
      <w:r w:rsidR="007B41AB">
        <w:rPr>
          <w:rFonts w:ascii="Times New Roman" w:hAnsi="Times New Roman" w:cs="Times New Roman"/>
          <w:sz w:val="24"/>
          <w:szCs w:val="24"/>
        </w:rPr>
        <w:t>during the campaign</w:t>
      </w:r>
      <w:r w:rsidR="00711662">
        <w:rPr>
          <w:rFonts w:ascii="Times New Roman" w:hAnsi="Times New Roman" w:cs="Times New Roman"/>
          <w:sz w:val="24"/>
          <w:szCs w:val="24"/>
        </w:rPr>
        <w:t>s</w:t>
      </w:r>
      <w:r w:rsidR="007B41AB">
        <w:rPr>
          <w:rFonts w:ascii="Times New Roman" w:hAnsi="Times New Roman" w:cs="Times New Roman"/>
          <w:sz w:val="24"/>
          <w:szCs w:val="24"/>
        </w:rPr>
        <w:t xml:space="preserve"> of</w:t>
      </w:r>
      <w:r w:rsidR="00CF402A">
        <w:rPr>
          <w:rFonts w:ascii="Times New Roman" w:hAnsi="Times New Roman" w:cs="Times New Roman"/>
          <w:sz w:val="24"/>
          <w:szCs w:val="24"/>
        </w:rPr>
        <w:t xml:space="preserve"> Odaenathus</w:t>
      </w:r>
      <w:r w:rsidR="00D84FB0">
        <w:rPr>
          <w:rFonts w:ascii="Times New Roman" w:hAnsi="Times New Roman" w:cs="Times New Roman"/>
          <w:sz w:val="24"/>
          <w:szCs w:val="24"/>
        </w:rPr>
        <w:t>.</w:t>
      </w:r>
      <w:r w:rsidR="00A41DBC">
        <w:rPr>
          <w:rFonts w:ascii="Times New Roman" w:hAnsi="Times New Roman" w:cs="Times New Roman"/>
          <w:sz w:val="24"/>
          <w:szCs w:val="24"/>
        </w:rPr>
        <w:t xml:space="preserve"> At </w:t>
      </w:r>
      <w:r w:rsidR="005F44CA" w:rsidRPr="004C7F23">
        <w:rPr>
          <w:rFonts w:ascii="Times New Roman" w:hAnsi="Times New Roman" w:cs="Times New Roman"/>
          <w:i/>
          <w:iCs/>
          <w:sz w:val="24"/>
          <w:szCs w:val="24"/>
        </w:rPr>
        <w:t>Gall</w:t>
      </w:r>
      <w:r w:rsidR="005F44CA" w:rsidRPr="004C7F23">
        <w:rPr>
          <w:rFonts w:ascii="Times New Roman" w:hAnsi="Times New Roman" w:cs="Times New Roman"/>
          <w:sz w:val="24"/>
          <w:szCs w:val="24"/>
        </w:rPr>
        <w:t>. 10.3</w:t>
      </w:r>
      <w:r w:rsidR="000F4930">
        <w:rPr>
          <w:rFonts w:ascii="Times New Roman" w:hAnsi="Times New Roman" w:cs="Times New Roman"/>
          <w:sz w:val="24"/>
          <w:szCs w:val="24"/>
        </w:rPr>
        <w:t xml:space="preserve"> </w:t>
      </w:r>
      <w:r w:rsidR="005F44CA">
        <w:rPr>
          <w:rFonts w:ascii="Times New Roman" w:hAnsi="Times New Roman" w:cs="Times New Roman"/>
          <w:sz w:val="24"/>
          <w:szCs w:val="24"/>
        </w:rPr>
        <w:t>t</w:t>
      </w:r>
      <w:r w:rsidR="00E01104" w:rsidRPr="004C7F23">
        <w:rPr>
          <w:rFonts w:ascii="Times New Roman" w:hAnsi="Times New Roman" w:cs="Times New Roman"/>
          <w:sz w:val="24"/>
          <w:szCs w:val="24"/>
        </w:rPr>
        <w:t xml:space="preserve">he </w:t>
      </w:r>
      <w:r w:rsidR="00D84FB0">
        <w:rPr>
          <w:rFonts w:ascii="Times New Roman" w:hAnsi="Times New Roman" w:cs="Times New Roman"/>
          <w:sz w:val="24"/>
          <w:szCs w:val="24"/>
        </w:rPr>
        <w:t>author</w:t>
      </w:r>
      <w:r w:rsidR="00E01104" w:rsidRPr="004C7F23">
        <w:rPr>
          <w:rFonts w:ascii="Times New Roman" w:hAnsi="Times New Roman" w:cs="Times New Roman"/>
          <w:i/>
          <w:iCs/>
          <w:sz w:val="24"/>
          <w:szCs w:val="24"/>
        </w:rPr>
        <w:t xml:space="preserve"> </w:t>
      </w:r>
      <w:r w:rsidR="00E01104" w:rsidRPr="004C7F23">
        <w:rPr>
          <w:rFonts w:ascii="Times New Roman" w:hAnsi="Times New Roman" w:cs="Times New Roman"/>
          <w:sz w:val="24"/>
          <w:szCs w:val="24"/>
        </w:rPr>
        <w:t>relates that Odaenathus ‘immediately’ (</w:t>
      </w:r>
      <w:proofErr w:type="spellStart"/>
      <w:r w:rsidR="00E01104" w:rsidRPr="004C7F23">
        <w:rPr>
          <w:rFonts w:ascii="Times New Roman" w:hAnsi="Times New Roman" w:cs="Times New Roman"/>
          <w:i/>
          <w:iCs/>
          <w:sz w:val="24"/>
          <w:szCs w:val="24"/>
        </w:rPr>
        <w:t>statim</w:t>
      </w:r>
      <w:proofErr w:type="spellEnd"/>
      <w:r w:rsidR="00E01104" w:rsidRPr="004C7F23">
        <w:rPr>
          <w:rFonts w:ascii="Times New Roman" w:hAnsi="Times New Roman" w:cs="Times New Roman"/>
          <w:sz w:val="24"/>
          <w:szCs w:val="24"/>
        </w:rPr>
        <w:t>) occupied Carrhae and Nisibis, the inhabitants surrendering to the Palmyrene commander</w:t>
      </w:r>
      <w:r w:rsidR="001C09CC">
        <w:rPr>
          <w:rFonts w:ascii="Times New Roman" w:hAnsi="Times New Roman" w:cs="Times New Roman"/>
          <w:sz w:val="24"/>
          <w:szCs w:val="24"/>
        </w:rPr>
        <w:t>.</w:t>
      </w:r>
      <w:r w:rsidR="00C75D43" w:rsidRPr="004C7F23">
        <w:rPr>
          <w:rFonts w:ascii="Times New Roman" w:hAnsi="Times New Roman" w:cs="Times New Roman"/>
          <w:sz w:val="24"/>
          <w:szCs w:val="24"/>
        </w:rPr>
        <w:t xml:space="preserve"> </w:t>
      </w:r>
      <w:r w:rsidR="00F62395">
        <w:rPr>
          <w:rFonts w:ascii="Times New Roman" w:hAnsi="Times New Roman" w:cs="Times New Roman"/>
          <w:sz w:val="24"/>
          <w:szCs w:val="24"/>
        </w:rPr>
        <w:t>Th</w:t>
      </w:r>
      <w:r w:rsidR="00AB7EE9">
        <w:rPr>
          <w:rFonts w:ascii="Times New Roman" w:hAnsi="Times New Roman" w:cs="Times New Roman"/>
          <w:sz w:val="24"/>
          <w:szCs w:val="24"/>
        </w:rPr>
        <w:t xml:space="preserve">e apparent ease of the </w:t>
      </w:r>
      <w:r w:rsidR="002827D4">
        <w:rPr>
          <w:rFonts w:ascii="Times New Roman" w:hAnsi="Times New Roman" w:cs="Times New Roman"/>
          <w:sz w:val="24"/>
          <w:szCs w:val="24"/>
        </w:rPr>
        <w:t xml:space="preserve">seizure of these cities </w:t>
      </w:r>
      <w:r w:rsidR="00EA60C6">
        <w:rPr>
          <w:rFonts w:ascii="Times New Roman" w:hAnsi="Times New Roman" w:cs="Times New Roman"/>
          <w:sz w:val="24"/>
          <w:szCs w:val="24"/>
        </w:rPr>
        <w:t xml:space="preserve">is supported by </w:t>
      </w:r>
      <w:r w:rsidR="00C75D43" w:rsidRPr="004C7F23">
        <w:rPr>
          <w:rFonts w:ascii="Times New Roman" w:hAnsi="Times New Roman" w:cs="Times New Roman"/>
          <w:sz w:val="24"/>
          <w:szCs w:val="24"/>
        </w:rPr>
        <w:t>Zosimus</w:t>
      </w:r>
      <w:r w:rsidR="005F44CA">
        <w:rPr>
          <w:rFonts w:ascii="Times New Roman" w:hAnsi="Times New Roman" w:cs="Times New Roman"/>
          <w:sz w:val="24"/>
          <w:szCs w:val="24"/>
        </w:rPr>
        <w:t xml:space="preserve"> </w:t>
      </w:r>
      <w:r w:rsidR="005F44CA" w:rsidRPr="004C7F23">
        <w:rPr>
          <w:rFonts w:ascii="Times New Roman" w:hAnsi="Times New Roman" w:cs="Times New Roman"/>
          <w:sz w:val="24"/>
          <w:szCs w:val="24"/>
        </w:rPr>
        <w:t>(1.39.1)</w:t>
      </w:r>
      <w:r w:rsidR="00EA60C6">
        <w:rPr>
          <w:rFonts w:ascii="Times New Roman" w:hAnsi="Times New Roman" w:cs="Times New Roman"/>
          <w:sz w:val="24"/>
          <w:szCs w:val="24"/>
        </w:rPr>
        <w:t>, who</w:t>
      </w:r>
      <w:r w:rsidR="001C09CC">
        <w:rPr>
          <w:rFonts w:ascii="Times New Roman" w:hAnsi="Times New Roman" w:cs="Times New Roman"/>
          <w:sz w:val="24"/>
          <w:szCs w:val="24"/>
        </w:rPr>
        <w:t xml:space="preserve"> </w:t>
      </w:r>
      <w:r w:rsidR="006B6284" w:rsidRPr="004C7F23">
        <w:rPr>
          <w:rFonts w:ascii="Times New Roman" w:hAnsi="Times New Roman" w:cs="Times New Roman"/>
          <w:sz w:val="24"/>
          <w:szCs w:val="24"/>
        </w:rPr>
        <w:t xml:space="preserve">records that Odaenathus </w:t>
      </w:r>
      <w:r w:rsidR="002827D4">
        <w:rPr>
          <w:rFonts w:ascii="Times New Roman" w:hAnsi="Times New Roman" w:cs="Times New Roman"/>
          <w:sz w:val="24"/>
          <w:szCs w:val="24"/>
        </w:rPr>
        <w:t>took</w:t>
      </w:r>
      <w:r w:rsidR="006B6284" w:rsidRPr="004C7F23">
        <w:rPr>
          <w:rFonts w:ascii="Times New Roman" w:hAnsi="Times New Roman" w:cs="Times New Roman"/>
          <w:sz w:val="24"/>
          <w:szCs w:val="24"/>
        </w:rPr>
        <w:t xml:space="preserve"> </w:t>
      </w:r>
      <w:r w:rsidR="00F156C7" w:rsidRPr="004C7F23">
        <w:rPr>
          <w:rFonts w:ascii="Times New Roman" w:hAnsi="Times New Roman" w:cs="Times New Roman"/>
          <w:sz w:val="24"/>
          <w:szCs w:val="24"/>
        </w:rPr>
        <w:t>Nisibis on the first assault</w:t>
      </w:r>
      <w:r w:rsidR="002B57A4" w:rsidRPr="004C7F23">
        <w:rPr>
          <w:rFonts w:ascii="Times New Roman" w:hAnsi="Times New Roman" w:cs="Times New Roman"/>
          <w:sz w:val="24"/>
          <w:szCs w:val="24"/>
        </w:rPr>
        <w:t xml:space="preserve">. </w:t>
      </w:r>
      <w:r w:rsidR="00E01104" w:rsidRPr="004C7F23">
        <w:rPr>
          <w:rFonts w:ascii="Times New Roman" w:hAnsi="Times New Roman" w:cs="Times New Roman"/>
          <w:sz w:val="24"/>
          <w:szCs w:val="24"/>
        </w:rPr>
        <w:t xml:space="preserve">If </w:t>
      </w:r>
      <w:r w:rsidR="005C32ED" w:rsidRPr="004C7F23">
        <w:rPr>
          <w:rFonts w:ascii="Times New Roman" w:hAnsi="Times New Roman" w:cs="Times New Roman"/>
          <w:sz w:val="24"/>
          <w:szCs w:val="24"/>
        </w:rPr>
        <w:t>Odaenathus</w:t>
      </w:r>
      <w:r w:rsidR="002539F0" w:rsidRPr="004C7F23">
        <w:rPr>
          <w:rFonts w:ascii="Times New Roman" w:hAnsi="Times New Roman" w:cs="Times New Roman"/>
          <w:sz w:val="24"/>
          <w:szCs w:val="24"/>
        </w:rPr>
        <w:t xml:space="preserve"> </w:t>
      </w:r>
      <w:r w:rsidR="002B57A4" w:rsidRPr="004C7F23">
        <w:rPr>
          <w:rFonts w:ascii="Times New Roman" w:hAnsi="Times New Roman" w:cs="Times New Roman"/>
          <w:sz w:val="24"/>
          <w:szCs w:val="24"/>
        </w:rPr>
        <w:t xml:space="preserve">had </w:t>
      </w:r>
      <w:r w:rsidR="002539F0" w:rsidRPr="004C7F23">
        <w:rPr>
          <w:rFonts w:ascii="Times New Roman" w:hAnsi="Times New Roman" w:cs="Times New Roman"/>
          <w:sz w:val="24"/>
          <w:szCs w:val="24"/>
        </w:rPr>
        <w:t xml:space="preserve">rapidly accomplished the </w:t>
      </w:r>
      <w:r w:rsidR="00110A24">
        <w:rPr>
          <w:rFonts w:ascii="Times New Roman" w:hAnsi="Times New Roman" w:cs="Times New Roman"/>
          <w:sz w:val="24"/>
          <w:szCs w:val="24"/>
        </w:rPr>
        <w:t>capture</w:t>
      </w:r>
      <w:r w:rsidR="002539F0" w:rsidRPr="004C7F23">
        <w:rPr>
          <w:rFonts w:ascii="Times New Roman" w:hAnsi="Times New Roman" w:cs="Times New Roman"/>
          <w:sz w:val="24"/>
          <w:szCs w:val="24"/>
        </w:rPr>
        <w:t xml:space="preserve"> of these cities</w:t>
      </w:r>
      <w:r w:rsidR="005C32ED" w:rsidRPr="004C7F23">
        <w:rPr>
          <w:rFonts w:ascii="Times New Roman" w:hAnsi="Times New Roman" w:cs="Times New Roman"/>
          <w:sz w:val="24"/>
          <w:szCs w:val="24"/>
        </w:rPr>
        <w:t>,</w:t>
      </w:r>
      <w:r w:rsidR="00D2599A" w:rsidRPr="004C7F23">
        <w:rPr>
          <w:rFonts w:ascii="Times New Roman" w:hAnsi="Times New Roman" w:cs="Times New Roman"/>
          <w:sz w:val="24"/>
          <w:szCs w:val="24"/>
        </w:rPr>
        <w:t xml:space="preserve"> then</w:t>
      </w:r>
      <w:r w:rsidR="00527245">
        <w:rPr>
          <w:rFonts w:ascii="Times New Roman" w:hAnsi="Times New Roman" w:cs="Times New Roman"/>
          <w:sz w:val="24"/>
          <w:szCs w:val="24"/>
        </w:rPr>
        <w:t>, even though it is apparent that Odaenathus could not hold Nisibis</w:t>
      </w:r>
      <w:r w:rsidR="00F90B29">
        <w:rPr>
          <w:rFonts w:ascii="Times New Roman" w:hAnsi="Times New Roman" w:cs="Times New Roman"/>
          <w:sz w:val="24"/>
          <w:szCs w:val="24"/>
        </w:rPr>
        <w:t>,</w:t>
      </w:r>
      <w:r w:rsidR="00D2599A" w:rsidRPr="004C7F23">
        <w:rPr>
          <w:rFonts w:ascii="Times New Roman" w:hAnsi="Times New Roman" w:cs="Times New Roman"/>
          <w:sz w:val="24"/>
          <w:szCs w:val="24"/>
        </w:rPr>
        <w:t xml:space="preserve"> </w:t>
      </w:r>
      <w:r w:rsidR="00913CD6">
        <w:rPr>
          <w:rFonts w:ascii="Times New Roman" w:hAnsi="Times New Roman" w:cs="Times New Roman"/>
          <w:sz w:val="24"/>
          <w:szCs w:val="24"/>
        </w:rPr>
        <w:t>p</w:t>
      </w:r>
      <w:r w:rsidR="00514E39">
        <w:rPr>
          <w:rFonts w:ascii="Times New Roman" w:hAnsi="Times New Roman" w:cs="Times New Roman"/>
          <w:sz w:val="24"/>
          <w:szCs w:val="24"/>
        </w:rPr>
        <w:t xml:space="preserve">erhaps there was not a </w:t>
      </w:r>
      <w:r w:rsidR="003E5A8D">
        <w:rPr>
          <w:rFonts w:ascii="Times New Roman" w:hAnsi="Times New Roman" w:cs="Times New Roman"/>
          <w:sz w:val="24"/>
          <w:szCs w:val="24"/>
        </w:rPr>
        <w:t xml:space="preserve">strong enough </w:t>
      </w:r>
      <w:r w:rsidR="00514E39">
        <w:rPr>
          <w:rFonts w:ascii="Times New Roman" w:hAnsi="Times New Roman" w:cs="Times New Roman"/>
          <w:sz w:val="24"/>
          <w:szCs w:val="24"/>
        </w:rPr>
        <w:t>Sasanian military presence to hinder Odaenathus</w:t>
      </w:r>
      <w:r w:rsidR="00F90B29">
        <w:rPr>
          <w:rFonts w:ascii="Times New Roman" w:hAnsi="Times New Roman" w:cs="Times New Roman"/>
          <w:sz w:val="24"/>
          <w:szCs w:val="24"/>
        </w:rPr>
        <w:t>’ initial attacks</w:t>
      </w:r>
      <w:r w:rsidR="00514E39">
        <w:rPr>
          <w:rFonts w:ascii="Times New Roman" w:hAnsi="Times New Roman" w:cs="Times New Roman"/>
          <w:sz w:val="24"/>
          <w:szCs w:val="24"/>
        </w:rPr>
        <w:t xml:space="preserve"> or encourage the resistance of the cities’ inhabitants.</w:t>
      </w:r>
      <w:r w:rsidR="00E01104" w:rsidRPr="004C7F23">
        <w:rPr>
          <w:rFonts w:ascii="Times New Roman" w:hAnsi="Times New Roman" w:cs="Times New Roman"/>
          <w:sz w:val="24"/>
          <w:szCs w:val="24"/>
        </w:rPr>
        <w:t xml:space="preserve"> </w:t>
      </w:r>
      <w:r w:rsidR="00A03214">
        <w:rPr>
          <w:rFonts w:ascii="Times New Roman" w:hAnsi="Times New Roman" w:cs="Times New Roman"/>
          <w:sz w:val="24"/>
          <w:szCs w:val="24"/>
        </w:rPr>
        <w:t xml:space="preserve">At </w:t>
      </w:r>
      <w:r w:rsidR="00A03214" w:rsidRPr="004C7F23">
        <w:rPr>
          <w:rFonts w:ascii="Times New Roman" w:hAnsi="Times New Roman" w:cs="Times New Roman"/>
          <w:i/>
          <w:iCs/>
          <w:sz w:val="24"/>
          <w:szCs w:val="24"/>
        </w:rPr>
        <w:t>Gall</w:t>
      </w:r>
      <w:r w:rsidR="00A03214" w:rsidRPr="004C7F23">
        <w:rPr>
          <w:rFonts w:ascii="Times New Roman" w:hAnsi="Times New Roman" w:cs="Times New Roman"/>
          <w:sz w:val="24"/>
          <w:szCs w:val="24"/>
        </w:rPr>
        <w:t>. 10.6</w:t>
      </w:r>
      <w:r w:rsidR="00A03214" w:rsidRPr="00695730">
        <w:rPr>
          <w:rFonts w:ascii="Times New Roman" w:hAnsi="Times New Roman" w:cs="Times New Roman"/>
          <w:sz w:val="24"/>
          <w:szCs w:val="24"/>
        </w:rPr>
        <w:t>-8</w:t>
      </w:r>
      <w:r w:rsidR="00E50E20" w:rsidRPr="00695730">
        <w:rPr>
          <w:rFonts w:ascii="Times New Roman" w:hAnsi="Times New Roman" w:cs="Times New Roman"/>
          <w:sz w:val="24"/>
          <w:szCs w:val="24"/>
        </w:rPr>
        <w:t>, although speaking</w:t>
      </w:r>
      <w:r w:rsidR="007156BF" w:rsidRPr="00695730">
        <w:rPr>
          <w:rFonts w:ascii="Times New Roman" w:hAnsi="Times New Roman" w:cs="Times New Roman"/>
          <w:sz w:val="24"/>
          <w:szCs w:val="24"/>
        </w:rPr>
        <w:t xml:space="preserve"> vaguely</w:t>
      </w:r>
      <w:r w:rsidR="00E50E20" w:rsidRPr="00695730">
        <w:rPr>
          <w:rFonts w:ascii="Times New Roman" w:hAnsi="Times New Roman" w:cs="Times New Roman"/>
          <w:sz w:val="24"/>
          <w:szCs w:val="24"/>
        </w:rPr>
        <w:t xml:space="preserve"> of the long-lasting success of the Romans,</w:t>
      </w:r>
      <w:r w:rsidR="00A03214" w:rsidRPr="00695730">
        <w:rPr>
          <w:rFonts w:ascii="Times New Roman" w:hAnsi="Times New Roman" w:cs="Times New Roman"/>
          <w:sz w:val="24"/>
          <w:szCs w:val="24"/>
        </w:rPr>
        <w:t xml:space="preserve"> t</w:t>
      </w:r>
      <w:r w:rsidR="004933FA" w:rsidRPr="00695730">
        <w:rPr>
          <w:rFonts w:ascii="Times New Roman" w:hAnsi="Times New Roman" w:cs="Times New Roman"/>
          <w:sz w:val="24"/>
          <w:szCs w:val="24"/>
        </w:rPr>
        <w:t xml:space="preserve">he </w:t>
      </w:r>
      <w:r w:rsidR="00C06B6F" w:rsidRPr="00695730">
        <w:rPr>
          <w:rFonts w:ascii="Times New Roman" w:hAnsi="Times New Roman" w:cs="Times New Roman"/>
          <w:i/>
          <w:iCs/>
          <w:sz w:val="24"/>
          <w:szCs w:val="24"/>
        </w:rPr>
        <w:t xml:space="preserve">Historia Augusta </w:t>
      </w:r>
      <w:r w:rsidR="00E50E20" w:rsidRPr="00695730">
        <w:rPr>
          <w:rFonts w:ascii="Times New Roman" w:hAnsi="Times New Roman" w:cs="Times New Roman"/>
          <w:sz w:val="24"/>
          <w:szCs w:val="24"/>
        </w:rPr>
        <w:t>implies</w:t>
      </w:r>
      <w:r w:rsidR="00B6424D" w:rsidRPr="00695730">
        <w:rPr>
          <w:rFonts w:ascii="Times New Roman" w:hAnsi="Times New Roman" w:cs="Times New Roman"/>
          <w:sz w:val="24"/>
          <w:szCs w:val="24"/>
        </w:rPr>
        <w:t xml:space="preserve"> that Odaenathus’ advance</w:t>
      </w:r>
      <w:r w:rsidR="00C01826" w:rsidRPr="00695730">
        <w:rPr>
          <w:rFonts w:ascii="Times New Roman" w:hAnsi="Times New Roman" w:cs="Times New Roman"/>
          <w:sz w:val="24"/>
          <w:szCs w:val="24"/>
        </w:rPr>
        <w:t xml:space="preserve"> upon Ctesiphon</w:t>
      </w:r>
      <w:r w:rsidR="00B6424D" w:rsidRPr="00695730">
        <w:rPr>
          <w:rFonts w:ascii="Times New Roman" w:hAnsi="Times New Roman" w:cs="Times New Roman"/>
          <w:sz w:val="24"/>
          <w:szCs w:val="24"/>
        </w:rPr>
        <w:t xml:space="preserve"> </w:t>
      </w:r>
      <w:r w:rsidR="000A4888" w:rsidRPr="00695730">
        <w:rPr>
          <w:rFonts w:ascii="Times New Roman" w:hAnsi="Times New Roman" w:cs="Times New Roman"/>
          <w:sz w:val="24"/>
          <w:szCs w:val="24"/>
        </w:rPr>
        <w:t>had been</w:t>
      </w:r>
      <w:r w:rsidR="00B6424D" w:rsidRPr="00695730">
        <w:rPr>
          <w:rFonts w:ascii="Times New Roman" w:hAnsi="Times New Roman" w:cs="Times New Roman"/>
          <w:sz w:val="24"/>
          <w:szCs w:val="24"/>
        </w:rPr>
        <w:t xml:space="preserve"> </w:t>
      </w:r>
      <w:r w:rsidR="001566CB" w:rsidRPr="00695730">
        <w:rPr>
          <w:rFonts w:ascii="Times New Roman" w:hAnsi="Times New Roman" w:cs="Times New Roman"/>
          <w:sz w:val="24"/>
          <w:szCs w:val="24"/>
        </w:rPr>
        <w:t xml:space="preserve">successfully </w:t>
      </w:r>
      <w:r w:rsidR="005F15B0" w:rsidRPr="00695730">
        <w:rPr>
          <w:rFonts w:ascii="Times New Roman" w:hAnsi="Times New Roman" w:cs="Times New Roman"/>
          <w:sz w:val="24"/>
          <w:szCs w:val="24"/>
        </w:rPr>
        <w:t>hindered or blocked</w:t>
      </w:r>
      <w:r w:rsidR="001C2703" w:rsidRPr="00695730">
        <w:rPr>
          <w:rFonts w:ascii="Times New Roman" w:hAnsi="Times New Roman" w:cs="Times New Roman"/>
          <w:sz w:val="24"/>
          <w:szCs w:val="24"/>
        </w:rPr>
        <w:t xml:space="preserve"> after extended battles with varying results</w:t>
      </w:r>
      <w:r w:rsidR="00B6424D" w:rsidRPr="00695730">
        <w:rPr>
          <w:rFonts w:ascii="Times New Roman" w:hAnsi="Times New Roman" w:cs="Times New Roman"/>
          <w:sz w:val="24"/>
          <w:szCs w:val="24"/>
        </w:rPr>
        <w:t xml:space="preserve"> by an army mustered by </w:t>
      </w:r>
      <w:r w:rsidR="00C014ED" w:rsidRPr="00695730">
        <w:rPr>
          <w:rFonts w:ascii="Times New Roman" w:hAnsi="Times New Roman" w:cs="Times New Roman"/>
          <w:sz w:val="24"/>
          <w:szCs w:val="24"/>
        </w:rPr>
        <w:t>multiple</w:t>
      </w:r>
      <w:r w:rsidR="00B6424D" w:rsidRPr="00695730">
        <w:rPr>
          <w:rFonts w:ascii="Times New Roman" w:hAnsi="Times New Roman" w:cs="Times New Roman"/>
          <w:sz w:val="24"/>
          <w:szCs w:val="24"/>
        </w:rPr>
        <w:t xml:space="preserve"> satraps</w:t>
      </w:r>
      <w:r w:rsidR="00630C40" w:rsidRPr="00695730">
        <w:rPr>
          <w:rFonts w:ascii="Times New Roman" w:hAnsi="Times New Roman" w:cs="Times New Roman"/>
          <w:sz w:val="24"/>
          <w:szCs w:val="24"/>
        </w:rPr>
        <w:t xml:space="preserve"> </w:t>
      </w:r>
      <w:r w:rsidR="005253EA" w:rsidRPr="00695730">
        <w:rPr>
          <w:rFonts w:ascii="Times New Roman" w:hAnsi="Times New Roman" w:cs="Times New Roman"/>
          <w:sz w:val="24"/>
          <w:szCs w:val="24"/>
        </w:rPr>
        <w:t xml:space="preserve">for </w:t>
      </w:r>
      <w:r w:rsidR="00F9205C" w:rsidRPr="00695730">
        <w:rPr>
          <w:rFonts w:ascii="Times New Roman" w:hAnsi="Times New Roman" w:cs="Times New Roman"/>
          <w:sz w:val="24"/>
          <w:szCs w:val="24"/>
        </w:rPr>
        <w:t xml:space="preserve">the purpose of </w:t>
      </w:r>
      <w:r w:rsidR="005253EA" w:rsidRPr="00695730">
        <w:rPr>
          <w:rFonts w:ascii="Times New Roman" w:hAnsi="Times New Roman" w:cs="Times New Roman"/>
          <w:sz w:val="24"/>
          <w:szCs w:val="24"/>
        </w:rPr>
        <w:t>common defence</w:t>
      </w:r>
      <w:r w:rsidR="00B6424D" w:rsidRPr="00695730">
        <w:rPr>
          <w:rFonts w:ascii="Times New Roman" w:hAnsi="Times New Roman" w:cs="Times New Roman"/>
          <w:sz w:val="24"/>
          <w:szCs w:val="24"/>
        </w:rPr>
        <w:t>.</w:t>
      </w:r>
      <w:r w:rsidR="00D11B1A" w:rsidRPr="004C7F23">
        <w:rPr>
          <w:rFonts w:ascii="Times New Roman" w:hAnsi="Times New Roman" w:cs="Times New Roman"/>
          <w:sz w:val="24"/>
          <w:szCs w:val="24"/>
        </w:rPr>
        <w:t xml:space="preserve"> </w:t>
      </w:r>
      <w:r w:rsidR="00E479E9">
        <w:rPr>
          <w:rFonts w:ascii="Times New Roman" w:hAnsi="Times New Roman" w:cs="Times New Roman"/>
          <w:sz w:val="24"/>
          <w:szCs w:val="24"/>
        </w:rPr>
        <w:t xml:space="preserve">Unlike </w:t>
      </w:r>
      <w:r w:rsidR="0006137B">
        <w:rPr>
          <w:rFonts w:ascii="Times New Roman" w:hAnsi="Times New Roman" w:cs="Times New Roman"/>
          <w:sz w:val="24"/>
          <w:szCs w:val="24"/>
        </w:rPr>
        <w:t>its</w:t>
      </w:r>
      <w:r w:rsidR="00E479E9">
        <w:rPr>
          <w:rFonts w:ascii="Times New Roman" w:hAnsi="Times New Roman" w:cs="Times New Roman"/>
          <w:sz w:val="24"/>
          <w:szCs w:val="24"/>
        </w:rPr>
        <w:t xml:space="preserve"> other two passages on the march </w:t>
      </w:r>
      <w:r w:rsidR="00C579AB">
        <w:rPr>
          <w:rFonts w:ascii="Times New Roman" w:hAnsi="Times New Roman" w:cs="Times New Roman"/>
          <w:sz w:val="24"/>
          <w:szCs w:val="24"/>
        </w:rPr>
        <w:t>to</w:t>
      </w:r>
      <w:r w:rsidR="00E479E9">
        <w:rPr>
          <w:rFonts w:ascii="Times New Roman" w:hAnsi="Times New Roman" w:cs="Times New Roman"/>
          <w:sz w:val="24"/>
          <w:szCs w:val="24"/>
        </w:rPr>
        <w:t xml:space="preserve"> Ctesiphon, </w:t>
      </w:r>
      <w:r w:rsidR="0006137B">
        <w:rPr>
          <w:rFonts w:ascii="Times New Roman" w:hAnsi="Times New Roman" w:cs="Times New Roman"/>
          <w:sz w:val="24"/>
          <w:szCs w:val="24"/>
        </w:rPr>
        <w:t>this more detailed passage makes no mention of Shapur.</w:t>
      </w:r>
      <w:r w:rsidR="00811A83">
        <w:rPr>
          <w:rFonts w:ascii="Times New Roman" w:hAnsi="Times New Roman" w:cs="Times New Roman"/>
          <w:sz w:val="24"/>
          <w:szCs w:val="24"/>
        </w:rPr>
        <w:t xml:space="preserve"> </w:t>
      </w:r>
      <w:r w:rsidR="00266F5C">
        <w:rPr>
          <w:rFonts w:ascii="Times New Roman" w:hAnsi="Times New Roman" w:cs="Times New Roman"/>
          <w:sz w:val="24"/>
          <w:szCs w:val="24"/>
        </w:rPr>
        <w:t xml:space="preserve">It is unknown from where this information </w:t>
      </w:r>
      <w:r w:rsidR="002F53E1">
        <w:rPr>
          <w:rFonts w:ascii="Times New Roman" w:hAnsi="Times New Roman" w:cs="Times New Roman"/>
          <w:sz w:val="24"/>
          <w:szCs w:val="24"/>
        </w:rPr>
        <w:t>derives</w:t>
      </w:r>
      <w:r w:rsidR="00276EA7">
        <w:rPr>
          <w:rFonts w:ascii="Times New Roman" w:hAnsi="Times New Roman" w:cs="Times New Roman"/>
          <w:sz w:val="24"/>
          <w:szCs w:val="24"/>
        </w:rPr>
        <w:t xml:space="preserve"> (perhaps </w:t>
      </w:r>
      <w:proofErr w:type="spellStart"/>
      <w:r w:rsidR="007809A0" w:rsidRPr="00F13526">
        <w:rPr>
          <w:rFonts w:ascii="Times New Roman" w:hAnsi="Times New Roman" w:cs="Times New Roman"/>
          <w:sz w:val="24"/>
          <w:szCs w:val="24"/>
        </w:rPr>
        <w:t>Dexippus</w:t>
      </w:r>
      <w:proofErr w:type="spellEnd"/>
      <w:r w:rsidR="007809A0" w:rsidRPr="00F13526">
        <w:rPr>
          <w:rFonts w:ascii="Times New Roman" w:hAnsi="Times New Roman" w:cs="Times New Roman"/>
          <w:sz w:val="24"/>
          <w:szCs w:val="24"/>
        </w:rPr>
        <w:t xml:space="preserve">’ </w:t>
      </w:r>
      <w:r w:rsidR="007809A0" w:rsidRPr="00F13526">
        <w:rPr>
          <w:rFonts w:ascii="Times New Roman" w:hAnsi="Times New Roman" w:cs="Times New Roman"/>
          <w:i/>
          <w:iCs/>
          <w:sz w:val="24"/>
          <w:szCs w:val="24"/>
        </w:rPr>
        <w:t>Chronicon</w:t>
      </w:r>
      <w:r w:rsidR="007809A0" w:rsidRPr="00F13526">
        <w:rPr>
          <w:rFonts w:ascii="Times New Roman" w:hAnsi="Times New Roman" w:cs="Times New Roman"/>
          <w:sz w:val="24"/>
          <w:szCs w:val="24"/>
        </w:rPr>
        <w:t>,</w:t>
      </w:r>
      <w:r w:rsidR="007809A0">
        <w:rPr>
          <w:rFonts w:ascii="Times New Roman" w:hAnsi="Times New Roman" w:cs="Times New Roman"/>
          <w:i/>
          <w:iCs/>
          <w:sz w:val="24"/>
          <w:szCs w:val="24"/>
        </w:rPr>
        <w:t xml:space="preserve"> </w:t>
      </w:r>
      <w:r w:rsidR="00E60258">
        <w:rPr>
          <w:rFonts w:ascii="Times New Roman" w:hAnsi="Times New Roman" w:cs="Times New Roman"/>
          <w:sz w:val="24"/>
          <w:szCs w:val="24"/>
        </w:rPr>
        <w:t xml:space="preserve">Nicostratus </w:t>
      </w:r>
      <w:r w:rsidR="00C34B8A">
        <w:rPr>
          <w:rFonts w:ascii="Times New Roman" w:hAnsi="Times New Roman" w:cs="Times New Roman"/>
          <w:sz w:val="24"/>
          <w:szCs w:val="24"/>
        </w:rPr>
        <w:t xml:space="preserve">of Trebizond or </w:t>
      </w:r>
      <w:r w:rsidR="00276EA7">
        <w:rPr>
          <w:rFonts w:ascii="Times New Roman" w:hAnsi="Times New Roman" w:cs="Times New Roman"/>
          <w:sz w:val="24"/>
          <w:szCs w:val="24"/>
        </w:rPr>
        <w:t xml:space="preserve">the lost </w:t>
      </w:r>
      <w:r w:rsidR="00276EA7">
        <w:rPr>
          <w:rFonts w:ascii="Times New Roman" w:hAnsi="Times New Roman" w:cs="Times New Roman"/>
          <w:i/>
          <w:iCs/>
          <w:sz w:val="24"/>
          <w:szCs w:val="24"/>
        </w:rPr>
        <w:t xml:space="preserve">Historia </w:t>
      </w:r>
      <w:r w:rsidR="00276EA7">
        <w:rPr>
          <w:rFonts w:ascii="Times New Roman" w:hAnsi="Times New Roman" w:cs="Times New Roman"/>
          <w:sz w:val="24"/>
          <w:szCs w:val="24"/>
        </w:rPr>
        <w:t>of Aurelius Victor</w:t>
      </w:r>
      <w:r w:rsidR="00992D66">
        <w:rPr>
          <w:rFonts w:ascii="Times New Roman" w:hAnsi="Times New Roman" w:cs="Times New Roman"/>
          <w:sz w:val="24"/>
          <w:szCs w:val="24"/>
        </w:rPr>
        <w:t>)</w:t>
      </w:r>
      <w:r w:rsidR="007F4F95">
        <w:rPr>
          <w:rFonts w:ascii="Times New Roman" w:hAnsi="Times New Roman" w:cs="Times New Roman"/>
          <w:sz w:val="24"/>
          <w:szCs w:val="24"/>
        </w:rPr>
        <w:t>,</w:t>
      </w:r>
      <w:r w:rsidR="00276EA7">
        <w:rPr>
          <w:rStyle w:val="FootnoteReference"/>
          <w:rFonts w:ascii="Times New Roman" w:hAnsi="Times New Roman" w:cs="Times New Roman"/>
          <w:sz w:val="24"/>
          <w:szCs w:val="24"/>
        </w:rPr>
        <w:footnoteReference w:id="14"/>
      </w:r>
      <w:r w:rsidR="002F53E1">
        <w:rPr>
          <w:rFonts w:ascii="Times New Roman" w:hAnsi="Times New Roman" w:cs="Times New Roman"/>
          <w:sz w:val="24"/>
          <w:szCs w:val="24"/>
        </w:rPr>
        <w:t xml:space="preserve"> but </w:t>
      </w:r>
      <w:r w:rsidR="008961D2">
        <w:rPr>
          <w:rFonts w:ascii="Times New Roman" w:hAnsi="Times New Roman" w:cs="Times New Roman"/>
          <w:sz w:val="24"/>
          <w:szCs w:val="24"/>
        </w:rPr>
        <w:t>it appears to be</w:t>
      </w:r>
      <w:r w:rsidR="000B2D76">
        <w:rPr>
          <w:rFonts w:ascii="Times New Roman" w:hAnsi="Times New Roman" w:cs="Times New Roman"/>
          <w:sz w:val="24"/>
          <w:szCs w:val="24"/>
        </w:rPr>
        <w:t xml:space="preserve"> broadly </w:t>
      </w:r>
      <w:r w:rsidR="008961D2">
        <w:rPr>
          <w:rFonts w:ascii="Times New Roman" w:hAnsi="Times New Roman" w:cs="Times New Roman"/>
          <w:sz w:val="24"/>
          <w:szCs w:val="24"/>
        </w:rPr>
        <w:t xml:space="preserve">reliable, as it </w:t>
      </w:r>
      <w:r w:rsidR="008629C8">
        <w:rPr>
          <w:rFonts w:ascii="Times New Roman" w:hAnsi="Times New Roman" w:cs="Times New Roman"/>
          <w:sz w:val="24"/>
          <w:szCs w:val="24"/>
        </w:rPr>
        <w:t xml:space="preserve">describes a Roman failure to capture Ctesiphon. </w:t>
      </w:r>
      <w:r w:rsidR="008961D2">
        <w:rPr>
          <w:rFonts w:ascii="Times New Roman" w:hAnsi="Times New Roman" w:cs="Times New Roman"/>
          <w:sz w:val="24"/>
          <w:szCs w:val="24"/>
        </w:rPr>
        <w:t>The detail</w:t>
      </w:r>
      <w:r w:rsidR="009F15E3" w:rsidRPr="004C7F23">
        <w:rPr>
          <w:rFonts w:ascii="Times New Roman" w:hAnsi="Times New Roman" w:cs="Times New Roman"/>
          <w:sz w:val="24"/>
          <w:szCs w:val="24"/>
        </w:rPr>
        <w:t xml:space="preserve"> of a </w:t>
      </w:r>
      <w:proofErr w:type="spellStart"/>
      <w:r w:rsidR="009F15E3" w:rsidRPr="004C7F23">
        <w:rPr>
          <w:rFonts w:ascii="Times New Roman" w:hAnsi="Times New Roman" w:cs="Times New Roman"/>
          <w:sz w:val="24"/>
          <w:szCs w:val="24"/>
        </w:rPr>
        <w:t>satrapal</w:t>
      </w:r>
      <w:proofErr w:type="spellEnd"/>
      <w:r w:rsidR="009F15E3" w:rsidRPr="004C7F23">
        <w:rPr>
          <w:rFonts w:ascii="Times New Roman" w:hAnsi="Times New Roman" w:cs="Times New Roman"/>
          <w:sz w:val="24"/>
          <w:szCs w:val="24"/>
        </w:rPr>
        <w:t xml:space="preserve"> coalition defending Ctesiphon makes sense if the coalition was operating in lieu of Shapur.</w:t>
      </w:r>
      <w:r w:rsidR="003652A8">
        <w:rPr>
          <w:rFonts w:ascii="Times New Roman" w:hAnsi="Times New Roman" w:cs="Times New Roman"/>
          <w:sz w:val="24"/>
          <w:szCs w:val="24"/>
        </w:rPr>
        <w:t xml:space="preserve"> The fact that the </w:t>
      </w:r>
      <w:r w:rsidR="003652A8">
        <w:rPr>
          <w:rFonts w:ascii="Times New Roman" w:hAnsi="Times New Roman" w:cs="Times New Roman"/>
          <w:i/>
          <w:iCs/>
          <w:sz w:val="24"/>
          <w:szCs w:val="24"/>
        </w:rPr>
        <w:t>Historia Augusta</w:t>
      </w:r>
      <w:r w:rsidR="00C83813">
        <w:rPr>
          <w:rFonts w:ascii="Times New Roman" w:hAnsi="Times New Roman" w:cs="Times New Roman"/>
          <w:sz w:val="24"/>
          <w:szCs w:val="24"/>
        </w:rPr>
        <w:t xml:space="preserve">, </w:t>
      </w:r>
      <w:r w:rsidR="00623246">
        <w:rPr>
          <w:rFonts w:ascii="Times New Roman" w:hAnsi="Times New Roman" w:cs="Times New Roman"/>
          <w:sz w:val="24"/>
          <w:szCs w:val="24"/>
        </w:rPr>
        <w:t xml:space="preserve">at </w:t>
      </w:r>
      <w:r w:rsidR="00623246">
        <w:rPr>
          <w:rFonts w:ascii="Times New Roman" w:hAnsi="Times New Roman" w:cs="Times New Roman"/>
          <w:i/>
          <w:iCs/>
          <w:sz w:val="24"/>
          <w:szCs w:val="24"/>
        </w:rPr>
        <w:t>Gall</w:t>
      </w:r>
      <w:r w:rsidR="00623246">
        <w:rPr>
          <w:rFonts w:ascii="Times New Roman" w:hAnsi="Times New Roman" w:cs="Times New Roman"/>
          <w:sz w:val="24"/>
          <w:szCs w:val="24"/>
        </w:rPr>
        <w:t>. 10.4 and 12.1</w:t>
      </w:r>
      <w:r w:rsidR="00C83813">
        <w:rPr>
          <w:rFonts w:ascii="Times New Roman" w:hAnsi="Times New Roman" w:cs="Times New Roman"/>
          <w:sz w:val="24"/>
          <w:szCs w:val="24"/>
        </w:rPr>
        <w:t>,</w:t>
      </w:r>
      <w:r w:rsidR="003652A8">
        <w:rPr>
          <w:rFonts w:ascii="Times New Roman" w:hAnsi="Times New Roman" w:cs="Times New Roman"/>
          <w:i/>
          <w:iCs/>
          <w:sz w:val="24"/>
          <w:szCs w:val="24"/>
        </w:rPr>
        <w:t xml:space="preserve"> </w:t>
      </w:r>
      <w:r w:rsidR="003652A8">
        <w:rPr>
          <w:rFonts w:ascii="Times New Roman" w:hAnsi="Times New Roman" w:cs="Times New Roman"/>
          <w:sz w:val="24"/>
          <w:szCs w:val="24"/>
        </w:rPr>
        <w:t xml:space="preserve">twice notes that </w:t>
      </w:r>
      <w:r w:rsidR="00D95C57">
        <w:rPr>
          <w:rFonts w:ascii="Times New Roman" w:hAnsi="Times New Roman" w:cs="Times New Roman"/>
          <w:sz w:val="24"/>
          <w:szCs w:val="24"/>
        </w:rPr>
        <w:t>Odaenathus</w:t>
      </w:r>
      <w:r w:rsidR="003652A8">
        <w:rPr>
          <w:rFonts w:ascii="Times New Roman" w:hAnsi="Times New Roman" w:cs="Times New Roman"/>
          <w:sz w:val="24"/>
          <w:szCs w:val="24"/>
        </w:rPr>
        <w:t xml:space="preserve"> captured satraps during his campaigns</w:t>
      </w:r>
      <w:r w:rsidR="00A444B1">
        <w:rPr>
          <w:rFonts w:ascii="Times New Roman" w:hAnsi="Times New Roman" w:cs="Times New Roman"/>
          <w:sz w:val="24"/>
          <w:szCs w:val="24"/>
        </w:rPr>
        <w:t xml:space="preserve"> may </w:t>
      </w:r>
      <w:r w:rsidR="00D95C57">
        <w:rPr>
          <w:rFonts w:ascii="Times New Roman" w:hAnsi="Times New Roman" w:cs="Times New Roman"/>
          <w:sz w:val="24"/>
          <w:szCs w:val="24"/>
        </w:rPr>
        <w:t>likewise</w:t>
      </w:r>
      <w:r w:rsidR="00A444B1">
        <w:rPr>
          <w:rFonts w:ascii="Times New Roman" w:hAnsi="Times New Roman" w:cs="Times New Roman"/>
          <w:sz w:val="24"/>
          <w:szCs w:val="24"/>
        </w:rPr>
        <w:t xml:space="preserve"> suggest that they were his principal opponent</w:t>
      </w:r>
      <w:r w:rsidR="005F3FF1">
        <w:rPr>
          <w:rFonts w:ascii="Times New Roman" w:hAnsi="Times New Roman" w:cs="Times New Roman"/>
          <w:sz w:val="24"/>
          <w:szCs w:val="24"/>
        </w:rPr>
        <w:t>s</w:t>
      </w:r>
      <w:r w:rsidR="001B2004">
        <w:rPr>
          <w:rFonts w:ascii="Times New Roman" w:hAnsi="Times New Roman" w:cs="Times New Roman"/>
          <w:sz w:val="24"/>
          <w:szCs w:val="24"/>
        </w:rPr>
        <w:t>.</w:t>
      </w:r>
      <w:r w:rsidR="001B2004">
        <w:rPr>
          <w:rStyle w:val="FootnoteReference"/>
          <w:rFonts w:ascii="Times New Roman" w:hAnsi="Times New Roman" w:cs="Times New Roman"/>
          <w:sz w:val="24"/>
          <w:szCs w:val="24"/>
        </w:rPr>
        <w:footnoteReference w:id="15"/>
      </w:r>
      <w:r w:rsidR="005C1131">
        <w:rPr>
          <w:rFonts w:ascii="Times New Roman" w:hAnsi="Times New Roman" w:cs="Times New Roman"/>
          <w:sz w:val="24"/>
          <w:szCs w:val="24"/>
        </w:rPr>
        <w:t xml:space="preserve"> </w:t>
      </w:r>
      <w:r w:rsidR="0046695D">
        <w:rPr>
          <w:rFonts w:ascii="Times New Roman" w:hAnsi="Times New Roman" w:cs="Times New Roman"/>
          <w:sz w:val="24"/>
          <w:szCs w:val="24"/>
        </w:rPr>
        <w:t>If Shapur w</w:t>
      </w:r>
      <w:r w:rsidR="004363F0">
        <w:rPr>
          <w:rFonts w:ascii="Times New Roman" w:hAnsi="Times New Roman" w:cs="Times New Roman"/>
          <w:sz w:val="24"/>
          <w:szCs w:val="24"/>
        </w:rPr>
        <w:t>as</w:t>
      </w:r>
      <w:r w:rsidR="0046695D">
        <w:rPr>
          <w:rFonts w:ascii="Times New Roman" w:hAnsi="Times New Roman" w:cs="Times New Roman"/>
          <w:sz w:val="24"/>
          <w:szCs w:val="24"/>
        </w:rPr>
        <w:t xml:space="preserve"> absent, </w:t>
      </w:r>
      <w:r w:rsidR="00EF3C74">
        <w:rPr>
          <w:rFonts w:ascii="Times New Roman" w:hAnsi="Times New Roman" w:cs="Times New Roman"/>
          <w:sz w:val="24"/>
          <w:szCs w:val="24"/>
        </w:rPr>
        <w:t xml:space="preserve">then </w:t>
      </w:r>
      <w:r w:rsidR="0046695D">
        <w:rPr>
          <w:rFonts w:ascii="Times New Roman" w:hAnsi="Times New Roman" w:cs="Times New Roman"/>
          <w:sz w:val="24"/>
          <w:szCs w:val="24"/>
        </w:rPr>
        <w:t>this would be significant</w:t>
      </w:r>
      <w:r w:rsidR="004363F0">
        <w:rPr>
          <w:rFonts w:ascii="Times New Roman" w:hAnsi="Times New Roman" w:cs="Times New Roman"/>
          <w:sz w:val="24"/>
          <w:szCs w:val="24"/>
        </w:rPr>
        <w:t>, as he often commanded in person</w:t>
      </w:r>
      <w:r w:rsidR="00DB5A61">
        <w:rPr>
          <w:rFonts w:ascii="Times New Roman" w:hAnsi="Times New Roman" w:cs="Times New Roman"/>
          <w:sz w:val="24"/>
          <w:szCs w:val="24"/>
        </w:rPr>
        <w:t xml:space="preserve">. </w:t>
      </w:r>
      <w:r w:rsidR="00237EB8">
        <w:rPr>
          <w:rFonts w:ascii="Times New Roman" w:hAnsi="Times New Roman" w:cs="Times New Roman"/>
          <w:sz w:val="24"/>
          <w:szCs w:val="24"/>
        </w:rPr>
        <w:t>H</w:t>
      </w:r>
      <w:r w:rsidR="00DB5A61">
        <w:rPr>
          <w:rFonts w:ascii="Times New Roman" w:hAnsi="Times New Roman" w:cs="Times New Roman"/>
          <w:sz w:val="24"/>
          <w:szCs w:val="24"/>
        </w:rPr>
        <w:t>e is attested</w:t>
      </w:r>
      <w:r w:rsidR="007C37AB">
        <w:rPr>
          <w:rFonts w:ascii="Times New Roman" w:hAnsi="Times New Roman" w:cs="Times New Roman"/>
          <w:sz w:val="24"/>
          <w:szCs w:val="24"/>
        </w:rPr>
        <w:t xml:space="preserve"> </w:t>
      </w:r>
      <w:r w:rsidR="00DB5A61">
        <w:rPr>
          <w:rFonts w:ascii="Times New Roman" w:hAnsi="Times New Roman" w:cs="Times New Roman"/>
          <w:sz w:val="24"/>
          <w:szCs w:val="24"/>
        </w:rPr>
        <w:t>at</w:t>
      </w:r>
      <w:r w:rsidR="007C37AB">
        <w:rPr>
          <w:rFonts w:ascii="Times New Roman" w:hAnsi="Times New Roman" w:cs="Times New Roman"/>
          <w:sz w:val="24"/>
          <w:szCs w:val="24"/>
        </w:rPr>
        <w:t xml:space="preserve"> </w:t>
      </w:r>
      <w:r w:rsidR="007B3FD5">
        <w:rPr>
          <w:rFonts w:ascii="Times New Roman" w:hAnsi="Times New Roman" w:cs="Times New Roman"/>
          <w:sz w:val="24"/>
          <w:szCs w:val="24"/>
        </w:rPr>
        <w:t>the battles of</w:t>
      </w:r>
      <w:r w:rsidR="007C37AB">
        <w:rPr>
          <w:rFonts w:ascii="Times New Roman" w:hAnsi="Times New Roman" w:cs="Times New Roman"/>
          <w:sz w:val="24"/>
          <w:szCs w:val="24"/>
        </w:rPr>
        <w:t xml:space="preserve"> </w:t>
      </w:r>
      <w:proofErr w:type="spellStart"/>
      <w:r w:rsidR="007C37AB">
        <w:rPr>
          <w:rFonts w:ascii="Times New Roman" w:hAnsi="Times New Roman" w:cs="Times New Roman"/>
          <w:sz w:val="24"/>
          <w:szCs w:val="24"/>
        </w:rPr>
        <w:t>Resaina</w:t>
      </w:r>
      <w:proofErr w:type="spellEnd"/>
      <w:r w:rsidR="007B3FD5">
        <w:rPr>
          <w:rFonts w:ascii="Times New Roman" w:hAnsi="Times New Roman" w:cs="Times New Roman"/>
          <w:sz w:val="24"/>
          <w:szCs w:val="24"/>
        </w:rPr>
        <w:t xml:space="preserve"> and Edessa, </w:t>
      </w:r>
      <w:r w:rsidR="00AE18A8">
        <w:rPr>
          <w:rFonts w:ascii="Times New Roman" w:hAnsi="Times New Roman" w:cs="Times New Roman"/>
          <w:sz w:val="24"/>
          <w:szCs w:val="24"/>
        </w:rPr>
        <w:t xml:space="preserve">at </w:t>
      </w:r>
      <w:r w:rsidR="007B3FD5">
        <w:rPr>
          <w:rFonts w:ascii="Times New Roman" w:hAnsi="Times New Roman" w:cs="Times New Roman"/>
          <w:sz w:val="24"/>
          <w:szCs w:val="24"/>
        </w:rPr>
        <w:t xml:space="preserve">the </w:t>
      </w:r>
      <w:r w:rsidR="007B3FD5" w:rsidRPr="00510D78">
        <w:rPr>
          <w:rFonts w:ascii="Times New Roman" w:hAnsi="Times New Roman" w:cs="Times New Roman"/>
          <w:sz w:val="24"/>
          <w:szCs w:val="24"/>
        </w:rPr>
        <w:t xml:space="preserve">sieges of </w:t>
      </w:r>
      <w:proofErr w:type="spellStart"/>
      <w:r w:rsidR="007B3FD5" w:rsidRPr="00510D78">
        <w:rPr>
          <w:rFonts w:ascii="Times New Roman" w:hAnsi="Times New Roman" w:cs="Times New Roman"/>
          <w:sz w:val="24"/>
          <w:szCs w:val="24"/>
        </w:rPr>
        <w:t>Hatra</w:t>
      </w:r>
      <w:proofErr w:type="spellEnd"/>
      <w:r w:rsidR="00FD51C2" w:rsidRPr="00510D78">
        <w:rPr>
          <w:rFonts w:ascii="Times New Roman" w:hAnsi="Times New Roman" w:cs="Times New Roman"/>
          <w:sz w:val="24"/>
          <w:szCs w:val="24"/>
        </w:rPr>
        <w:t>, Emesa and</w:t>
      </w:r>
      <w:r w:rsidR="007B3FD5" w:rsidRPr="00510D78">
        <w:rPr>
          <w:rFonts w:ascii="Times New Roman" w:hAnsi="Times New Roman" w:cs="Times New Roman"/>
          <w:sz w:val="24"/>
          <w:szCs w:val="24"/>
        </w:rPr>
        <w:t xml:space="preserve"> Nisibis</w:t>
      </w:r>
      <w:r w:rsidR="00B4065F" w:rsidRPr="00510D78">
        <w:rPr>
          <w:rFonts w:ascii="Times New Roman" w:hAnsi="Times New Roman" w:cs="Times New Roman"/>
          <w:sz w:val="24"/>
          <w:szCs w:val="24"/>
        </w:rPr>
        <w:t>,</w:t>
      </w:r>
      <w:r w:rsidR="0002282F">
        <w:rPr>
          <w:rFonts w:ascii="Times New Roman" w:hAnsi="Times New Roman" w:cs="Times New Roman"/>
          <w:sz w:val="24"/>
          <w:szCs w:val="24"/>
        </w:rPr>
        <w:t xml:space="preserve"> at the sack of Antioch,</w:t>
      </w:r>
      <w:r w:rsidR="00B4065F" w:rsidRPr="00510D78">
        <w:rPr>
          <w:rFonts w:ascii="Times New Roman" w:hAnsi="Times New Roman" w:cs="Times New Roman"/>
          <w:sz w:val="24"/>
          <w:szCs w:val="24"/>
        </w:rPr>
        <w:t xml:space="preserve"> and during the </w:t>
      </w:r>
      <w:r w:rsidR="005F3FF1" w:rsidRPr="00510D78">
        <w:rPr>
          <w:rFonts w:ascii="Times New Roman" w:hAnsi="Times New Roman" w:cs="Times New Roman"/>
          <w:sz w:val="24"/>
          <w:szCs w:val="24"/>
        </w:rPr>
        <w:t>conquest</w:t>
      </w:r>
      <w:r w:rsidR="00B4065F" w:rsidRPr="00510D78">
        <w:rPr>
          <w:rFonts w:ascii="Times New Roman" w:hAnsi="Times New Roman" w:cs="Times New Roman"/>
          <w:sz w:val="24"/>
          <w:szCs w:val="24"/>
        </w:rPr>
        <w:t xml:space="preserve"> of Armenia</w:t>
      </w:r>
      <w:r w:rsidR="00E06B5D" w:rsidRPr="00510D78">
        <w:rPr>
          <w:rFonts w:ascii="Times New Roman" w:hAnsi="Times New Roman" w:cs="Times New Roman"/>
          <w:sz w:val="24"/>
          <w:szCs w:val="24"/>
        </w:rPr>
        <w:t>, and</w:t>
      </w:r>
      <w:r w:rsidR="00237EB8" w:rsidRPr="00510D78">
        <w:rPr>
          <w:rFonts w:ascii="Times New Roman" w:hAnsi="Times New Roman" w:cs="Times New Roman"/>
          <w:sz w:val="24"/>
          <w:szCs w:val="24"/>
        </w:rPr>
        <w:t xml:space="preserve"> </w:t>
      </w:r>
      <w:r w:rsidR="00510D78" w:rsidRPr="00510D78">
        <w:rPr>
          <w:rFonts w:ascii="Times New Roman" w:hAnsi="Times New Roman" w:cs="Times New Roman"/>
          <w:sz w:val="24"/>
          <w:szCs w:val="24"/>
        </w:rPr>
        <w:t xml:space="preserve">Shapur’s inscription on </w:t>
      </w:r>
      <w:r w:rsidR="00510D78" w:rsidRPr="00D830AF">
        <w:rPr>
          <w:rFonts w:ascii="Times New Roman" w:hAnsi="Times New Roman" w:cs="Times New Roman"/>
          <w:sz w:val="24"/>
          <w:szCs w:val="24"/>
        </w:rPr>
        <w:t xml:space="preserve">the </w:t>
      </w:r>
      <w:proofErr w:type="spellStart"/>
      <w:r w:rsidR="00510D78" w:rsidRPr="00D830AF">
        <w:rPr>
          <w:rFonts w:ascii="Times New Roman" w:hAnsi="Times New Roman" w:cs="Times New Roman"/>
          <w:iCs/>
          <w:sz w:val="24"/>
          <w:szCs w:val="24"/>
        </w:rPr>
        <w:t>Ka</w:t>
      </w:r>
      <w:r w:rsidR="0005503D" w:rsidRPr="00D830AF">
        <w:rPr>
          <w:rFonts w:ascii="Times New Roman" w:hAnsi="Times New Roman" w:cs="Times New Roman"/>
          <w:sz w:val="24"/>
          <w:szCs w:val="24"/>
        </w:rPr>
        <w:t>ʻ</w:t>
      </w:r>
      <w:r w:rsidR="00510D78" w:rsidRPr="00D830AF">
        <w:rPr>
          <w:rFonts w:ascii="Times New Roman" w:hAnsi="Times New Roman" w:cs="Times New Roman"/>
          <w:iCs/>
          <w:sz w:val="24"/>
          <w:szCs w:val="24"/>
        </w:rPr>
        <w:t>ba-i</w:t>
      </w:r>
      <w:proofErr w:type="spellEnd"/>
      <w:r w:rsidR="00510D78" w:rsidRPr="00D830AF">
        <w:rPr>
          <w:rFonts w:ascii="Times New Roman" w:hAnsi="Times New Roman" w:cs="Times New Roman"/>
          <w:iCs/>
          <w:sz w:val="24"/>
          <w:szCs w:val="24"/>
        </w:rPr>
        <w:t xml:space="preserve"> </w:t>
      </w:r>
      <w:proofErr w:type="spellStart"/>
      <w:r w:rsidR="00510D78" w:rsidRPr="00D830AF">
        <w:rPr>
          <w:rFonts w:ascii="Times New Roman" w:hAnsi="Times New Roman" w:cs="Times New Roman"/>
          <w:iCs/>
          <w:sz w:val="24"/>
          <w:szCs w:val="24"/>
        </w:rPr>
        <w:t>Zardost</w:t>
      </w:r>
      <w:proofErr w:type="spellEnd"/>
      <w:r w:rsidR="00510D78" w:rsidRPr="00510D78">
        <w:rPr>
          <w:rFonts w:ascii="Times New Roman" w:hAnsi="Times New Roman" w:cs="Times New Roman"/>
          <w:iCs/>
          <w:sz w:val="24"/>
          <w:szCs w:val="24"/>
        </w:rPr>
        <w:t xml:space="preserve"> (</w:t>
      </w:r>
      <w:r w:rsidR="00510D78" w:rsidRPr="00510D78">
        <w:rPr>
          <w:rFonts w:ascii="Times New Roman" w:hAnsi="Times New Roman" w:cs="Times New Roman"/>
          <w:i/>
          <w:iCs/>
          <w:sz w:val="24"/>
          <w:szCs w:val="24"/>
        </w:rPr>
        <w:t>ŠKZ</w:t>
      </w:r>
      <w:r w:rsidR="00510D78" w:rsidRPr="00510D78">
        <w:rPr>
          <w:rFonts w:ascii="Times New Roman" w:hAnsi="Times New Roman" w:cs="Times New Roman"/>
          <w:iCs/>
          <w:sz w:val="24"/>
          <w:szCs w:val="24"/>
        </w:rPr>
        <w:t>)</w:t>
      </w:r>
      <w:r w:rsidR="00510D78" w:rsidRPr="00510D78">
        <w:rPr>
          <w:rFonts w:ascii="Times New Roman" w:hAnsi="Times New Roman" w:cs="Times New Roman"/>
          <w:sz w:val="24"/>
          <w:szCs w:val="24"/>
        </w:rPr>
        <w:t xml:space="preserve"> </w:t>
      </w:r>
      <w:r w:rsidR="00A05AF1" w:rsidRPr="00510D78">
        <w:rPr>
          <w:rFonts w:ascii="Times New Roman" w:hAnsi="Times New Roman" w:cs="Times New Roman"/>
          <w:sz w:val="24"/>
          <w:szCs w:val="24"/>
        </w:rPr>
        <w:t>implicitly</w:t>
      </w:r>
      <w:r w:rsidR="00237EB8" w:rsidRPr="00510D78">
        <w:rPr>
          <w:rFonts w:ascii="Times New Roman" w:hAnsi="Times New Roman" w:cs="Times New Roman"/>
          <w:sz w:val="24"/>
          <w:szCs w:val="24"/>
        </w:rPr>
        <w:t xml:space="preserve"> locates him at the battles of </w:t>
      </w:r>
      <w:proofErr w:type="spellStart"/>
      <w:r w:rsidR="00237EB8" w:rsidRPr="00510D78">
        <w:rPr>
          <w:rFonts w:ascii="Times New Roman" w:hAnsi="Times New Roman" w:cs="Times New Roman"/>
          <w:sz w:val="24"/>
          <w:szCs w:val="24"/>
        </w:rPr>
        <w:t>Misiche</w:t>
      </w:r>
      <w:proofErr w:type="spellEnd"/>
      <w:r w:rsidR="00237EB8" w:rsidRPr="00510D78">
        <w:rPr>
          <w:rFonts w:ascii="Times New Roman" w:hAnsi="Times New Roman" w:cs="Times New Roman"/>
          <w:sz w:val="24"/>
          <w:szCs w:val="24"/>
        </w:rPr>
        <w:t xml:space="preserve"> and </w:t>
      </w:r>
      <w:proofErr w:type="spellStart"/>
      <w:r w:rsidR="00237EB8" w:rsidRPr="00510D78">
        <w:rPr>
          <w:rFonts w:ascii="Times New Roman" w:hAnsi="Times New Roman" w:cs="Times New Roman"/>
          <w:sz w:val="24"/>
          <w:szCs w:val="24"/>
        </w:rPr>
        <w:lastRenderedPageBreak/>
        <w:t>Barbaliss</w:t>
      </w:r>
      <w:r w:rsidR="00F5270F">
        <w:rPr>
          <w:rFonts w:ascii="Times New Roman" w:hAnsi="Times New Roman" w:cs="Times New Roman"/>
          <w:sz w:val="24"/>
          <w:szCs w:val="24"/>
        </w:rPr>
        <w:t>u</w:t>
      </w:r>
      <w:r w:rsidR="00237EB8" w:rsidRPr="00510D78">
        <w:rPr>
          <w:rFonts w:ascii="Times New Roman" w:hAnsi="Times New Roman" w:cs="Times New Roman"/>
          <w:sz w:val="24"/>
          <w:szCs w:val="24"/>
        </w:rPr>
        <w:t>s</w:t>
      </w:r>
      <w:proofErr w:type="spellEnd"/>
      <w:r w:rsidR="00237EB8" w:rsidRPr="00510D78">
        <w:rPr>
          <w:rFonts w:ascii="Times New Roman" w:hAnsi="Times New Roman" w:cs="Times New Roman"/>
          <w:sz w:val="24"/>
          <w:szCs w:val="24"/>
        </w:rPr>
        <w:t>.</w:t>
      </w:r>
      <w:r w:rsidR="005C1131" w:rsidRPr="00510D78">
        <w:rPr>
          <w:rStyle w:val="FootnoteReference"/>
          <w:rFonts w:ascii="Times New Roman" w:hAnsi="Times New Roman" w:cs="Times New Roman"/>
          <w:sz w:val="24"/>
          <w:szCs w:val="24"/>
        </w:rPr>
        <w:footnoteReference w:id="16"/>
      </w:r>
      <w:r w:rsidR="00B4070C">
        <w:rPr>
          <w:rFonts w:ascii="Times New Roman" w:hAnsi="Times New Roman" w:cs="Times New Roman"/>
          <w:sz w:val="24"/>
          <w:szCs w:val="24"/>
        </w:rPr>
        <w:t xml:space="preserve"> </w:t>
      </w:r>
      <w:r w:rsidR="003E4C90">
        <w:rPr>
          <w:rFonts w:ascii="Times New Roman" w:hAnsi="Times New Roman" w:cs="Times New Roman"/>
          <w:sz w:val="24"/>
          <w:szCs w:val="24"/>
        </w:rPr>
        <w:t>Likewise, Alexander Lycopolitanus</w:t>
      </w:r>
      <w:r w:rsidR="00581D5C">
        <w:rPr>
          <w:rFonts w:ascii="Times New Roman" w:hAnsi="Times New Roman" w:cs="Times New Roman"/>
          <w:sz w:val="24"/>
          <w:szCs w:val="24"/>
        </w:rPr>
        <w:t>, a contemporary,</w:t>
      </w:r>
      <w:r w:rsidR="003E4C90">
        <w:rPr>
          <w:rFonts w:ascii="Times New Roman" w:hAnsi="Times New Roman" w:cs="Times New Roman"/>
          <w:sz w:val="24"/>
          <w:szCs w:val="24"/>
        </w:rPr>
        <w:t xml:space="preserve"> </w:t>
      </w:r>
      <w:r w:rsidR="00406756">
        <w:rPr>
          <w:rFonts w:ascii="Times New Roman" w:hAnsi="Times New Roman" w:cs="Times New Roman"/>
          <w:sz w:val="24"/>
          <w:szCs w:val="24"/>
        </w:rPr>
        <w:t>wrote</w:t>
      </w:r>
      <w:r w:rsidR="003E4C90">
        <w:rPr>
          <w:rFonts w:ascii="Times New Roman" w:hAnsi="Times New Roman" w:cs="Times New Roman"/>
          <w:sz w:val="24"/>
          <w:szCs w:val="24"/>
        </w:rPr>
        <w:t xml:space="preserve"> that </w:t>
      </w:r>
      <w:r w:rsidR="00B4070C">
        <w:rPr>
          <w:rFonts w:ascii="Times New Roman" w:hAnsi="Times New Roman" w:cs="Times New Roman"/>
          <w:sz w:val="24"/>
          <w:szCs w:val="24"/>
        </w:rPr>
        <w:t xml:space="preserve">Mani </w:t>
      </w:r>
      <w:r w:rsidR="006030C1">
        <w:rPr>
          <w:rFonts w:ascii="Times New Roman" w:hAnsi="Times New Roman" w:cs="Times New Roman"/>
          <w:sz w:val="24"/>
          <w:szCs w:val="24"/>
        </w:rPr>
        <w:t>accompanied Shapur on his campaigns</w:t>
      </w:r>
      <w:r w:rsidR="00683493">
        <w:rPr>
          <w:rFonts w:ascii="Times New Roman" w:hAnsi="Times New Roman" w:cs="Times New Roman"/>
          <w:sz w:val="24"/>
          <w:szCs w:val="24"/>
        </w:rPr>
        <w:t>, a claim that</w:t>
      </w:r>
      <w:r w:rsidR="00CC07C7">
        <w:rPr>
          <w:rFonts w:ascii="Times New Roman" w:hAnsi="Times New Roman" w:cs="Times New Roman"/>
          <w:sz w:val="24"/>
          <w:szCs w:val="24"/>
        </w:rPr>
        <w:t xml:space="preserve"> </w:t>
      </w:r>
      <w:r w:rsidR="002C64C3">
        <w:rPr>
          <w:rFonts w:ascii="Times New Roman" w:hAnsi="Times New Roman" w:cs="Times New Roman"/>
          <w:sz w:val="24"/>
          <w:szCs w:val="24"/>
        </w:rPr>
        <w:t>necessitates</w:t>
      </w:r>
      <w:r w:rsidR="000B3C3E">
        <w:rPr>
          <w:rFonts w:ascii="Times New Roman" w:hAnsi="Times New Roman" w:cs="Times New Roman"/>
          <w:sz w:val="24"/>
          <w:szCs w:val="24"/>
        </w:rPr>
        <w:t xml:space="preserve"> the assumption</w:t>
      </w:r>
      <w:r w:rsidR="00CC07C7">
        <w:rPr>
          <w:rFonts w:ascii="Times New Roman" w:hAnsi="Times New Roman" w:cs="Times New Roman"/>
          <w:sz w:val="24"/>
          <w:szCs w:val="24"/>
        </w:rPr>
        <w:t xml:space="preserve"> that the king often commanded in person</w:t>
      </w:r>
      <w:r w:rsidR="006030C1">
        <w:rPr>
          <w:rFonts w:ascii="Times New Roman" w:hAnsi="Times New Roman" w:cs="Times New Roman"/>
          <w:sz w:val="24"/>
          <w:szCs w:val="24"/>
        </w:rPr>
        <w:t>.</w:t>
      </w:r>
      <w:r w:rsidR="00CC07C7">
        <w:rPr>
          <w:rStyle w:val="FootnoteReference"/>
          <w:rFonts w:ascii="Times New Roman" w:hAnsi="Times New Roman" w:cs="Times New Roman"/>
          <w:sz w:val="24"/>
          <w:szCs w:val="24"/>
        </w:rPr>
        <w:footnoteReference w:id="17"/>
      </w:r>
      <w:r w:rsidR="006A0A7B">
        <w:rPr>
          <w:rFonts w:ascii="Times New Roman" w:hAnsi="Times New Roman" w:cs="Times New Roman"/>
          <w:sz w:val="24"/>
          <w:szCs w:val="24"/>
        </w:rPr>
        <w:t xml:space="preserve"> </w:t>
      </w:r>
      <w:r w:rsidR="002C4F21">
        <w:rPr>
          <w:rFonts w:ascii="Times New Roman" w:hAnsi="Times New Roman" w:cs="Times New Roman"/>
          <w:sz w:val="24"/>
          <w:szCs w:val="24"/>
        </w:rPr>
        <w:t>In 363 Julian was pursued by Shapur II during his withdrawal from Ctesiphon.</w:t>
      </w:r>
      <w:r w:rsidR="003B2CCE">
        <w:rPr>
          <w:rStyle w:val="FootnoteReference"/>
          <w:rFonts w:ascii="Times New Roman" w:hAnsi="Times New Roman" w:cs="Times New Roman"/>
          <w:sz w:val="24"/>
          <w:szCs w:val="24"/>
        </w:rPr>
        <w:footnoteReference w:id="18"/>
      </w:r>
      <w:r w:rsidR="002C4F21">
        <w:rPr>
          <w:rFonts w:ascii="Times New Roman" w:hAnsi="Times New Roman" w:cs="Times New Roman"/>
          <w:sz w:val="24"/>
          <w:szCs w:val="24"/>
        </w:rPr>
        <w:t xml:space="preserve"> </w:t>
      </w:r>
      <w:r w:rsidR="003103F0">
        <w:rPr>
          <w:rFonts w:ascii="Times New Roman" w:hAnsi="Times New Roman" w:cs="Times New Roman"/>
          <w:sz w:val="24"/>
          <w:szCs w:val="24"/>
        </w:rPr>
        <w:t xml:space="preserve">Despite Shapur I’s apparent </w:t>
      </w:r>
      <w:r w:rsidR="00221D2C">
        <w:rPr>
          <w:rFonts w:ascii="Times New Roman" w:hAnsi="Times New Roman" w:cs="Times New Roman"/>
          <w:sz w:val="24"/>
          <w:szCs w:val="24"/>
        </w:rPr>
        <w:t>vigour and brilliance</w:t>
      </w:r>
      <w:r w:rsidR="003103F0">
        <w:rPr>
          <w:rFonts w:ascii="Times New Roman" w:hAnsi="Times New Roman" w:cs="Times New Roman"/>
          <w:sz w:val="24"/>
          <w:szCs w:val="24"/>
        </w:rPr>
        <w:t xml:space="preserve"> in command</w:t>
      </w:r>
      <w:r w:rsidR="008505A0">
        <w:rPr>
          <w:rFonts w:ascii="Times New Roman" w:hAnsi="Times New Roman" w:cs="Times New Roman"/>
          <w:sz w:val="24"/>
          <w:szCs w:val="24"/>
        </w:rPr>
        <w:t>, no similar episode is said to have occurred</w:t>
      </w:r>
      <w:r w:rsidR="00DD3B87">
        <w:rPr>
          <w:rFonts w:ascii="Times New Roman" w:hAnsi="Times New Roman" w:cs="Times New Roman"/>
          <w:sz w:val="24"/>
          <w:szCs w:val="24"/>
        </w:rPr>
        <w:t xml:space="preserve"> following either of Odaenathus’ expeditions against Ctesiphon</w:t>
      </w:r>
      <w:r w:rsidR="00AF0ED5">
        <w:rPr>
          <w:rFonts w:ascii="Times New Roman" w:hAnsi="Times New Roman" w:cs="Times New Roman"/>
          <w:sz w:val="24"/>
          <w:szCs w:val="24"/>
        </w:rPr>
        <w:t>.</w:t>
      </w:r>
    </w:p>
    <w:p w14:paraId="03FE69B7" w14:textId="59414040" w:rsidR="00EB4019" w:rsidRDefault="00C014ED" w:rsidP="00C15151">
      <w:pPr>
        <w:spacing w:line="360" w:lineRule="auto"/>
        <w:rPr>
          <w:rFonts w:ascii="Times New Roman" w:hAnsi="Times New Roman" w:cs="Times New Roman"/>
          <w:sz w:val="24"/>
          <w:szCs w:val="24"/>
        </w:rPr>
      </w:pPr>
      <w:r w:rsidRPr="004C7F23">
        <w:rPr>
          <w:rFonts w:ascii="Times New Roman" w:hAnsi="Times New Roman" w:cs="Times New Roman"/>
          <w:sz w:val="24"/>
          <w:szCs w:val="24"/>
        </w:rPr>
        <w:t>There is a potential explanation for Shapur’s absence.</w:t>
      </w:r>
      <w:r w:rsidR="00A73063">
        <w:rPr>
          <w:rFonts w:ascii="Times New Roman" w:hAnsi="Times New Roman" w:cs="Times New Roman"/>
          <w:sz w:val="24"/>
          <w:szCs w:val="24"/>
        </w:rPr>
        <w:t xml:space="preserve"> </w:t>
      </w:r>
      <w:r w:rsidR="003B109A">
        <w:rPr>
          <w:rFonts w:ascii="Times New Roman" w:hAnsi="Times New Roman" w:cs="Times New Roman"/>
          <w:sz w:val="24"/>
          <w:szCs w:val="24"/>
        </w:rPr>
        <w:t xml:space="preserve">It is worth remembering that </w:t>
      </w:r>
      <w:r w:rsidR="00F07BA7">
        <w:rPr>
          <w:rFonts w:ascii="Times New Roman" w:hAnsi="Times New Roman" w:cs="Times New Roman"/>
          <w:sz w:val="24"/>
          <w:szCs w:val="24"/>
        </w:rPr>
        <w:t>the Sasanian regime was not merely an enemy of Rome but was a neighbour to numerous other peoples</w:t>
      </w:r>
      <w:r w:rsidR="00386D8F">
        <w:rPr>
          <w:rFonts w:ascii="Times New Roman" w:hAnsi="Times New Roman" w:cs="Times New Roman"/>
          <w:sz w:val="24"/>
          <w:szCs w:val="24"/>
        </w:rPr>
        <w:t xml:space="preserve"> in Western Asia</w:t>
      </w:r>
      <w:r w:rsidR="004A7E89">
        <w:rPr>
          <w:rFonts w:ascii="Times New Roman" w:hAnsi="Times New Roman" w:cs="Times New Roman"/>
          <w:sz w:val="24"/>
          <w:szCs w:val="24"/>
        </w:rPr>
        <w:t xml:space="preserve"> and the Caucasus</w:t>
      </w:r>
      <w:r w:rsidR="00386D8F">
        <w:rPr>
          <w:rFonts w:ascii="Times New Roman" w:hAnsi="Times New Roman" w:cs="Times New Roman"/>
          <w:sz w:val="24"/>
          <w:szCs w:val="24"/>
        </w:rPr>
        <w:t>, with trade and diplomatic contacts extending</w:t>
      </w:r>
      <w:r w:rsidR="00F07BA7">
        <w:rPr>
          <w:rFonts w:ascii="Times New Roman" w:hAnsi="Times New Roman" w:cs="Times New Roman"/>
          <w:sz w:val="24"/>
          <w:szCs w:val="24"/>
        </w:rPr>
        <w:t xml:space="preserve"> across </w:t>
      </w:r>
      <w:r w:rsidR="00386D8F">
        <w:rPr>
          <w:rFonts w:ascii="Times New Roman" w:hAnsi="Times New Roman" w:cs="Times New Roman"/>
          <w:sz w:val="24"/>
          <w:szCs w:val="24"/>
        </w:rPr>
        <w:t>Eurasia. Rome was not the only geopolitical concern of the Sasanians</w:t>
      </w:r>
      <w:r w:rsidR="00EB4019">
        <w:rPr>
          <w:rFonts w:ascii="Times New Roman" w:hAnsi="Times New Roman" w:cs="Times New Roman"/>
          <w:sz w:val="24"/>
          <w:szCs w:val="24"/>
        </w:rPr>
        <w:t>.</w:t>
      </w:r>
      <w:r w:rsidR="00C84F4B">
        <w:rPr>
          <w:rFonts w:ascii="Times New Roman" w:hAnsi="Times New Roman" w:cs="Times New Roman"/>
          <w:sz w:val="24"/>
          <w:szCs w:val="24"/>
        </w:rPr>
        <w:t xml:space="preserve"> </w:t>
      </w:r>
      <w:r w:rsidR="00E17E8E">
        <w:rPr>
          <w:rFonts w:ascii="Times New Roman" w:hAnsi="Times New Roman" w:cs="Times New Roman"/>
          <w:sz w:val="24"/>
          <w:szCs w:val="24"/>
        </w:rPr>
        <w:t>D</w:t>
      </w:r>
      <w:r w:rsidR="00AA404F">
        <w:rPr>
          <w:rFonts w:ascii="Times New Roman" w:hAnsi="Times New Roman" w:cs="Times New Roman"/>
          <w:sz w:val="24"/>
          <w:szCs w:val="24"/>
        </w:rPr>
        <w:t xml:space="preserve">evelopments in one region could </w:t>
      </w:r>
      <w:r w:rsidR="00E17E8E">
        <w:rPr>
          <w:rFonts w:ascii="Times New Roman" w:hAnsi="Times New Roman" w:cs="Times New Roman"/>
          <w:sz w:val="24"/>
          <w:szCs w:val="24"/>
        </w:rPr>
        <w:t>a</w:t>
      </w:r>
      <w:r w:rsidR="00AA404F">
        <w:rPr>
          <w:rFonts w:ascii="Times New Roman" w:hAnsi="Times New Roman" w:cs="Times New Roman"/>
          <w:sz w:val="24"/>
          <w:szCs w:val="24"/>
        </w:rPr>
        <w:t>ffect developments in another</w:t>
      </w:r>
      <w:r w:rsidR="00C32743">
        <w:rPr>
          <w:rFonts w:ascii="Times New Roman" w:hAnsi="Times New Roman" w:cs="Times New Roman"/>
          <w:sz w:val="24"/>
          <w:szCs w:val="24"/>
        </w:rPr>
        <w:t>.</w:t>
      </w:r>
      <w:r w:rsidR="00AA404F">
        <w:rPr>
          <w:rFonts w:ascii="Times New Roman" w:hAnsi="Times New Roman" w:cs="Times New Roman"/>
          <w:sz w:val="24"/>
          <w:szCs w:val="24"/>
        </w:rPr>
        <w:t xml:space="preserve"> For example, Odaenathus’ superior, the emperor Gallienus, could not campaign against the Sasanians due to civil wars and </w:t>
      </w:r>
      <w:r w:rsidR="00DD71EB">
        <w:rPr>
          <w:rFonts w:ascii="Times New Roman" w:hAnsi="Times New Roman" w:cs="Times New Roman"/>
          <w:sz w:val="24"/>
          <w:szCs w:val="24"/>
        </w:rPr>
        <w:t>enemy raids</w:t>
      </w:r>
      <w:r w:rsidR="00AA404F">
        <w:rPr>
          <w:rFonts w:ascii="Times New Roman" w:hAnsi="Times New Roman" w:cs="Times New Roman"/>
          <w:sz w:val="24"/>
          <w:szCs w:val="24"/>
        </w:rPr>
        <w:t xml:space="preserve"> in Europe.</w:t>
      </w:r>
      <w:r w:rsidR="00796166">
        <w:rPr>
          <w:rFonts w:ascii="Times New Roman" w:hAnsi="Times New Roman" w:cs="Times New Roman"/>
          <w:sz w:val="24"/>
          <w:szCs w:val="24"/>
        </w:rPr>
        <w:t xml:space="preserve"> </w:t>
      </w:r>
      <w:r w:rsidR="00030407">
        <w:rPr>
          <w:rFonts w:ascii="Times New Roman" w:hAnsi="Times New Roman" w:cs="Times New Roman"/>
          <w:sz w:val="24"/>
          <w:szCs w:val="24"/>
        </w:rPr>
        <w:t>For the remainder of th</w:t>
      </w:r>
      <w:r w:rsidR="003B5FA1">
        <w:rPr>
          <w:rFonts w:ascii="Times New Roman" w:hAnsi="Times New Roman" w:cs="Times New Roman"/>
          <w:sz w:val="24"/>
          <w:szCs w:val="24"/>
        </w:rPr>
        <w:t>e</w:t>
      </w:r>
      <w:r w:rsidR="00030407">
        <w:rPr>
          <w:rFonts w:ascii="Times New Roman" w:hAnsi="Times New Roman" w:cs="Times New Roman"/>
          <w:sz w:val="24"/>
          <w:szCs w:val="24"/>
        </w:rPr>
        <w:t xml:space="preserve"> article, we will consider</w:t>
      </w:r>
      <w:r w:rsidR="00F40255">
        <w:rPr>
          <w:rFonts w:ascii="Times New Roman" w:hAnsi="Times New Roman" w:cs="Times New Roman"/>
          <w:sz w:val="24"/>
          <w:szCs w:val="24"/>
        </w:rPr>
        <w:t xml:space="preserve"> Shapur’s absence from Mesopotamia</w:t>
      </w:r>
      <w:r w:rsidR="001F1C23">
        <w:rPr>
          <w:rFonts w:ascii="Times New Roman" w:hAnsi="Times New Roman" w:cs="Times New Roman"/>
          <w:sz w:val="24"/>
          <w:szCs w:val="24"/>
        </w:rPr>
        <w:t xml:space="preserve"> through the same lens.</w:t>
      </w:r>
      <w:r w:rsidR="00EB4019">
        <w:rPr>
          <w:rFonts w:ascii="Times New Roman" w:hAnsi="Times New Roman" w:cs="Times New Roman"/>
          <w:sz w:val="24"/>
          <w:szCs w:val="24"/>
        </w:rPr>
        <w:t xml:space="preserve"> </w:t>
      </w:r>
      <w:r w:rsidR="009F61B6">
        <w:rPr>
          <w:rFonts w:ascii="Times New Roman" w:hAnsi="Times New Roman" w:cs="Times New Roman"/>
          <w:sz w:val="24"/>
          <w:szCs w:val="24"/>
        </w:rPr>
        <w:t>We will ask</w:t>
      </w:r>
      <w:r w:rsidR="00C84F4B">
        <w:rPr>
          <w:rFonts w:ascii="Times New Roman" w:hAnsi="Times New Roman" w:cs="Times New Roman"/>
          <w:sz w:val="24"/>
          <w:szCs w:val="24"/>
        </w:rPr>
        <w:t xml:space="preserve"> whether</w:t>
      </w:r>
      <w:r w:rsidR="004A7E89">
        <w:rPr>
          <w:rFonts w:ascii="Times New Roman" w:hAnsi="Times New Roman" w:cs="Times New Roman"/>
          <w:sz w:val="24"/>
          <w:szCs w:val="24"/>
        </w:rPr>
        <w:t xml:space="preserve"> </w:t>
      </w:r>
      <w:r w:rsidR="00EA4FEC">
        <w:rPr>
          <w:rFonts w:ascii="Times New Roman" w:hAnsi="Times New Roman" w:cs="Times New Roman"/>
          <w:sz w:val="24"/>
          <w:szCs w:val="24"/>
        </w:rPr>
        <w:t>Sasanian</w:t>
      </w:r>
      <w:r w:rsidR="00B259A8">
        <w:rPr>
          <w:rFonts w:ascii="Times New Roman" w:hAnsi="Times New Roman" w:cs="Times New Roman"/>
          <w:sz w:val="24"/>
          <w:szCs w:val="24"/>
        </w:rPr>
        <w:t xml:space="preserve"> interests</w:t>
      </w:r>
      <w:r w:rsidR="00EB4019">
        <w:rPr>
          <w:rFonts w:ascii="Times New Roman" w:hAnsi="Times New Roman" w:cs="Times New Roman"/>
          <w:sz w:val="24"/>
          <w:szCs w:val="24"/>
        </w:rPr>
        <w:t xml:space="preserve"> </w:t>
      </w:r>
      <w:r w:rsidR="00EA4FEC">
        <w:rPr>
          <w:rFonts w:ascii="Times New Roman" w:hAnsi="Times New Roman" w:cs="Times New Roman"/>
          <w:sz w:val="24"/>
          <w:szCs w:val="24"/>
        </w:rPr>
        <w:t xml:space="preserve">in other regions of Eurasia </w:t>
      </w:r>
      <w:r w:rsidR="001F1C23">
        <w:rPr>
          <w:rFonts w:ascii="Times New Roman" w:hAnsi="Times New Roman" w:cs="Times New Roman"/>
          <w:sz w:val="24"/>
          <w:szCs w:val="24"/>
        </w:rPr>
        <w:t xml:space="preserve">help to explain </w:t>
      </w:r>
      <w:r w:rsidR="004E5C4C">
        <w:rPr>
          <w:rFonts w:ascii="Times New Roman" w:hAnsi="Times New Roman" w:cs="Times New Roman"/>
          <w:sz w:val="24"/>
          <w:szCs w:val="24"/>
        </w:rPr>
        <w:t>Roman successes in the 260s</w:t>
      </w:r>
      <w:r w:rsidR="001F1C23">
        <w:rPr>
          <w:rFonts w:ascii="Times New Roman" w:hAnsi="Times New Roman" w:cs="Times New Roman"/>
          <w:sz w:val="24"/>
          <w:szCs w:val="24"/>
        </w:rPr>
        <w:t>.</w:t>
      </w:r>
      <w:r w:rsidR="00E306AC">
        <w:rPr>
          <w:rFonts w:ascii="Times New Roman" w:hAnsi="Times New Roman" w:cs="Times New Roman"/>
          <w:sz w:val="24"/>
          <w:szCs w:val="24"/>
        </w:rPr>
        <w:t xml:space="preserve"> In doing so, </w:t>
      </w:r>
      <w:r w:rsidR="00BD68A3">
        <w:rPr>
          <w:rFonts w:ascii="Times New Roman" w:hAnsi="Times New Roman" w:cs="Times New Roman"/>
          <w:sz w:val="24"/>
          <w:szCs w:val="24"/>
        </w:rPr>
        <w:t>we will also</w:t>
      </w:r>
      <w:r w:rsidR="00A211C4">
        <w:rPr>
          <w:rFonts w:ascii="Times New Roman" w:hAnsi="Times New Roman" w:cs="Times New Roman"/>
          <w:sz w:val="24"/>
          <w:szCs w:val="24"/>
        </w:rPr>
        <w:t xml:space="preserve"> seek to determine whether</w:t>
      </w:r>
      <w:r w:rsidR="001B0D4E">
        <w:rPr>
          <w:rFonts w:ascii="Times New Roman" w:hAnsi="Times New Roman" w:cs="Times New Roman"/>
          <w:sz w:val="24"/>
          <w:szCs w:val="24"/>
        </w:rPr>
        <w:t xml:space="preserve"> one can explain</w:t>
      </w:r>
      <w:r w:rsidR="00AE223C">
        <w:rPr>
          <w:rFonts w:ascii="Times New Roman" w:hAnsi="Times New Roman" w:cs="Times New Roman"/>
          <w:sz w:val="24"/>
          <w:szCs w:val="24"/>
        </w:rPr>
        <w:t xml:space="preserve"> the historical conundrum that is presented by the Greek and Roman sources </w:t>
      </w:r>
      <w:r w:rsidR="001B0D4E">
        <w:rPr>
          <w:rFonts w:ascii="Times New Roman" w:hAnsi="Times New Roman" w:cs="Times New Roman"/>
          <w:sz w:val="24"/>
          <w:szCs w:val="24"/>
        </w:rPr>
        <w:t>by employing</w:t>
      </w:r>
      <w:r w:rsidR="00AE223C">
        <w:rPr>
          <w:rFonts w:ascii="Times New Roman" w:hAnsi="Times New Roman" w:cs="Times New Roman"/>
          <w:sz w:val="24"/>
          <w:szCs w:val="24"/>
        </w:rPr>
        <w:t xml:space="preserve"> </w:t>
      </w:r>
      <w:r w:rsidR="00A211C4">
        <w:rPr>
          <w:rFonts w:ascii="Times New Roman" w:hAnsi="Times New Roman" w:cs="Times New Roman"/>
          <w:sz w:val="24"/>
          <w:szCs w:val="24"/>
        </w:rPr>
        <w:t>non-</w:t>
      </w:r>
      <w:r w:rsidR="00853926">
        <w:rPr>
          <w:rFonts w:ascii="Times New Roman" w:hAnsi="Times New Roman" w:cs="Times New Roman"/>
          <w:sz w:val="24"/>
          <w:szCs w:val="24"/>
        </w:rPr>
        <w:t>Graeco-</w:t>
      </w:r>
      <w:r w:rsidR="00A211C4">
        <w:rPr>
          <w:rFonts w:ascii="Times New Roman" w:hAnsi="Times New Roman" w:cs="Times New Roman"/>
          <w:sz w:val="24"/>
          <w:szCs w:val="24"/>
        </w:rPr>
        <w:t xml:space="preserve">Roman </w:t>
      </w:r>
      <w:r w:rsidR="00B167EA">
        <w:rPr>
          <w:rFonts w:ascii="Times New Roman" w:hAnsi="Times New Roman" w:cs="Times New Roman"/>
          <w:sz w:val="24"/>
          <w:szCs w:val="24"/>
        </w:rPr>
        <w:t>sources</w:t>
      </w:r>
      <w:r w:rsidR="00AE223C">
        <w:rPr>
          <w:rFonts w:ascii="Times New Roman" w:hAnsi="Times New Roman" w:cs="Times New Roman"/>
          <w:sz w:val="24"/>
          <w:szCs w:val="24"/>
        </w:rPr>
        <w:t>.</w:t>
      </w:r>
    </w:p>
    <w:p w14:paraId="4BA5E0EB" w14:textId="77777777" w:rsidR="009F61B6" w:rsidRDefault="009F61B6" w:rsidP="00C15151">
      <w:pPr>
        <w:spacing w:line="360" w:lineRule="auto"/>
        <w:rPr>
          <w:rFonts w:ascii="Times New Roman" w:hAnsi="Times New Roman" w:cs="Times New Roman"/>
          <w:sz w:val="24"/>
          <w:szCs w:val="24"/>
        </w:rPr>
      </w:pPr>
    </w:p>
    <w:p w14:paraId="3DCEFFAE" w14:textId="77777777" w:rsidR="00695730" w:rsidRDefault="00695730" w:rsidP="00C15151">
      <w:pPr>
        <w:spacing w:line="360" w:lineRule="auto"/>
        <w:rPr>
          <w:rFonts w:ascii="Times New Roman" w:hAnsi="Times New Roman" w:cs="Times New Roman"/>
          <w:sz w:val="24"/>
          <w:szCs w:val="24"/>
        </w:rPr>
      </w:pPr>
    </w:p>
    <w:p w14:paraId="19D6347B" w14:textId="0436C9F8" w:rsidR="009F61B6" w:rsidRPr="009F61B6" w:rsidRDefault="00FB63DE" w:rsidP="00C15151">
      <w:pPr>
        <w:spacing w:line="360" w:lineRule="auto"/>
        <w:rPr>
          <w:rFonts w:ascii="Times New Roman" w:hAnsi="Times New Roman" w:cs="Times New Roman"/>
          <w:i/>
          <w:iCs/>
          <w:sz w:val="24"/>
          <w:szCs w:val="24"/>
        </w:rPr>
      </w:pPr>
      <w:r>
        <w:rPr>
          <w:rFonts w:ascii="Times New Roman" w:hAnsi="Times New Roman" w:cs="Times New Roman"/>
          <w:i/>
          <w:iCs/>
          <w:sz w:val="24"/>
          <w:szCs w:val="24"/>
        </w:rPr>
        <w:lastRenderedPageBreak/>
        <w:t>Shapur and the East</w:t>
      </w:r>
    </w:p>
    <w:p w14:paraId="4450D541" w14:textId="0A0E983B" w:rsidR="0085437B" w:rsidRDefault="00E45936" w:rsidP="00C15151">
      <w:pPr>
        <w:spacing w:line="360" w:lineRule="auto"/>
        <w:rPr>
          <w:rFonts w:ascii="Times New Roman" w:hAnsi="Times New Roman" w:cs="Times New Roman"/>
          <w:sz w:val="24"/>
          <w:szCs w:val="24"/>
        </w:rPr>
      </w:pPr>
      <w:r>
        <w:rPr>
          <w:rFonts w:ascii="Times New Roman" w:hAnsi="Times New Roman" w:cs="Times New Roman"/>
          <w:sz w:val="24"/>
          <w:szCs w:val="24"/>
        </w:rPr>
        <w:t xml:space="preserve">Shapur’s </w:t>
      </w:r>
      <w:r w:rsidRPr="00510D78">
        <w:rPr>
          <w:rFonts w:ascii="Times New Roman" w:hAnsi="Times New Roman" w:cs="Times New Roman"/>
          <w:i/>
          <w:iCs/>
          <w:sz w:val="24"/>
          <w:szCs w:val="24"/>
        </w:rPr>
        <w:t>ŠKZ</w:t>
      </w:r>
      <w:r>
        <w:rPr>
          <w:rFonts w:ascii="Times New Roman" w:hAnsi="Times New Roman" w:cs="Times New Roman"/>
          <w:i/>
          <w:iCs/>
          <w:sz w:val="24"/>
          <w:szCs w:val="24"/>
        </w:rPr>
        <w:t xml:space="preserve"> </w:t>
      </w:r>
      <w:r>
        <w:rPr>
          <w:rFonts w:ascii="Times New Roman" w:hAnsi="Times New Roman" w:cs="Times New Roman"/>
          <w:sz w:val="24"/>
          <w:szCs w:val="24"/>
        </w:rPr>
        <w:t xml:space="preserve">inscription focuses on his wars with Rome, and </w:t>
      </w:r>
      <w:r w:rsidR="00FE7F9B">
        <w:rPr>
          <w:rFonts w:ascii="Times New Roman" w:hAnsi="Times New Roman" w:cs="Times New Roman"/>
          <w:sz w:val="24"/>
          <w:szCs w:val="24"/>
        </w:rPr>
        <w:t>most of our sources are Roman</w:t>
      </w:r>
      <w:r w:rsidR="002B00B4">
        <w:rPr>
          <w:rFonts w:ascii="Times New Roman" w:hAnsi="Times New Roman" w:cs="Times New Roman"/>
          <w:sz w:val="24"/>
          <w:szCs w:val="24"/>
        </w:rPr>
        <w:t>.</w:t>
      </w:r>
      <w:r w:rsidR="00B43F2A">
        <w:rPr>
          <w:rFonts w:ascii="Times New Roman" w:hAnsi="Times New Roman" w:cs="Times New Roman"/>
          <w:sz w:val="24"/>
          <w:szCs w:val="24"/>
        </w:rPr>
        <w:t xml:space="preserve"> </w:t>
      </w:r>
      <w:r w:rsidR="00A76C39">
        <w:rPr>
          <w:rFonts w:ascii="Times New Roman" w:hAnsi="Times New Roman" w:cs="Times New Roman"/>
          <w:sz w:val="24"/>
          <w:szCs w:val="24"/>
        </w:rPr>
        <w:t xml:space="preserve">However, </w:t>
      </w:r>
      <w:r w:rsidR="001F2299">
        <w:rPr>
          <w:rFonts w:ascii="Times New Roman" w:hAnsi="Times New Roman" w:cs="Times New Roman"/>
          <w:sz w:val="24"/>
          <w:szCs w:val="24"/>
        </w:rPr>
        <w:t xml:space="preserve">although posterity has not preserved a corresponding account of Shapur’s </w:t>
      </w:r>
      <w:r w:rsidR="00A7199B">
        <w:rPr>
          <w:rFonts w:ascii="Times New Roman" w:hAnsi="Times New Roman" w:cs="Times New Roman"/>
          <w:sz w:val="24"/>
          <w:szCs w:val="24"/>
        </w:rPr>
        <w:t xml:space="preserve">activities </w:t>
      </w:r>
      <w:r w:rsidR="00742F91">
        <w:rPr>
          <w:rFonts w:ascii="Times New Roman" w:hAnsi="Times New Roman" w:cs="Times New Roman"/>
          <w:sz w:val="24"/>
          <w:szCs w:val="24"/>
        </w:rPr>
        <w:t>further to</w:t>
      </w:r>
      <w:r w:rsidR="00A7199B">
        <w:rPr>
          <w:rFonts w:ascii="Times New Roman" w:hAnsi="Times New Roman" w:cs="Times New Roman"/>
          <w:sz w:val="24"/>
          <w:szCs w:val="24"/>
        </w:rPr>
        <w:t xml:space="preserve"> the east</w:t>
      </w:r>
      <w:r w:rsidR="001F2299">
        <w:rPr>
          <w:rFonts w:ascii="Times New Roman" w:hAnsi="Times New Roman" w:cs="Times New Roman"/>
          <w:sz w:val="24"/>
          <w:szCs w:val="24"/>
        </w:rPr>
        <w:t xml:space="preserve">, </w:t>
      </w:r>
      <w:r w:rsidR="00B237DC">
        <w:rPr>
          <w:rFonts w:ascii="Times New Roman" w:hAnsi="Times New Roman" w:cs="Times New Roman"/>
          <w:sz w:val="24"/>
          <w:szCs w:val="24"/>
        </w:rPr>
        <w:t>his government</w:t>
      </w:r>
      <w:r w:rsidR="00B7045E">
        <w:rPr>
          <w:rFonts w:ascii="Times New Roman" w:hAnsi="Times New Roman" w:cs="Times New Roman"/>
          <w:sz w:val="24"/>
          <w:szCs w:val="24"/>
        </w:rPr>
        <w:t xml:space="preserve"> </w:t>
      </w:r>
      <w:r w:rsidR="00BC3843">
        <w:rPr>
          <w:rFonts w:ascii="Times New Roman" w:hAnsi="Times New Roman" w:cs="Times New Roman"/>
          <w:sz w:val="24"/>
          <w:szCs w:val="24"/>
        </w:rPr>
        <w:t xml:space="preserve">directed much of its attention to </w:t>
      </w:r>
      <w:r w:rsidR="00A7199B">
        <w:rPr>
          <w:rFonts w:ascii="Times New Roman" w:hAnsi="Times New Roman" w:cs="Times New Roman"/>
          <w:sz w:val="24"/>
          <w:szCs w:val="24"/>
        </w:rPr>
        <w:t>the east</w:t>
      </w:r>
      <w:r w:rsidR="00742F91">
        <w:rPr>
          <w:rFonts w:ascii="Times New Roman" w:hAnsi="Times New Roman" w:cs="Times New Roman"/>
          <w:sz w:val="24"/>
          <w:szCs w:val="24"/>
        </w:rPr>
        <w:t>ern territorie</w:t>
      </w:r>
      <w:r w:rsidR="00520E77">
        <w:rPr>
          <w:rFonts w:ascii="Times New Roman" w:hAnsi="Times New Roman" w:cs="Times New Roman"/>
          <w:sz w:val="24"/>
          <w:szCs w:val="24"/>
        </w:rPr>
        <w:t>s</w:t>
      </w:r>
      <w:r w:rsidR="00A60D45">
        <w:rPr>
          <w:rFonts w:ascii="Times New Roman" w:hAnsi="Times New Roman" w:cs="Times New Roman"/>
          <w:sz w:val="24"/>
          <w:szCs w:val="24"/>
        </w:rPr>
        <w:t>.</w:t>
      </w:r>
      <w:r w:rsidR="00DC0BF9">
        <w:rPr>
          <w:rFonts w:ascii="Times New Roman" w:hAnsi="Times New Roman" w:cs="Times New Roman"/>
          <w:sz w:val="24"/>
          <w:szCs w:val="24"/>
        </w:rPr>
        <w:t xml:space="preserve"> Ardashir I </w:t>
      </w:r>
      <w:r w:rsidR="00EE22D9">
        <w:rPr>
          <w:rFonts w:ascii="Times New Roman" w:hAnsi="Times New Roman" w:cs="Times New Roman"/>
          <w:sz w:val="24"/>
          <w:szCs w:val="24"/>
        </w:rPr>
        <w:t xml:space="preserve">likely </w:t>
      </w:r>
      <w:r w:rsidR="00DC0BF9">
        <w:rPr>
          <w:rFonts w:ascii="Times New Roman" w:hAnsi="Times New Roman" w:cs="Times New Roman"/>
          <w:sz w:val="24"/>
          <w:szCs w:val="24"/>
        </w:rPr>
        <w:t>was</w:t>
      </w:r>
      <w:r w:rsidR="00EE22D9">
        <w:rPr>
          <w:rFonts w:ascii="Times New Roman" w:hAnsi="Times New Roman" w:cs="Times New Roman"/>
          <w:sz w:val="24"/>
          <w:szCs w:val="24"/>
        </w:rPr>
        <w:t xml:space="preserve"> </w:t>
      </w:r>
      <w:r w:rsidR="005E138D">
        <w:rPr>
          <w:rFonts w:ascii="Times New Roman" w:hAnsi="Times New Roman" w:cs="Times New Roman"/>
          <w:sz w:val="24"/>
          <w:szCs w:val="24"/>
        </w:rPr>
        <w:t xml:space="preserve">already allied with the Indo-Parthian rulers of </w:t>
      </w:r>
      <w:proofErr w:type="spellStart"/>
      <w:r w:rsidR="005E138D">
        <w:rPr>
          <w:rFonts w:ascii="Times New Roman" w:hAnsi="Times New Roman" w:cs="Times New Roman"/>
          <w:sz w:val="24"/>
          <w:szCs w:val="24"/>
        </w:rPr>
        <w:t>Sakastan</w:t>
      </w:r>
      <w:proofErr w:type="spellEnd"/>
      <w:r w:rsidR="005E138D">
        <w:rPr>
          <w:rFonts w:ascii="Times New Roman" w:hAnsi="Times New Roman" w:cs="Times New Roman"/>
          <w:sz w:val="24"/>
          <w:szCs w:val="24"/>
        </w:rPr>
        <w:t xml:space="preserve"> when</w:t>
      </w:r>
      <w:r w:rsidR="00122D1B">
        <w:rPr>
          <w:rFonts w:ascii="Times New Roman" w:hAnsi="Times New Roman" w:cs="Times New Roman"/>
          <w:sz w:val="24"/>
          <w:szCs w:val="24"/>
        </w:rPr>
        <w:t xml:space="preserve"> in 224</w:t>
      </w:r>
      <w:r w:rsidR="005E138D">
        <w:rPr>
          <w:rFonts w:ascii="Times New Roman" w:hAnsi="Times New Roman" w:cs="Times New Roman"/>
          <w:sz w:val="24"/>
          <w:szCs w:val="24"/>
        </w:rPr>
        <w:t xml:space="preserve"> he </w:t>
      </w:r>
      <w:r w:rsidR="00122D1B">
        <w:rPr>
          <w:rFonts w:ascii="Times New Roman" w:hAnsi="Times New Roman" w:cs="Times New Roman"/>
          <w:sz w:val="24"/>
          <w:szCs w:val="24"/>
        </w:rPr>
        <w:t>defeated Artabanus IV of Parthia.</w:t>
      </w:r>
      <w:r w:rsidR="00EE22D9">
        <w:rPr>
          <w:rStyle w:val="FootnoteReference"/>
          <w:rFonts w:ascii="Times New Roman" w:hAnsi="Times New Roman" w:cs="Times New Roman"/>
          <w:sz w:val="24"/>
          <w:szCs w:val="24"/>
        </w:rPr>
        <w:footnoteReference w:id="19"/>
      </w:r>
      <w:r w:rsidR="000B24D5">
        <w:rPr>
          <w:rFonts w:ascii="Times New Roman" w:hAnsi="Times New Roman" w:cs="Times New Roman"/>
          <w:sz w:val="24"/>
          <w:szCs w:val="24"/>
        </w:rPr>
        <w:t xml:space="preserve"> </w:t>
      </w:r>
      <w:r w:rsidR="004D68F0">
        <w:rPr>
          <w:rFonts w:ascii="Times New Roman" w:hAnsi="Times New Roman" w:cs="Times New Roman"/>
          <w:sz w:val="24"/>
          <w:szCs w:val="24"/>
        </w:rPr>
        <w:t>However, i</w:t>
      </w:r>
      <w:r w:rsidR="00135264">
        <w:rPr>
          <w:rFonts w:ascii="Times New Roman" w:hAnsi="Times New Roman" w:cs="Times New Roman"/>
          <w:sz w:val="24"/>
          <w:szCs w:val="24"/>
        </w:rPr>
        <w:t>n a campaign across eastern Iran,</w:t>
      </w:r>
      <w:r w:rsidR="004A272D">
        <w:rPr>
          <w:rFonts w:ascii="Times New Roman" w:hAnsi="Times New Roman" w:cs="Times New Roman"/>
          <w:sz w:val="24"/>
          <w:szCs w:val="24"/>
        </w:rPr>
        <w:t xml:space="preserve"> perhaps fought </w:t>
      </w:r>
      <w:r w:rsidR="00550306">
        <w:rPr>
          <w:rFonts w:ascii="Times New Roman" w:hAnsi="Times New Roman" w:cs="Times New Roman"/>
          <w:sz w:val="24"/>
          <w:szCs w:val="24"/>
        </w:rPr>
        <w:t>in the mid-230s,</w:t>
      </w:r>
      <w:r w:rsidR="00135264">
        <w:rPr>
          <w:rFonts w:ascii="Times New Roman" w:hAnsi="Times New Roman" w:cs="Times New Roman"/>
          <w:sz w:val="24"/>
          <w:szCs w:val="24"/>
        </w:rPr>
        <w:t xml:space="preserve"> </w:t>
      </w:r>
      <w:r w:rsidR="00057268">
        <w:rPr>
          <w:rFonts w:ascii="Times New Roman" w:hAnsi="Times New Roman" w:cs="Times New Roman"/>
          <w:sz w:val="24"/>
          <w:szCs w:val="24"/>
        </w:rPr>
        <w:t xml:space="preserve">Ardashir </w:t>
      </w:r>
      <w:r w:rsidR="00710E16">
        <w:rPr>
          <w:rFonts w:ascii="Times New Roman" w:hAnsi="Times New Roman" w:cs="Times New Roman"/>
          <w:sz w:val="24"/>
          <w:szCs w:val="24"/>
        </w:rPr>
        <w:t xml:space="preserve">I </w:t>
      </w:r>
      <w:r w:rsidR="00E84201">
        <w:rPr>
          <w:rFonts w:ascii="Times New Roman" w:hAnsi="Times New Roman" w:cs="Times New Roman"/>
          <w:sz w:val="24"/>
          <w:szCs w:val="24"/>
        </w:rPr>
        <w:t xml:space="preserve">received the </w:t>
      </w:r>
      <w:r w:rsidR="00DC0BF9">
        <w:rPr>
          <w:rFonts w:ascii="Times New Roman" w:hAnsi="Times New Roman" w:cs="Times New Roman"/>
          <w:sz w:val="24"/>
          <w:szCs w:val="24"/>
        </w:rPr>
        <w:t>subordination of</w:t>
      </w:r>
      <w:r w:rsidR="00710E16">
        <w:rPr>
          <w:rFonts w:ascii="Times New Roman" w:hAnsi="Times New Roman" w:cs="Times New Roman"/>
          <w:sz w:val="24"/>
          <w:szCs w:val="24"/>
        </w:rPr>
        <w:t xml:space="preserve"> the</w:t>
      </w:r>
      <w:r w:rsidR="00100449">
        <w:rPr>
          <w:rFonts w:ascii="Times New Roman" w:hAnsi="Times New Roman" w:cs="Times New Roman"/>
          <w:sz w:val="24"/>
          <w:szCs w:val="24"/>
        </w:rPr>
        <w:t xml:space="preserve"> eastern</w:t>
      </w:r>
      <w:r w:rsidR="0085053D">
        <w:rPr>
          <w:rFonts w:ascii="Times New Roman" w:hAnsi="Times New Roman" w:cs="Times New Roman"/>
          <w:sz w:val="24"/>
          <w:szCs w:val="24"/>
        </w:rPr>
        <w:t xml:space="preserve"> satrapies and</w:t>
      </w:r>
      <w:r w:rsidR="008A07E5">
        <w:rPr>
          <w:rFonts w:ascii="Times New Roman" w:hAnsi="Times New Roman" w:cs="Times New Roman"/>
          <w:sz w:val="24"/>
          <w:szCs w:val="24"/>
        </w:rPr>
        <w:t xml:space="preserve"> the</w:t>
      </w:r>
      <w:r w:rsidR="00C52D62">
        <w:rPr>
          <w:rFonts w:ascii="Times New Roman" w:hAnsi="Times New Roman" w:cs="Times New Roman"/>
          <w:sz w:val="24"/>
          <w:szCs w:val="24"/>
        </w:rPr>
        <w:t xml:space="preserve"> Indo-Parthian</w:t>
      </w:r>
      <w:r w:rsidR="007A362A">
        <w:rPr>
          <w:rFonts w:ascii="Times New Roman" w:hAnsi="Times New Roman" w:cs="Times New Roman"/>
          <w:sz w:val="24"/>
          <w:szCs w:val="24"/>
        </w:rPr>
        <w:t xml:space="preserve"> kingdoms</w:t>
      </w:r>
      <w:r w:rsidR="0085053D">
        <w:rPr>
          <w:rFonts w:ascii="Times New Roman" w:hAnsi="Times New Roman" w:cs="Times New Roman"/>
          <w:sz w:val="24"/>
          <w:szCs w:val="24"/>
        </w:rPr>
        <w:t>,</w:t>
      </w:r>
      <w:r w:rsidR="000C72F4">
        <w:rPr>
          <w:rFonts w:ascii="Times New Roman" w:hAnsi="Times New Roman" w:cs="Times New Roman"/>
          <w:sz w:val="24"/>
          <w:szCs w:val="24"/>
        </w:rPr>
        <w:t xml:space="preserve"> and supposedly even the Kushans of Bactria </w:t>
      </w:r>
      <w:r w:rsidR="008A07E5">
        <w:rPr>
          <w:rFonts w:ascii="Times New Roman" w:hAnsi="Times New Roman" w:cs="Times New Roman"/>
          <w:sz w:val="24"/>
          <w:szCs w:val="24"/>
        </w:rPr>
        <w:t>and</w:t>
      </w:r>
      <w:r w:rsidR="00C52D62">
        <w:rPr>
          <w:rFonts w:ascii="Times New Roman" w:hAnsi="Times New Roman" w:cs="Times New Roman"/>
          <w:sz w:val="24"/>
          <w:szCs w:val="24"/>
        </w:rPr>
        <w:t xml:space="preserve"> </w:t>
      </w:r>
      <w:r w:rsidR="0057370B">
        <w:rPr>
          <w:rFonts w:ascii="Times New Roman" w:hAnsi="Times New Roman" w:cs="Times New Roman"/>
          <w:sz w:val="24"/>
          <w:szCs w:val="24"/>
        </w:rPr>
        <w:t xml:space="preserve">the </w:t>
      </w:r>
      <w:proofErr w:type="spellStart"/>
      <w:r w:rsidR="0057370B">
        <w:rPr>
          <w:rFonts w:ascii="Times New Roman" w:hAnsi="Times New Roman" w:cs="Times New Roman"/>
          <w:sz w:val="24"/>
          <w:szCs w:val="24"/>
        </w:rPr>
        <w:t>Chorasmian</w:t>
      </w:r>
      <w:proofErr w:type="spellEnd"/>
      <w:r w:rsidR="007A362A">
        <w:rPr>
          <w:rFonts w:ascii="Times New Roman" w:hAnsi="Times New Roman" w:cs="Times New Roman"/>
          <w:sz w:val="24"/>
          <w:szCs w:val="24"/>
        </w:rPr>
        <w:t xml:space="preserve"> kingdom</w:t>
      </w:r>
      <w:r w:rsidR="0057370B">
        <w:rPr>
          <w:rFonts w:ascii="Times New Roman" w:hAnsi="Times New Roman" w:cs="Times New Roman"/>
          <w:sz w:val="24"/>
          <w:szCs w:val="24"/>
        </w:rPr>
        <w:t xml:space="preserve"> </w:t>
      </w:r>
      <w:r w:rsidR="0050434B">
        <w:rPr>
          <w:rFonts w:ascii="Times New Roman" w:hAnsi="Times New Roman" w:cs="Times New Roman"/>
          <w:sz w:val="24"/>
          <w:szCs w:val="24"/>
        </w:rPr>
        <w:t>of the Oxus Delta</w:t>
      </w:r>
      <w:r w:rsidR="00350D26">
        <w:rPr>
          <w:rFonts w:ascii="Times New Roman" w:hAnsi="Times New Roman" w:cs="Times New Roman"/>
          <w:sz w:val="24"/>
          <w:szCs w:val="24"/>
        </w:rPr>
        <w:t>.</w:t>
      </w:r>
      <w:r w:rsidR="001F1377">
        <w:rPr>
          <w:rStyle w:val="FootnoteReference"/>
          <w:rFonts w:ascii="Times New Roman" w:hAnsi="Times New Roman" w:cs="Times New Roman"/>
          <w:sz w:val="24"/>
          <w:szCs w:val="24"/>
        </w:rPr>
        <w:footnoteReference w:id="20"/>
      </w:r>
      <w:r w:rsidR="003F7800">
        <w:rPr>
          <w:rFonts w:ascii="Times New Roman" w:hAnsi="Times New Roman" w:cs="Times New Roman"/>
          <w:sz w:val="24"/>
          <w:szCs w:val="24"/>
        </w:rPr>
        <w:t xml:space="preserve"> </w:t>
      </w:r>
      <w:r w:rsidR="00DC64F0">
        <w:rPr>
          <w:rFonts w:ascii="Times New Roman" w:hAnsi="Times New Roman" w:cs="Times New Roman"/>
          <w:sz w:val="24"/>
          <w:szCs w:val="24"/>
        </w:rPr>
        <w:t>Appropriately</w:t>
      </w:r>
      <w:r w:rsidR="00433117">
        <w:rPr>
          <w:rFonts w:ascii="Times New Roman" w:hAnsi="Times New Roman" w:cs="Times New Roman"/>
          <w:sz w:val="24"/>
          <w:szCs w:val="24"/>
        </w:rPr>
        <w:t xml:space="preserve">, he </w:t>
      </w:r>
      <w:r w:rsidR="00900317">
        <w:rPr>
          <w:rFonts w:ascii="Times New Roman" w:hAnsi="Times New Roman" w:cs="Times New Roman"/>
          <w:sz w:val="24"/>
          <w:szCs w:val="24"/>
        </w:rPr>
        <w:t>established</w:t>
      </w:r>
      <w:r w:rsidR="003F7906">
        <w:rPr>
          <w:rFonts w:ascii="Times New Roman" w:hAnsi="Times New Roman" w:cs="Times New Roman"/>
          <w:sz w:val="24"/>
          <w:szCs w:val="24"/>
        </w:rPr>
        <w:t xml:space="preserve"> </w:t>
      </w:r>
      <w:r w:rsidR="00A85197">
        <w:rPr>
          <w:rFonts w:ascii="Times New Roman" w:hAnsi="Times New Roman" w:cs="Times New Roman"/>
          <w:sz w:val="24"/>
          <w:szCs w:val="24"/>
        </w:rPr>
        <w:t>kings in</w:t>
      </w:r>
      <w:r w:rsidR="00FA2043">
        <w:rPr>
          <w:rFonts w:ascii="Times New Roman" w:hAnsi="Times New Roman" w:cs="Times New Roman"/>
          <w:sz w:val="24"/>
          <w:szCs w:val="24"/>
        </w:rPr>
        <w:t xml:space="preserve"> </w:t>
      </w:r>
      <w:proofErr w:type="spellStart"/>
      <w:r w:rsidR="00F279E9">
        <w:rPr>
          <w:rFonts w:ascii="Times New Roman" w:hAnsi="Times New Roman" w:cs="Times New Roman"/>
          <w:sz w:val="24"/>
          <w:szCs w:val="24"/>
        </w:rPr>
        <w:t>Abrenakh</w:t>
      </w:r>
      <w:proofErr w:type="spellEnd"/>
      <w:r w:rsidR="00F279E9">
        <w:rPr>
          <w:rFonts w:ascii="Times New Roman" w:hAnsi="Times New Roman" w:cs="Times New Roman"/>
          <w:sz w:val="24"/>
          <w:szCs w:val="24"/>
        </w:rPr>
        <w:t>, Ma</w:t>
      </w:r>
      <w:r w:rsidR="00324DF8">
        <w:rPr>
          <w:rFonts w:ascii="Times New Roman" w:hAnsi="Times New Roman" w:cs="Times New Roman"/>
          <w:sz w:val="24"/>
          <w:szCs w:val="24"/>
        </w:rPr>
        <w:t>r</w:t>
      </w:r>
      <w:r w:rsidR="00F279E9">
        <w:rPr>
          <w:rFonts w:ascii="Times New Roman" w:hAnsi="Times New Roman" w:cs="Times New Roman"/>
          <w:sz w:val="24"/>
          <w:szCs w:val="24"/>
        </w:rPr>
        <w:t xml:space="preserve">w, </w:t>
      </w:r>
      <w:r w:rsidR="00FA2043">
        <w:rPr>
          <w:rFonts w:ascii="Times New Roman" w:hAnsi="Times New Roman" w:cs="Times New Roman"/>
          <w:sz w:val="24"/>
          <w:szCs w:val="24"/>
        </w:rPr>
        <w:t xml:space="preserve">Kerman </w:t>
      </w:r>
      <w:r w:rsidR="00F279E9">
        <w:rPr>
          <w:rFonts w:ascii="Times New Roman" w:hAnsi="Times New Roman" w:cs="Times New Roman"/>
          <w:sz w:val="24"/>
          <w:szCs w:val="24"/>
        </w:rPr>
        <w:t xml:space="preserve">and </w:t>
      </w:r>
      <w:proofErr w:type="spellStart"/>
      <w:r w:rsidR="00FA2043">
        <w:rPr>
          <w:rFonts w:ascii="Times New Roman" w:hAnsi="Times New Roman" w:cs="Times New Roman"/>
          <w:sz w:val="24"/>
          <w:szCs w:val="24"/>
        </w:rPr>
        <w:t>Sakastan</w:t>
      </w:r>
      <w:proofErr w:type="spellEnd"/>
      <w:r w:rsidR="00DE3467">
        <w:rPr>
          <w:rFonts w:ascii="Times New Roman" w:hAnsi="Times New Roman" w:cs="Times New Roman"/>
          <w:sz w:val="24"/>
          <w:szCs w:val="24"/>
        </w:rPr>
        <w:t>, the latter three all named Ardashir</w:t>
      </w:r>
      <w:r w:rsidR="00F279E9">
        <w:rPr>
          <w:rFonts w:ascii="Times New Roman" w:hAnsi="Times New Roman" w:cs="Times New Roman"/>
          <w:sz w:val="24"/>
          <w:szCs w:val="24"/>
        </w:rPr>
        <w:t xml:space="preserve"> </w:t>
      </w:r>
      <w:r w:rsidR="00433117">
        <w:rPr>
          <w:rFonts w:ascii="Times New Roman" w:hAnsi="Times New Roman" w:cs="Times New Roman"/>
          <w:sz w:val="24"/>
          <w:szCs w:val="24"/>
        </w:rPr>
        <w:t>(</w:t>
      </w:r>
      <w:r w:rsidR="00433117" w:rsidRPr="009D4942">
        <w:rPr>
          <w:rFonts w:ascii="Times New Roman" w:hAnsi="Times New Roman" w:cs="Times New Roman"/>
          <w:i/>
          <w:iCs/>
          <w:sz w:val="24"/>
          <w:szCs w:val="24"/>
        </w:rPr>
        <w:t xml:space="preserve">ŠKZ </w:t>
      </w:r>
      <w:r w:rsidR="00975672" w:rsidRPr="00D830AF">
        <w:rPr>
          <w:rFonts w:ascii="Times New Roman" w:hAnsi="Times New Roman" w:cs="Times New Roman"/>
          <w:sz w:val="24"/>
          <w:szCs w:val="24"/>
        </w:rPr>
        <w:t>4</w:t>
      </w:r>
      <w:r w:rsidR="00126434" w:rsidRPr="00D830AF">
        <w:rPr>
          <w:rFonts w:ascii="Times New Roman" w:hAnsi="Times New Roman" w:cs="Times New Roman"/>
          <w:sz w:val="24"/>
          <w:szCs w:val="24"/>
        </w:rPr>
        <w:t>1</w:t>
      </w:r>
      <w:r w:rsidR="00C01500" w:rsidRPr="00D830AF">
        <w:rPr>
          <w:rFonts w:ascii="Times New Roman" w:hAnsi="Times New Roman" w:cs="Times New Roman"/>
          <w:sz w:val="24"/>
          <w:szCs w:val="24"/>
        </w:rPr>
        <w:t xml:space="preserve"> [</w:t>
      </w:r>
      <w:r w:rsidR="00D55DC2" w:rsidRPr="00D830AF">
        <w:rPr>
          <w:rFonts w:ascii="Times New Roman" w:hAnsi="Times New Roman" w:cs="Times New Roman"/>
          <w:sz w:val="24"/>
          <w:szCs w:val="24"/>
        </w:rPr>
        <w:t>Huyse</w:t>
      </w:r>
      <w:r w:rsidR="00C01500" w:rsidRPr="00D830AF">
        <w:rPr>
          <w:rFonts w:ascii="Times New Roman" w:hAnsi="Times New Roman" w:cs="Times New Roman"/>
          <w:sz w:val="24"/>
          <w:szCs w:val="24"/>
        </w:rPr>
        <w:t>]</w:t>
      </w:r>
      <w:r w:rsidR="00433117" w:rsidRPr="00D830AF">
        <w:rPr>
          <w:rFonts w:ascii="Times New Roman" w:hAnsi="Times New Roman" w:cs="Times New Roman"/>
          <w:sz w:val="24"/>
          <w:szCs w:val="24"/>
        </w:rPr>
        <w:t>).</w:t>
      </w:r>
      <w:r w:rsidR="009621B4" w:rsidRPr="00D830AF">
        <w:rPr>
          <w:rStyle w:val="FootnoteReference"/>
          <w:rFonts w:ascii="Times New Roman" w:hAnsi="Times New Roman" w:cs="Times New Roman"/>
          <w:sz w:val="24"/>
          <w:szCs w:val="24"/>
        </w:rPr>
        <w:footnoteReference w:id="21"/>
      </w:r>
      <w:r w:rsidR="00135264" w:rsidRPr="00D830AF">
        <w:rPr>
          <w:rFonts w:ascii="Times New Roman" w:hAnsi="Times New Roman" w:cs="Times New Roman"/>
          <w:sz w:val="24"/>
          <w:szCs w:val="24"/>
        </w:rPr>
        <w:t xml:space="preserve"> </w:t>
      </w:r>
      <w:r w:rsidR="004D68F0" w:rsidRPr="00D830AF">
        <w:rPr>
          <w:rFonts w:ascii="Times New Roman" w:hAnsi="Times New Roman" w:cs="Times New Roman"/>
          <w:sz w:val="24"/>
          <w:szCs w:val="24"/>
        </w:rPr>
        <w:t>I</w:t>
      </w:r>
      <w:r w:rsidR="00135264" w:rsidRPr="00D830AF">
        <w:rPr>
          <w:rFonts w:ascii="Times New Roman" w:hAnsi="Times New Roman" w:cs="Times New Roman"/>
          <w:sz w:val="24"/>
          <w:szCs w:val="24"/>
        </w:rPr>
        <w:t>mperialism in the east increased under Shapur</w:t>
      </w:r>
      <w:r w:rsidR="006D297A" w:rsidRPr="00D830AF">
        <w:rPr>
          <w:rFonts w:ascii="Times New Roman" w:hAnsi="Times New Roman" w:cs="Times New Roman"/>
          <w:sz w:val="24"/>
          <w:szCs w:val="24"/>
        </w:rPr>
        <w:t>.</w:t>
      </w:r>
      <w:r w:rsidR="00350D26" w:rsidRPr="00D830AF">
        <w:rPr>
          <w:rFonts w:ascii="Times New Roman" w:hAnsi="Times New Roman" w:cs="Times New Roman"/>
          <w:sz w:val="24"/>
          <w:szCs w:val="24"/>
        </w:rPr>
        <w:t xml:space="preserve"> </w:t>
      </w:r>
      <w:r w:rsidR="002F32BE" w:rsidRPr="00D830AF">
        <w:rPr>
          <w:rFonts w:ascii="Times New Roman" w:hAnsi="Times New Roman" w:cs="Times New Roman"/>
          <w:sz w:val="24"/>
          <w:szCs w:val="24"/>
        </w:rPr>
        <w:t>Describing events j</w:t>
      </w:r>
      <w:r w:rsidR="008B6E83" w:rsidRPr="00D830AF">
        <w:rPr>
          <w:rFonts w:ascii="Times New Roman" w:hAnsi="Times New Roman" w:cs="Times New Roman"/>
          <w:sz w:val="24"/>
          <w:szCs w:val="24"/>
        </w:rPr>
        <w:t xml:space="preserve">ust prior to the Sasanian capture of </w:t>
      </w:r>
      <w:proofErr w:type="spellStart"/>
      <w:r w:rsidR="008B6E83" w:rsidRPr="00D830AF">
        <w:rPr>
          <w:rFonts w:ascii="Times New Roman" w:hAnsi="Times New Roman" w:cs="Times New Roman"/>
          <w:sz w:val="24"/>
          <w:szCs w:val="24"/>
        </w:rPr>
        <w:t>Hatra</w:t>
      </w:r>
      <w:proofErr w:type="spellEnd"/>
      <w:r w:rsidR="008B6E83" w:rsidRPr="00D830AF">
        <w:rPr>
          <w:rFonts w:ascii="Times New Roman" w:hAnsi="Times New Roman" w:cs="Times New Roman"/>
          <w:sz w:val="24"/>
          <w:szCs w:val="24"/>
        </w:rPr>
        <w:t xml:space="preserve"> in 240/1,</w:t>
      </w:r>
      <w:r w:rsidR="004A79AF" w:rsidRPr="00D830AF">
        <w:rPr>
          <w:rFonts w:ascii="Times New Roman" w:hAnsi="Times New Roman" w:cs="Times New Roman"/>
          <w:sz w:val="24"/>
          <w:szCs w:val="24"/>
        </w:rPr>
        <w:t xml:space="preserve"> </w:t>
      </w:r>
      <w:r w:rsidR="002F32BE" w:rsidRPr="00D830AF">
        <w:rPr>
          <w:rFonts w:ascii="Times New Roman" w:hAnsi="Times New Roman" w:cs="Times New Roman"/>
          <w:sz w:val="24"/>
          <w:szCs w:val="24"/>
        </w:rPr>
        <w:t>al-Tabari</w:t>
      </w:r>
      <w:r w:rsidR="006D297A" w:rsidRPr="00D830AF">
        <w:rPr>
          <w:rFonts w:ascii="Times New Roman" w:hAnsi="Times New Roman" w:cs="Times New Roman"/>
          <w:sz w:val="24"/>
          <w:szCs w:val="24"/>
        </w:rPr>
        <w:t xml:space="preserve"> (</w:t>
      </w:r>
      <w:r w:rsidR="0081232C" w:rsidRPr="00D830AF">
        <w:rPr>
          <w:rFonts w:ascii="Times New Roman" w:hAnsi="Times New Roman" w:cs="Times New Roman"/>
          <w:sz w:val="24"/>
          <w:szCs w:val="24"/>
        </w:rPr>
        <w:t>5.33</w:t>
      </w:r>
      <w:r w:rsidR="006D297A" w:rsidRPr="00D830AF">
        <w:rPr>
          <w:rFonts w:ascii="Times New Roman" w:hAnsi="Times New Roman" w:cs="Times New Roman"/>
          <w:sz w:val="24"/>
          <w:szCs w:val="24"/>
        </w:rPr>
        <w:t xml:space="preserve"> [</w:t>
      </w:r>
      <w:r w:rsidR="0081232C" w:rsidRPr="00D830AF">
        <w:rPr>
          <w:rFonts w:ascii="Times New Roman" w:hAnsi="Times New Roman" w:cs="Times New Roman"/>
          <w:sz w:val="24"/>
          <w:szCs w:val="24"/>
        </w:rPr>
        <w:t>Bosworth</w:t>
      </w:r>
      <w:r w:rsidR="006D297A" w:rsidRPr="00D830AF">
        <w:rPr>
          <w:rFonts w:ascii="Times New Roman" w:hAnsi="Times New Roman" w:cs="Times New Roman"/>
          <w:sz w:val="24"/>
          <w:szCs w:val="24"/>
        </w:rPr>
        <w:t>])</w:t>
      </w:r>
      <w:r w:rsidR="002F32BE" w:rsidRPr="00D830AF">
        <w:rPr>
          <w:rFonts w:ascii="Times New Roman" w:hAnsi="Times New Roman" w:cs="Times New Roman"/>
          <w:sz w:val="24"/>
          <w:szCs w:val="24"/>
        </w:rPr>
        <w:t xml:space="preserve"> c</w:t>
      </w:r>
      <w:r w:rsidR="002F32BE">
        <w:rPr>
          <w:rFonts w:ascii="Times New Roman" w:hAnsi="Times New Roman" w:cs="Times New Roman"/>
          <w:sz w:val="24"/>
          <w:szCs w:val="24"/>
        </w:rPr>
        <w:t xml:space="preserve">laims that </w:t>
      </w:r>
      <w:r w:rsidR="004A79AF">
        <w:rPr>
          <w:rFonts w:ascii="Times New Roman" w:hAnsi="Times New Roman" w:cs="Times New Roman"/>
          <w:sz w:val="24"/>
          <w:szCs w:val="24"/>
        </w:rPr>
        <w:t xml:space="preserve">the king of </w:t>
      </w:r>
      <w:proofErr w:type="spellStart"/>
      <w:r w:rsidR="004A79AF">
        <w:rPr>
          <w:rFonts w:ascii="Times New Roman" w:hAnsi="Times New Roman" w:cs="Times New Roman"/>
          <w:sz w:val="24"/>
          <w:szCs w:val="24"/>
        </w:rPr>
        <w:t>Hatra</w:t>
      </w:r>
      <w:proofErr w:type="spellEnd"/>
      <w:r w:rsidR="00BF58CB">
        <w:rPr>
          <w:rFonts w:ascii="Times New Roman" w:hAnsi="Times New Roman" w:cs="Times New Roman"/>
          <w:sz w:val="24"/>
          <w:szCs w:val="24"/>
        </w:rPr>
        <w:t xml:space="preserve"> </w:t>
      </w:r>
      <w:r w:rsidR="00A925DF">
        <w:rPr>
          <w:rFonts w:ascii="Times New Roman" w:hAnsi="Times New Roman" w:cs="Times New Roman"/>
          <w:sz w:val="24"/>
          <w:szCs w:val="24"/>
        </w:rPr>
        <w:t xml:space="preserve">raided </w:t>
      </w:r>
      <w:r w:rsidR="00BF58CB">
        <w:rPr>
          <w:rFonts w:ascii="Times New Roman" w:hAnsi="Times New Roman" w:cs="Times New Roman"/>
          <w:sz w:val="24"/>
          <w:szCs w:val="24"/>
        </w:rPr>
        <w:t>Sasanian territory</w:t>
      </w:r>
      <w:r w:rsidR="00A925DF" w:rsidRPr="00166619">
        <w:rPr>
          <w:rFonts w:ascii="Times New Roman" w:hAnsi="Times New Roman" w:cs="Times New Roman"/>
          <w:sz w:val="24"/>
          <w:szCs w:val="24"/>
        </w:rPr>
        <w:t xml:space="preserve"> while Shapur was</w:t>
      </w:r>
      <w:r w:rsidR="00166619" w:rsidRPr="00166619">
        <w:rPr>
          <w:rFonts w:ascii="Times New Roman" w:hAnsi="Times New Roman" w:cs="Times New Roman"/>
          <w:sz w:val="24"/>
          <w:szCs w:val="24"/>
        </w:rPr>
        <w:t xml:space="preserve"> away</w:t>
      </w:r>
      <w:r w:rsidR="00A925DF" w:rsidRPr="00166619">
        <w:rPr>
          <w:rFonts w:ascii="Times New Roman" w:hAnsi="Times New Roman" w:cs="Times New Roman"/>
          <w:sz w:val="24"/>
          <w:szCs w:val="24"/>
        </w:rPr>
        <w:t xml:space="preserve"> in Khorasan</w:t>
      </w:r>
      <w:r w:rsidR="00790CBC">
        <w:rPr>
          <w:rFonts w:ascii="Times New Roman" w:hAnsi="Times New Roman" w:cs="Times New Roman"/>
          <w:sz w:val="24"/>
          <w:szCs w:val="24"/>
        </w:rPr>
        <w:t>, and i</w:t>
      </w:r>
      <w:r w:rsidR="006168F8" w:rsidRPr="00166619">
        <w:rPr>
          <w:rFonts w:ascii="Times New Roman" w:hAnsi="Times New Roman" w:cs="Times New Roman"/>
          <w:sz w:val="24"/>
          <w:szCs w:val="24"/>
        </w:rPr>
        <w:t>n</w:t>
      </w:r>
      <w:r w:rsidR="00060739" w:rsidRPr="00166619">
        <w:rPr>
          <w:rFonts w:ascii="Times New Roman" w:hAnsi="Times New Roman" w:cs="Times New Roman"/>
          <w:sz w:val="24"/>
          <w:szCs w:val="24"/>
        </w:rPr>
        <w:t xml:space="preserve"> </w:t>
      </w:r>
      <w:r w:rsidR="00B30D84" w:rsidRPr="00166619">
        <w:rPr>
          <w:rFonts w:ascii="Times New Roman" w:hAnsi="Times New Roman" w:cs="Times New Roman"/>
          <w:sz w:val="24"/>
          <w:szCs w:val="24"/>
        </w:rPr>
        <w:t xml:space="preserve">241/2 </w:t>
      </w:r>
      <w:r w:rsidR="00720141" w:rsidRPr="00166619">
        <w:rPr>
          <w:rFonts w:ascii="Times New Roman" w:hAnsi="Times New Roman" w:cs="Times New Roman"/>
          <w:sz w:val="24"/>
          <w:szCs w:val="24"/>
        </w:rPr>
        <w:t>Shapur</w:t>
      </w:r>
      <w:r w:rsidR="005C66CA" w:rsidRPr="00166619">
        <w:rPr>
          <w:rFonts w:ascii="Times New Roman" w:hAnsi="Times New Roman" w:cs="Times New Roman"/>
          <w:sz w:val="24"/>
          <w:szCs w:val="24"/>
        </w:rPr>
        <w:t xml:space="preserve"> </w:t>
      </w:r>
      <w:r w:rsidR="00060739" w:rsidRPr="00166619">
        <w:rPr>
          <w:rFonts w:ascii="Times New Roman" w:hAnsi="Times New Roman" w:cs="Times New Roman"/>
          <w:sz w:val="24"/>
          <w:szCs w:val="24"/>
        </w:rPr>
        <w:t>campaigned</w:t>
      </w:r>
      <w:r w:rsidR="009337EB" w:rsidRPr="00166619">
        <w:rPr>
          <w:rFonts w:ascii="Times New Roman" w:hAnsi="Times New Roman" w:cs="Times New Roman"/>
          <w:sz w:val="24"/>
          <w:szCs w:val="24"/>
        </w:rPr>
        <w:t xml:space="preserve"> </w:t>
      </w:r>
      <w:r w:rsidR="00CE52E3" w:rsidRPr="00166619">
        <w:rPr>
          <w:rFonts w:ascii="Times New Roman" w:hAnsi="Times New Roman" w:cs="Times New Roman"/>
          <w:sz w:val="24"/>
          <w:szCs w:val="24"/>
        </w:rPr>
        <w:t xml:space="preserve">against </w:t>
      </w:r>
      <w:r w:rsidR="00945CC9">
        <w:rPr>
          <w:rFonts w:ascii="Times New Roman" w:hAnsi="Times New Roman" w:cs="Times New Roman"/>
          <w:sz w:val="24"/>
          <w:szCs w:val="24"/>
        </w:rPr>
        <w:t>the</w:t>
      </w:r>
      <w:r w:rsidR="00B261D5">
        <w:rPr>
          <w:rFonts w:ascii="Times New Roman" w:hAnsi="Times New Roman" w:cs="Times New Roman"/>
          <w:sz w:val="24"/>
          <w:szCs w:val="24"/>
        </w:rPr>
        <w:t xml:space="preserve"> </w:t>
      </w:r>
      <w:proofErr w:type="spellStart"/>
      <w:r w:rsidR="00B261D5">
        <w:rPr>
          <w:rFonts w:ascii="Times New Roman" w:hAnsi="Times New Roman" w:cs="Times New Roman"/>
          <w:sz w:val="24"/>
          <w:szCs w:val="24"/>
        </w:rPr>
        <w:t>Dailamites</w:t>
      </w:r>
      <w:proofErr w:type="spellEnd"/>
      <w:r w:rsidR="00B261D5">
        <w:rPr>
          <w:rFonts w:ascii="Times New Roman" w:hAnsi="Times New Roman" w:cs="Times New Roman"/>
          <w:sz w:val="24"/>
          <w:szCs w:val="24"/>
        </w:rPr>
        <w:t xml:space="preserve">, </w:t>
      </w:r>
      <w:proofErr w:type="spellStart"/>
      <w:r w:rsidR="00B261D5">
        <w:rPr>
          <w:rFonts w:ascii="Times New Roman" w:hAnsi="Times New Roman" w:cs="Times New Roman"/>
          <w:sz w:val="24"/>
          <w:szCs w:val="24"/>
        </w:rPr>
        <w:t>Gilans</w:t>
      </w:r>
      <w:proofErr w:type="spellEnd"/>
      <w:r w:rsidR="00B261D5">
        <w:rPr>
          <w:rFonts w:ascii="Times New Roman" w:hAnsi="Times New Roman" w:cs="Times New Roman"/>
          <w:sz w:val="24"/>
          <w:szCs w:val="24"/>
        </w:rPr>
        <w:t xml:space="preserve">, </w:t>
      </w:r>
      <w:proofErr w:type="spellStart"/>
      <w:r w:rsidR="00B261D5">
        <w:rPr>
          <w:rFonts w:ascii="Times New Roman" w:hAnsi="Times New Roman" w:cs="Times New Roman"/>
          <w:sz w:val="24"/>
          <w:szCs w:val="24"/>
        </w:rPr>
        <w:t>Gurganians</w:t>
      </w:r>
      <w:proofErr w:type="spellEnd"/>
      <w:r w:rsidR="00B261D5">
        <w:rPr>
          <w:rFonts w:ascii="Times New Roman" w:hAnsi="Times New Roman" w:cs="Times New Roman"/>
          <w:sz w:val="24"/>
          <w:szCs w:val="24"/>
        </w:rPr>
        <w:t xml:space="preserve"> and</w:t>
      </w:r>
      <w:r w:rsidR="00945CC9">
        <w:rPr>
          <w:rFonts w:ascii="Times New Roman" w:hAnsi="Times New Roman" w:cs="Times New Roman"/>
          <w:sz w:val="24"/>
          <w:szCs w:val="24"/>
        </w:rPr>
        <w:t xml:space="preserve"> </w:t>
      </w:r>
      <w:proofErr w:type="spellStart"/>
      <w:r w:rsidR="004521F5" w:rsidRPr="00166619">
        <w:rPr>
          <w:rFonts w:ascii="Times New Roman" w:hAnsi="Times New Roman" w:cs="Times New Roman"/>
          <w:sz w:val="24"/>
          <w:szCs w:val="24"/>
        </w:rPr>
        <w:t>Chorasmia</w:t>
      </w:r>
      <w:r w:rsidR="00945CC9">
        <w:rPr>
          <w:rFonts w:ascii="Times New Roman" w:hAnsi="Times New Roman" w:cs="Times New Roman"/>
          <w:sz w:val="24"/>
          <w:szCs w:val="24"/>
        </w:rPr>
        <w:t>ns</w:t>
      </w:r>
      <w:proofErr w:type="spellEnd"/>
      <w:r w:rsidR="00A765DD">
        <w:rPr>
          <w:rFonts w:ascii="Times New Roman" w:hAnsi="Times New Roman" w:cs="Times New Roman"/>
          <w:sz w:val="24"/>
          <w:szCs w:val="24"/>
        </w:rPr>
        <w:t>.</w:t>
      </w:r>
      <w:r w:rsidR="008F6046">
        <w:rPr>
          <w:rStyle w:val="FootnoteReference"/>
          <w:rFonts w:ascii="Times New Roman" w:hAnsi="Times New Roman" w:cs="Times New Roman"/>
          <w:sz w:val="24"/>
          <w:szCs w:val="24"/>
        </w:rPr>
        <w:footnoteReference w:id="22"/>
      </w:r>
      <w:r w:rsidR="00A765DD">
        <w:rPr>
          <w:rFonts w:ascii="Times New Roman" w:hAnsi="Times New Roman" w:cs="Times New Roman"/>
          <w:sz w:val="24"/>
          <w:szCs w:val="24"/>
        </w:rPr>
        <w:t xml:space="preserve"> </w:t>
      </w:r>
      <w:r w:rsidR="00FE10EC">
        <w:rPr>
          <w:rFonts w:ascii="Times New Roman" w:hAnsi="Times New Roman" w:cs="Times New Roman"/>
          <w:sz w:val="24"/>
          <w:szCs w:val="24"/>
        </w:rPr>
        <w:t>Further expansion ensued at the expense of the Kushan Empire</w:t>
      </w:r>
      <w:r w:rsidR="006753B6">
        <w:rPr>
          <w:rFonts w:ascii="Times New Roman" w:hAnsi="Times New Roman" w:cs="Times New Roman"/>
          <w:sz w:val="24"/>
          <w:szCs w:val="24"/>
        </w:rPr>
        <w:t xml:space="preserve"> (</w:t>
      </w:r>
      <w:proofErr w:type="spellStart"/>
      <w:r w:rsidR="006753B6">
        <w:rPr>
          <w:rFonts w:ascii="Times New Roman" w:hAnsi="Times New Roman" w:cs="Times New Roman"/>
          <w:sz w:val="24"/>
          <w:szCs w:val="24"/>
        </w:rPr>
        <w:t>Kushanshahr</w:t>
      </w:r>
      <w:proofErr w:type="spellEnd"/>
      <w:r w:rsidR="006753B6">
        <w:rPr>
          <w:rFonts w:ascii="Times New Roman" w:hAnsi="Times New Roman" w:cs="Times New Roman"/>
          <w:sz w:val="24"/>
          <w:szCs w:val="24"/>
        </w:rPr>
        <w:t>)</w:t>
      </w:r>
      <w:r w:rsidR="003B2775">
        <w:rPr>
          <w:rFonts w:ascii="Times New Roman" w:hAnsi="Times New Roman" w:cs="Times New Roman"/>
          <w:sz w:val="24"/>
          <w:szCs w:val="24"/>
        </w:rPr>
        <w:t>.</w:t>
      </w:r>
      <w:r w:rsidR="00FE10EC">
        <w:rPr>
          <w:rFonts w:ascii="Times New Roman" w:hAnsi="Times New Roman" w:cs="Times New Roman"/>
          <w:sz w:val="24"/>
          <w:szCs w:val="24"/>
        </w:rPr>
        <w:t xml:space="preserve"> </w:t>
      </w:r>
      <w:r w:rsidR="00CE52E3">
        <w:rPr>
          <w:rFonts w:ascii="Times New Roman" w:hAnsi="Times New Roman" w:cs="Times New Roman"/>
          <w:sz w:val="24"/>
          <w:szCs w:val="24"/>
        </w:rPr>
        <w:t xml:space="preserve">Whereas </w:t>
      </w:r>
      <w:r w:rsidR="007E71C0">
        <w:rPr>
          <w:rFonts w:ascii="Times New Roman" w:hAnsi="Times New Roman" w:cs="Times New Roman"/>
          <w:sz w:val="24"/>
          <w:szCs w:val="24"/>
        </w:rPr>
        <w:t xml:space="preserve">the coinage of Ardashir is rare in </w:t>
      </w:r>
      <w:proofErr w:type="spellStart"/>
      <w:r w:rsidR="00DE1945">
        <w:rPr>
          <w:rFonts w:ascii="Times New Roman" w:hAnsi="Times New Roman" w:cs="Times New Roman"/>
          <w:sz w:val="24"/>
          <w:szCs w:val="24"/>
        </w:rPr>
        <w:t>Arachosia</w:t>
      </w:r>
      <w:proofErr w:type="spellEnd"/>
      <w:r w:rsidR="00DE1945">
        <w:rPr>
          <w:rFonts w:ascii="Times New Roman" w:hAnsi="Times New Roman" w:cs="Times New Roman"/>
          <w:sz w:val="24"/>
          <w:szCs w:val="24"/>
        </w:rPr>
        <w:t xml:space="preserve"> and the Kabul Valley</w:t>
      </w:r>
      <w:r w:rsidR="003B2775">
        <w:rPr>
          <w:rFonts w:ascii="Times New Roman" w:hAnsi="Times New Roman" w:cs="Times New Roman"/>
          <w:sz w:val="24"/>
          <w:szCs w:val="24"/>
        </w:rPr>
        <w:t>, Shapur’s is common</w:t>
      </w:r>
      <w:r w:rsidR="00293938">
        <w:rPr>
          <w:rFonts w:ascii="Times New Roman" w:hAnsi="Times New Roman" w:cs="Times New Roman"/>
          <w:sz w:val="24"/>
          <w:szCs w:val="24"/>
        </w:rPr>
        <w:t>,</w:t>
      </w:r>
      <w:r w:rsidR="00525C02">
        <w:rPr>
          <w:rFonts w:ascii="Times New Roman" w:hAnsi="Times New Roman" w:cs="Times New Roman"/>
          <w:sz w:val="24"/>
          <w:szCs w:val="24"/>
        </w:rPr>
        <w:t xml:space="preserve"> </w:t>
      </w:r>
      <w:r w:rsidR="00043F8C">
        <w:rPr>
          <w:rFonts w:ascii="Times New Roman" w:hAnsi="Times New Roman" w:cs="Times New Roman"/>
          <w:sz w:val="24"/>
          <w:szCs w:val="24"/>
        </w:rPr>
        <w:t>which indicates that he conquered these regions</w:t>
      </w:r>
      <w:r w:rsidR="00A25D9D">
        <w:rPr>
          <w:rFonts w:ascii="Times New Roman" w:hAnsi="Times New Roman" w:cs="Times New Roman"/>
          <w:sz w:val="24"/>
          <w:szCs w:val="24"/>
        </w:rPr>
        <w:t>.</w:t>
      </w:r>
      <w:r w:rsidR="00CB3369">
        <w:rPr>
          <w:rStyle w:val="FootnoteReference"/>
          <w:rFonts w:ascii="Times New Roman" w:hAnsi="Times New Roman" w:cs="Times New Roman"/>
          <w:sz w:val="24"/>
          <w:szCs w:val="24"/>
        </w:rPr>
        <w:footnoteReference w:id="23"/>
      </w:r>
      <w:r w:rsidR="00525C02">
        <w:rPr>
          <w:rFonts w:ascii="Times New Roman" w:hAnsi="Times New Roman" w:cs="Times New Roman"/>
          <w:sz w:val="24"/>
          <w:szCs w:val="24"/>
        </w:rPr>
        <w:t xml:space="preserve"> </w:t>
      </w:r>
      <w:r w:rsidR="0074554F">
        <w:rPr>
          <w:rFonts w:ascii="Times New Roman" w:hAnsi="Times New Roman" w:cs="Times New Roman"/>
          <w:sz w:val="24"/>
          <w:szCs w:val="24"/>
        </w:rPr>
        <w:t>Shapur defeated</w:t>
      </w:r>
      <w:r w:rsidR="00470242">
        <w:rPr>
          <w:rFonts w:ascii="Times New Roman" w:hAnsi="Times New Roman" w:cs="Times New Roman"/>
          <w:sz w:val="24"/>
          <w:szCs w:val="24"/>
        </w:rPr>
        <w:t xml:space="preserve"> and killed</w:t>
      </w:r>
      <w:r w:rsidR="0074554F">
        <w:rPr>
          <w:rFonts w:ascii="Times New Roman" w:hAnsi="Times New Roman" w:cs="Times New Roman"/>
          <w:sz w:val="24"/>
          <w:szCs w:val="24"/>
        </w:rPr>
        <w:t xml:space="preserve"> the ‘Turanian’ </w:t>
      </w:r>
      <w:proofErr w:type="spellStart"/>
      <w:r w:rsidR="0074554F">
        <w:rPr>
          <w:rFonts w:ascii="Times New Roman" w:hAnsi="Times New Roman" w:cs="Times New Roman"/>
          <w:sz w:val="24"/>
          <w:szCs w:val="24"/>
        </w:rPr>
        <w:t>Pahl</w:t>
      </w:r>
      <w:r w:rsidR="00007CDC">
        <w:rPr>
          <w:rFonts w:ascii="Times New Roman" w:hAnsi="Times New Roman" w:cs="Times New Roman"/>
          <w:sz w:val="24"/>
          <w:szCs w:val="24"/>
        </w:rPr>
        <w:t>izag</w:t>
      </w:r>
      <w:proofErr w:type="spellEnd"/>
      <w:r w:rsidR="0022047B">
        <w:rPr>
          <w:rFonts w:ascii="Times New Roman" w:hAnsi="Times New Roman" w:cs="Times New Roman"/>
          <w:sz w:val="24"/>
          <w:szCs w:val="24"/>
        </w:rPr>
        <w:t xml:space="preserve"> near </w:t>
      </w:r>
      <w:r w:rsidR="00F90E43">
        <w:rPr>
          <w:rFonts w:ascii="Times New Roman" w:hAnsi="Times New Roman" w:cs="Times New Roman"/>
          <w:sz w:val="24"/>
          <w:szCs w:val="24"/>
        </w:rPr>
        <w:t xml:space="preserve">the </w:t>
      </w:r>
      <w:r w:rsidR="004E6D86">
        <w:rPr>
          <w:rFonts w:ascii="Times New Roman" w:hAnsi="Times New Roman" w:cs="Times New Roman"/>
          <w:sz w:val="24"/>
          <w:szCs w:val="24"/>
        </w:rPr>
        <w:t>later site</w:t>
      </w:r>
      <w:r w:rsidR="00F90E43">
        <w:rPr>
          <w:rFonts w:ascii="Times New Roman" w:hAnsi="Times New Roman" w:cs="Times New Roman"/>
          <w:sz w:val="24"/>
          <w:szCs w:val="24"/>
        </w:rPr>
        <w:t xml:space="preserve"> of </w:t>
      </w:r>
      <w:r w:rsidR="0022047B">
        <w:rPr>
          <w:rFonts w:ascii="Times New Roman" w:hAnsi="Times New Roman" w:cs="Times New Roman"/>
          <w:sz w:val="24"/>
          <w:szCs w:val="24"/>
        </w:rPr>
        <w:lastRenderedPageBreak/>
        <w:t>Nishapur</w:t>
      </w:r>
      <w:r w:rsidR="0074554F">
        <w:rPr>
          <w:rFonts w:ascii="Times New Roman" w:hAnsi="Times New Roman" w:cs="Times New Roman"/>
          <w:sz w:val="24"/>
          <w:szCs w:val="24"/>
        </w:rPr>
        <w:t xml:space="preserve">, </w:t>
      </w:r>
      <w:r w:rsidR="0074554F" w:rsidRPr="00D67D94">
        <w:rPr>
          <w:rFonts w:ascii="Times New Roman" w:hAnsi="Times New Roman" w:cs="Times New Roman"/>
          <w:sz w:val="24"/>
          <w:szCs w:val="24"/>
        </w:rPr>
        <w:t>and i</w:t>
      </w:r>
      <w:r w:rsidR="00AA3F35" w:rsidRPr="00D67D94">
        <w:rPr>
          <w:rFonts w:ascii="Times New Roman" w:hAnsi="Times New Roman" w:cs="Times New Roman"/>
          <w:sz w:val="24"/>
          <w:szCs w:val="24"/>
        </w:rPr>
        <w:t xml:space="preserve">n the 250s he </w:t>
      </w:r>
      <w:r w:rsidR="00B5149B" w:rsidRPr="00D67D94">
        <w:rPr>
          <w:rFonts w:ascii="Times New Roman" w:hAnsi="Times New Roman" w:cs="Times New Roman"/>
          <w:sz w:val="24"/>
          <w:szCs w:val="24"/>
        </w:rPr>
        <w:t>left</w:t>
      </w:r>
      <w:r w:rsidR="00AA3F35">
        <w:rPr>
          <w:rFonts w:ascii="Times New Roman" w:hAnsi="Times New Roman" w:cs="Times New Roman"/>
          <w:sz w:val="24"/>
          <w:szCs w:val="24"/>
        </w:rPr>
        <w:t xml:space="preserve"> </w:t>
      </w:r>
      <w:r w:rsidR="00B5149B">
        <w:rPr>
          <w:rFonts w:ascii="Times New Roman" w:hAnsi="Times New Roman" w:cs="Times New Roman"/>
          <w:sz w:val="24"/>
          <w:szCs w:val="24"/>
        </w:rPr>
        <w:t>the</w:t>
      </w:r>
      <w:r w:rsidR="00AA3F35">
        <w:rPr>
          <w:rFonts w:ascii="Times New Roman" w:hAnsi="Times New Roman" w:cs="Times New Roman"/>
          <w:sz w:val="24"/>
          <w:szCs w:val="24"/>
        </w:rPr>
        <w:t xml:space="preserve"> </w:t>
      </w:r>
      <w:r w:rsidR="00B5149B">
        <w:rPr>
          <w:rFonts w:ascii="Times New Roman" w:hAnsi="Times New Roman" w:cs="Times New Roman"/>
          <w:sz w:val="24"/>
          <w:szCs w:val="24"/>
        </w:rPr>
        <w:t xml:space="preserve">ongoing </w:t>
      </w:r>
      <w:r w:rsidR="00AA3F35">
        <w:rPr>
          <w:rFonts w:ascii="Times New Roman" w:hAnsi="Times New Roman" w:cs="Times New Roman"/>
          <w:sz w:val="24"/>
          <w:szCs w:val="24"/>
        </w:rPr>
        <w:t>siege of Nisibis</w:t>
      </w:r>
      <w:r w:rsidR="00B5149B">
        <w:rPr>
          <w:rFonts w:ascii="Times New Roman" w:hAnsi="Times New Roman" w:cs="Times New Roman"/>
          <w:sz w:val="24"/>
          <w:szCs w:val="24"/>
        </w:rPr>
        <w:t xml:space="preserve"> to subordinates while he</w:t>
      </w:r>
      <w:r w:rsidR="00AA3F35">
        <w:rPr>
          <w:rFonts w:ascii="Times New Roman" w:hAnsi="Times New Roman" w:cs="Times New Roman"/>
          <w:sz w:val="24"/>
          <w:szCs w:val="24"/>
        </w:rPr>
        <w:t xml:space="preserve"> crush</w:t>
      </w:r>
      <w:r w:rsidR="00B5149B">
        <w:rPr>
          <w:rFonts w:ascii="Times New Roman" w:hAnsi="Times New Roman" w:cs="Times New Roman"/>
          <w:sz w:val="24"/>
          <w:szCs w:val="24"/>
        </w:rPr>
        <w:t>ed</w:t>
      </w:r>
      <w:r w:rsidR="00AA3F35">
        <w:rPr>
          <w:rFonts w:ascii="Times New Roman" w:hAnsi="Times New Roman" w:cs="Times New Roman"/>
          <w:sz w:val="24"/>
          <w:szCs w:val="24"/>
        </w:rPr>
        <w:t xml:space="preserve"> a revolt in </w:t>
      </w:r>
      <w:r w:rsidR="006A310C">
        <w:rPr>
          <w:rFonts w:ascii="Times New Roman" w:hAnsi="Times New Roman" w:cs="Times New Roman"/>
          <w:sz w:val="24"/>
          <w:szCs w:val="24"/>
        </w:rPr>
        <w:t>Khorasan</w:t>
      </w:r>
      <w:r w:rsidR="002F15AA">
        <w:rPr>
          <w:rFonts w:ascii="Times New Roman" w:hAnsi="Times New Roman" w:cs="Times New Roman"/>
          <w:sz w:val="24"/>
          <w:szCs w:val="24"/>
        </w:rPr>
        <w:t>.</w:t>
      </w:r>
      <w:r w:rsidR="0019712D">
        <w:rPr>
          <w:rStyle w:val="FootnoteReference"/>
          <w:rFonts w:ascii="Times New Roman" w:hAnsi="Times New Roman" w:cs="Times New Roman"/>
          <w:sz w:val="24"/>
          <w:szCs w:val="24"/>
        </w:rPr>
        <w:footnoteReference w:id="24"/>
      </w:r>
      <w:r w:rsidR="002F15AA">
        <w:rPr>
          <w:rFonts w:ascii="Times New Roman" w:hAnsi="Times New Roman" w:cs="Times New Roman"/>
          <w:sz w:val="24"/>
          <w:szCs w:val="24"/>
        </w:rPr>
        <w:t xml:space="preserve"> </w:t>
      </w:r>
    </w:p>
    <w:p w14:paraId="7CA9E98A" w14:textId="79AA59AE" w:rsidR="008A2127" w:rsidRDefault="00295E05" w:rsidP="00C15151">
      <w:pPr>
        <w:spacing w:line="360" w:lineRule="auto"/>
        <w:rPr>
          <w:rFonts w:ascii="Times New Roman" w:hAnsi="Times New Roman" w:cs="Times New Roman"/>
          <w:sz w:val="24"/>
          <w:szCs w:val="24"/>
        </w:rPr>
      </w:pPr>
      <w:r>
        <w:rPr>
          <w:rFonts w:ascii="Times New Roman" w:hAnsi="Times New Roman" w:cs="Times New Roman"/>
          <w:sz w:val="24"/>
          <w:szCs w:val="24"/>
        </w:rPr>
        <w:t>Shapur’s</w:t>
      </w:r>
      <w:r w:rsidR="0007136D">
        <w:rPr>
          <w:rFonts w:ascii="Times New Roman" w:hAnsi="Times New Roman" w:cs="Times New Roman"/>
          <w:sz w:val="24"/>
          <w:szCs w:val="24"/>
        </w:rPr>
        <w:t xml:space="preserve"> </w:t>
      </w:r>
      <w:r w:rsidR="000A7603" w:rsidRPr="00510D78">
        <w:rPr>
          <w:rFonts w:ascii="Times New Roman" w:hAnsi="Times New Roman" w:cs="Times New Roman"/>
          <w:i/>
          <w:iCs/>
          <w:sz w:val="24"/>
          <w:szCs w:val="24"/>
        </w:rPr>
        <w:t>ŠKZ</w:t>
      </w:r>
      <w:r w:rsidR="00D33819">
        <w:rPr>
          <w:rFonts w:ascii="Times New Roman" w:hAnsi="Times New Roman" w:cs="Times New Roman"/>
          <w:sz w:val="24"/>
          <w:szCs w:val="24"/>
        </w:rPr>
        <w:t xml:space="preserve"> </w:t>
      </w:r>
      <w:r w:rsidR="004864FA">
        <w:rPr>
          <w:rFonts w:ascii="Times New Roman" w:hAnsi="Times New Roman" w:cs="Times New Roman"/>
          <w:sz w:val="24"/>
          <w:szCs w:val="24"/>
        </w:rPr>
        <w:t xml:space="preserve">was </w:t>
      </w:r>
      <w:r>
        <w:rPr>
          <w:rFonts w:ascii="Times New Roman" w:hAnsi="Times New Roman" w:cs="Times New Roman"/>
          <w:sz w:val="24"/>
          <w:szCs w:val="24"/>
        </w:rPr>
        <w:t>erected</w:t>
      </w:r>
      <w:r w:rsidR="000A7603">
        <w:rPr>
          <w:rFonts w:ascii="Times New Roman" w:hAnsi="Times New Roman" w:cs="Times New Roman"/>
          <w:i/>
          <w:iCs/>
          <w:sz w:val="24"/>
          <w:szCs w:val="24"/>
        </w:rPr>
        <w:t xml:space="preserve"> </w:t>
      </w:r>
      <w:r w:rsidR="008228EB">
        <w:rPr>
          <w:rFonts w:ascii="Times New Roman" w:hAnsi="Times New Roman" w:cs="Times New Roman"/>
          <w:sz w:val="24"/>
          <w:szCs w:val="24"/>
        </w:rPr>
        <w:t xml:space="preserve">in the 260s or </w:t>
      </w:r>
      <w:r w:rsidR="007B5C97">
        <w:rPr>
          <w:rFonts w:ascii="Times New Roman" w:hAnsi="Times New Roman" w:cs="Times New Roman"/>
          <w:sz w:val="24"/>
          <w:szCs w:val="24"/>
        </w:rPr>
        <w:t xml:space="preserve">at </w:t>
      </w:r>
      <w:r w:rsidR="008228EB">
        <w:rPr>
          <w:rFonts w:ascii="Times New Roman" w:hAnsi="Times New Roman" w:cs="Times New Roman"/>
          <w:sz w:val="24"/>
          <w:szCs w:val="24"/>
        </w:rPr>
        <w:t xml:space="preserve">the </w:t>
      </w:r>
      <w:r w:rsidR="007B5C97">
        <w:rPr>
          <w:rFonts w:ascii="Times New Roman" w:hAnsi="Times New Roman" w:cs="Times New Roman"/>
          <w:sz w:val="24"/>
          <w:szCs w:val="24"/>
        </w:rPr>
        <w:t>start</w:t>
      </w:r>
      <w:r w:rsidR="008228EB">
        <w:rPr>
          <w:rFonts w:ascii="Times New Roman" w:hAnsi="Times New Roman" w:cs="Times New Roman"/>
          <w:sz w:val="24"/>
          <w:szCs w:val="24"/>
        </w:rPr>
        <w:t xml:space="preserve"> of the 270s</w:t>
      </w:r>
      <w:r w:rsidR="002F15AA">
        <w:rPr>
          <w:rFonts w:ascii="Times New Roman" w:hAnsi="Times New Roman" w:cs="Times New Roman"/>
          <w:sz w:val="24"/>
          <w:szCs w:val="24"/>
        </w:rPr>
        <w:t>,</w:t>
      </w:r>
      <w:r w:rsidR="00D46543">
        <w:rPr>
          <w:rFonts w:ascii="Times New Roman" w:hAnsi="Times New Roman" w:cs="Times New Roman"/>
          <w:sz w:val="24"/>
          <w:szCs w:val="24"/>
        </w:rPr>
        <w:t xml:space="preserve"> perhaps soon after the victory at Edessa,</w:t>
      </w:r>
      <w:r w:rsidR="009A4DE8">
        <w:rPr>
          <w:rStyle w:val="FootnoteReference"/>
          <w:rFonts w:ascii="Times New Roman" w:hAnsi="Times New Roman" w:cs="Times New Roman"/>
          <w:sz w:val="24"/>
          <w:szCs w:val="24"/>
        </w:rPr>
        <w:footnoteReference w:id="25"/>
      </w:r>
      <w:r w:rsidR="002F15AA">
        <w:rPr>
          <w:rFonts w:ascii="Times New Roman" w:hAnsi="Times New Roman" w:cs="Times New Roman"/>
          <w:sz w:val="24"/>
          <w:szCs w:val="24"/>
        </w:rPr>
        <w:t xml:space="preserve"> </w:t>
      </w:r>
      <w:r w:rsidR="00D33819">
        <w:rPr>
          <w:rFonts w:ascii="Times New Roman" w:hAnsi="Times New Roman" w:cs="Times New Roman"/>
          <w:sz w:val="24"/>
          <w:szCs w:val="24"/>
        </w:rPr>
        <w:t>and it makes no mention</w:t>
      </w:r>
      <w:r w:rsidR="007567EA">
        <w:rPr>
          <w:rFonts w:ascii="Times New Roman" w:hAnsi="Times New Roman" w:cs="Times New Roman"/>
          <w:sz w:val="24"/>
          <w:szCs w:val="24"/>
        </w:rPr>
        <w:t xml:space="preserve"> </w:t>
      </w:r>
      <w:r w:rsidR="00D33819">
        <w:rPr>
          <w:rFonts w:ascii="Times New Roman" w:hAnsi="Times New Roman" w:cs="Times New Roman"/>
          <w:sz w:val="24"/>
          <w:szCs w:val="24"/>
        </w:rPr>
        <w:t xml:space="preserve">of </w:t>
      </w:r>
      <w:r w:rsidR="005D1168">
        <w:rPr>
          <w:rFonts w:ascii="Times New Roman" w:hAnsi="Times New Roman" w:cs="Times New Roman"/>
          <w:sz w:val="24"/>
          <w:szCs w:val="24"/>
        </w:rPr>
        <w:t xml:space="preserve">contemporary </w:t>
      </w:r>
      <w:r w:rsidR="007567EA">
        <w:rPr>
          <w:rFonts w:ascii="Times New Roman" w:hAnsi="Times New Roman" w:cs="Times New Roman"/>
          <w:sz w:val="24"/>
          <w:szCs w:val="24"/>
        </w:rPr>
        <w:t>vassal king</w:t>
      </w:r>
      <w:r w:rsidR="003D4F8A">
        <w:rPr>
          <w:rFonts w:ascii="Times New Roman" w:hAnsi="Times New Roman" w:cs="Times New Roman"/>
          <w:sz w:val="24"/>
          <w:szCs w:val="24"/>
        </w:rPr>
        <w:t>s</w:t>
      </w:r>
      <w:r w:rsidR="007567EA">
        <w:rPr>
          <w:rFonts w:ascii="Times New Roman" w:hAnsi="Times New Roman" w:cs="Times New Roman"/>
          <w:sz w:val="24"/>
          <w:szCs w:val="24"/>
        </w:rPr>
        <w:t xml:space="preserve"> </w:t>
      </w:r>
      <w:r w:rsidR="005D1168">
        <w:rPr>
          <w:rFonts w:ascii="Times New Roman" w:hAnsi="Times New Roman" w:cs="Times New Roman"/>
          <w:sz w:val="24"/>
          <w:szCs w:val="24"/>
        </w:rPr>
        <w:t>in</w:t>
      </w:r>
      <w:r w:rsidR="007567EA">
        <w:rPr>
          <w:rFonts w:ascii="Times New Roman" w:hAnsi="Times New Roman" w:cs="Times New Roman"/>
          <w:sz w:val="24"/>
          <w:szCs w:val="24"/>
        </w:rPr>
        <w:t xml:space="preserve"> Bactria</w:t>
      </w:r>
      <w:r w:rsidR="003D4F8A">
        <w:rPr>
          <w:rFonts w:ascii="Times New Roman" w:hAnsi="Times New Roman" w:cs="Times New Roman"/>
          <w:sz w:val="24"/>
          <w:szCs w:val="24"/>
        </w:rPr>
        <w:t xml:space="preserve"> and M</w:t>
      </w:r>
      <w:r w:rsidR="009B4FF6">
        <w:rPr>
          <w:rFonts w:ascii="Times New Roman" w:hAnsi="Times New Roman" w:cs="Times New Roman"/>
          <w:sz w:val="24"/>
          <w:szCs w:val="24"/>
        </w:rPr>
        <w:t>a</w:t>
      </w:r>
      <w:r w:rsidR="00324DF8">
        <w:rPr>
          <w:rFonts w:ascii="Times New Roman" w:hAnsi="Times New Roman" w:cs="Times New Roman"/>
          <w:sz w:val="24"/>
          <w:szCs w:val="24"/>
        </w:rPr>
        <w:t>r</w:t>
      </w:r>
      <w:r w:rsidR="00FE3D05">
        <w:rPr>
          <w:rFonts w:ascii="Times New Roman" w:hAnsi="Times New Roman" w:cs="Times New Roman"/>
          <w:sz w:val="24"/>
          <w:szCs w:val="24"/>
        </w:rPr>
        <w:t>w</w:t>
      </w:r>
      <w:r w:rsidR="00955321">
        <w:rPr>
          <w:rFonts w:ascii="Times New Roman" w:hAnsi="Times New Roman" w:cs="Times New Roman"/>
          <w:sz w:val="24"/>
          <w:szCs w:val="24"/>
        </w:rPr>
        <w:t>.</w:t>
      </w:r>
      <w:r w:rsidR="00A5583F">
        <w:rPr>
          <w:rStyle w:val="FootnoteReference"/>
          <w:rFonts w:ascii="Times New Roman" w:hAnsi="Times New Roman" w:cs="Times New Roman"/>
          <w:sz w:val="24"/>
          <w:szCs w:val="24"/>
        </w:rPr>
        <w:footnoteReference w:id="26"/>
      </w:r>
      <w:r w:rsidR="00955321">
        <w:rPr>
          <w:rFonts w:ascii="Times New Roman" w:hAnsi="Times New Roman" w:cs="Times New Roman"/>
          <w:sz w:val="24"/>
          <w:szCs w:val="24"/>
        </w:rPr>
        <w:t xml:space="preserve"> This</w:t>
      </w:r>
      <w:r w:rsidR="005C2852">
        <w:rPr>
          <w:rFonts w:ascii="Times New Roman" w:hAnsi="Times New Roman" w:cs="Times New Roman"/>
          <w:sz w:val="24"/>
          <w:szCs w:val="24"/>
        </w:rPr>
        <w:t xml:space="preserve"> </w:t>
      </w:r>
      <w:r w:rsidR="00E856C5">
        <w:rPr>
          <w:rFonts w:ascii="Times New Roman" w:hAnsi="Times New Roman" w:cs="Times New Roman"/>
          <w:sz w:val="24"/>
          <w:szCs w:val="24"/>
        </w:rPr>
        <w:t>could suggest</w:t>
      </w:r>
      <w:r w:rsidR="005C2852">
        <w:rPr>
          <w:rFonts w:ascii="Times New Roman" w:hAnsi="Times New Roman" w:cs="Times New Roman"/>
          <w:sz w:val="24"/>
          <w:szCs w:val="24"/>
        </w:rPr>
        <w:t xml:space="preserve"> </w:t>
      </w:r>
      <w:r w:rsidR="00445140">
        <w:rPr>
          <w:rFonts w:ascii="Times New Roman" w:hAnsi="Times New Roman" w:cs="Times New Roman"/>
          <w:sz w:val="24"/>
          <w:szCs w:val="24"/>
        </w:rPr>
        <w:t xml:space="preserve">that these regions had fallen under </w:t>
      </w:r>
      <w:r w:rsidR="005C2852">
        <w:rPr>
          <w:rFonts w:ascii="Times New Roman" w:hAnsi="Times New Roman" w:cs="Times New Roman"/>
          <w:sz w:val="24"/>
          <w:szCs w:val="24"/>
        </w:rPr>
        <w:t>direct control</w:t>
      </w:r>
      <w:r w:rsidR="00D33819">
        <w:rPr>
          <w:rFonts w:ascii="Times New Roman" w:hAnsi="Times New Roman" w:cs="Times New Roman"/>
          <w:sz w:val="24"/>
          <w:szCs w:val="24"/>
        </w:rPr>
        <w:t>. A</w:t>
      </w:r>
      <w:r w:rsidR="00E76926">
        <w:rPr>
          <w:rFonts w:ascii="Times New Roman" w:hAnsi="Times New Roman" w:cs="Times New Roman"/>
          <w:sz w:val="24"/>
          <w:szCs w:val="24"/>
        </w:rPr>
        <w:t>dditionally, a</w:t>
      </w:r>
      <w:r w:rsidR="00D33819">
        <w:rPr>
          <w:rFonts w:ascii="Times New Roman" w:hAnsi="Times New Roman" w:cs="Times New Roman"/>
          <w:sz w:val="24"/>
          <w:szCs w:val="24"/>
        </w:rPr>
        <w:t>ccording to</w:t>
      </w:r>
      <w:r w:rsidR="00955321">
        <w:rPr>
          <w:rFonts w:ascii="Times New Roman" w:hAnsi="Times New Roman" w:cs="Times New Roman"/>
          <w:sz w:val="24"/>
          <w:szCs w:val="24"/>
        </w:rPr>
        <w:t xml:space="preserve"> </w:t>
      </w:r>
      <w:r w:rsidR="00955321" w:rsidRPr="00510D78">
        <w:rPr>
          <w:rFonts w:ascii="Times New Roman" w:hAnsi="Times New Roman" w:cs="Times New Roman"/>
          <w:i/>
          <w:iCs/>
          <w:sz w:val="24"/>
          <w:szCs w:val="24"/>
        </w:rPr>
        <w:t>ŠKZ</w:t>
      </w:r>
      <w:r w:rsidR="00955321">
        <w:rPr>
          <w:rFonts w:ascii="Times New Roman" w:hAnsi="Times New Roman" w:cs="Times New Roman"/>
          <w:sz w:val="24"/>
          <w:szCs w:val="24"/>
        </w:rPr>
        <w:t xml:space="preserve"> </w:t>
      </w:r>
      <w:r w:rsidR="00FC4563" w:rsidRPr="00D830AF">
        <w:rPr>
          <w:rFonts w:ascii="Times New Roman" w:hAnsi="Times New Roman" w:cs="Times New Roman"/>
          <w:sz w:val="24"/>
          <w:szCs w:val="24"/>
        </w:rPr>
        <w:t>34</w:t>
      </w:r>
      <w:r w:rsidR="00955321" w:rsidRPr="00D830AF">
        <w:rPr>
          <w:rFonts w:ascii="Times New Roman" w:hAnsi="Times New Roman" w:cs="Times New Roman"/>
          <w:sz w:val="24"/>
          <w:szCs w:val="24"/>
        </w:rPr>
        <w:t xml:space="preserve"> (</w:t>
      </w:r>
      <w:r w:rsidR="00AD495C" w:rsidRPr="00D830AF">
        <w:rPr>
          <w:rFonts w:ascii="Times New Roman" w:hAnsi="Times New Roman" w:cs="Times New Roman"/>
          <w:sz w:val="24"/>
          <w:szCs w:val="24"/>
        </w:rPr>
        <w:t>Huyse</w:t>
      </w:r>
      <w:r w:rsidR="00955321" w:rsidRPr="00D830AF">
        <w:rPr>
          <w:rFonts w:ascii="Times New Roman" w:hAnsi="Times New Roman" w:cs="Times New Roman"/>
          <w:sz w:val="24"/>
          <w:szCs w:val="24"/>
        </w:rPr>
        <w:t>)</w:t>
      </w:r>
      <w:r w:rsidR="00D33819" w:rsidRPr="00D830AF">
        <w:rPr>
          <w:rFonts w:ascii="Times New Roman" w:hAnsi="Times New Roman" w:cs="Times New Roman"/>
          <w:sz w:val="24"/>
          <w:szCs w:val="24"/>
        </w:rPr>
        <w:t>, t</w:t>
      </w:r>
      <w:r w:rsidR="00415D36" w:rsidRPr="00D830AF">
        <w:rPr>
          <w:rFonts w:ascii="Times New Roman" w:hAnsi="Times New Roman" w:cs="Times New Roman"/>
          <w:sz w:val="24"/>
          <w:szCs w:val="24"/>
        </w:rPr>
        <w:t>he</w:t>
      </w:r>
      <w:r w:rsidR="00901AD8">
        <w:rPr>
          <w:rFonts w:ascii="Times New Roman" w:hAnsi="Times New Roman" w:cs="Times New Roman"/>
          <w:sz w:val="24"/>
          <w:szCs w:val="24"/>
        </w:rPr>
        <w:t xml:space="preserve"> Sasanians had centralized control over the Indo</w:t>
      </w:r>
      <w:r>
        <w:rPr>
          <w:rFonts w:ascii="Times New Roman" w:hAnsi="Times New Roman" w:cs="Times New Roman"/>
          <w:sz w:val="24"/>
          <w:szCs w:val="24"/>
        </w:rPr>
        <w:t>-Parthian lands, as the</w:t>
      </w:r>
      <w:r w:rsidR="00415D36">
        <w:rPr>
          <w:rFonts w:ascii="Times New Roman" w:hAnsi="Times New Roman" w:cs="Times New Roman"/>
          <w:sz w:val="24"/>
          <w:szCs w:val="24"/>
        </w:rPr>
        <w:t xml:space="preserve"> vassal </w:t>
      </w:r>
      <w:r w:rsidR="00090DED">
        <w:rPr>
          <w:rFonts w:ascii="Times New Roman" w:hAnsi="Times New Roman" w:cs="Times New Roman"/>
          <w:sz w:val="24"/>
          <w:szCs w:val="24"/>
        </w:rPr>
        <w:t>kingdom</w:t>
      </w:r>
      <w:r w:rsidR="00415D36">
        <w:rPr>
          <w:rFonts w:ascii="Times New Roman" w:hAnsi="Times New Roman" w:cs="Times New Roman"/>
          <w:sz w:val="24"/>
          <w:szCs w:val="24"/>
        </w:rPr>
        <w:t xml:space="preserve"> of Turan and </w:t>
      </w:r>
      <w:r w:rsidR="003C2C85">
        <w:rPr>
          <w:rFonts w:ascii="Times New Roman" w:hAnsi="Times New Roman" w:cs="Times New Roman"/>
          <w:sz w:val="24"/>
          <w:szCs w:val="24"/>
        </w:rPr>
        <w:t xml:space="preserve">parts of </w:t>
      </w:r>
      <w:r w:rsidR="00230306">
        <w:rPr>
          <w:rFonts w:ascii="Times New Roman" w:hAnsi="Times New Roman" w:cs="Times New Roman"/>
          <w:sz w:val="24"/>
          <w:szCs w:val="24"/>
        </w:rPr>
        <w:t>H</w:t>
      </w:r>
      <w:r w:rsidR="003C2C85">
        <w:rPr>
          <w:rFonts w:ascii="Times New Roman" w:hAnsi="Times New Roman" w:cs="Times New Roman"/>
          <w:sz w:val="24"/>
          <w:szCs w:val="24"/>
        </w:rPr>
        <w:t>ind</w:t>
      </w:r>
      <w:r w:rsidR="002A39D1">
        <w:rPr>
          <w:rFonts w:ascii="Times New Roman" w:hAnsi="Times New Roman" w:cs="Times New Roman"/>
          <w:sz w:val="24"/>
          <w:szCs w:val="24"/>
        </w:rPr>
        <w:t>ustan</w:t>
      </w:r>
      <w:r w:rsidR="00415D36">
        <w:rPr>
          <w:rFonts w:ascii="Times New Roman" w:hAnsi="Times New Roman" w:cs="Times New Roman"/>
          <w:sz w:val="24"/>
          <w:szCs w:val="24"/>
        </w:rPr>
        <w:t xml:space="preserve"> had b</w:t>
      </w:r>
      <w:r w:rsidR="0080775C">
        <w:rPr>
          <w:rFonts w:ascii="Times New Roman" w:hAnsi="Times New Roman" w:cs="Times New Roman"/>
          <w:sz w:val="24"/>
          <w:szCs w:val="24"/>
        </w:rPr>
        <w:t>een brought under the rule of</w:t>
      </w:r>
      <w:r w:rsidR="00CE0A7B">
        <w:rPr>
          <w:rFonts w:ascii="Times New Roman" w:hAnsi="Times New Roman" w:cs="Times New Roman"/>
          <w:sz w:val="24"/>
          <w:szCs w:val="24"/>
        </w:rPr>
        <w:t xml:space="preserve"> the </w:t>
      </w:r>
      <w:proofErr w:type="spellStart"/>
      <w:r w:rsidR="00CE0A7B">
        <w:rPr>
          <w:rFonts w:ascii="Times New Roman" w:hAnsi="Times New Roman" w:cs="Times New Roman"/>
          <w:sz w:val="24"/>
          <w:szCs w:val="24"/>
        </w:rPr>
        <w:t>Sakanshah</w:t>
      </w:r>
      <w:proofErr w:type="spellEnd"/>
      <w:r w:rsidR="003970A2">
        <w:rPr>
          <w:rFonts w:ascii="Times New Roman" w:hAnsi="Times New Roman" w:cs="Times New Roman"/>
          <w:sz w:val="24"/>
          <w:szCs w:val="24"/>
        </w:rPr>
        <w:t xml:space="preserve"> (king of </w:t>
      </w:r>
      <w:proofErr w:type="spellStart"/>
      <w:r w:rsidR="003970A2">
        <w:rPr>
          <w:rFonts w:ascii="Times New Roman" w:hAnsi="Times New Roman" w:cs="Times New Roman"/>
          <w:sz w:val="24"/>
          <w:szCs w:val="24"/>
        </w:rPr>
        <w:t>Sakastan</w:t>
      </w:r>
      <w:proofErr w:type="spellEnd"/>
      <w:r w:rsidR="003970A2">
        <w:rPr>
          <w:rFonts w:ascii="Times New Roman" w:hAnsi="Times New Roman" w:cs="Times New Roman"/>
          <w:sz w:val="24"/>
          <w:szCs w:val="24"/>
        </w:rPr>
        <w:t>)</w:t>
      </w:r>
      <w:r w:rsidR="00CE0A7B">
        <w:rPr>
          <w:rFonts w:ascii="Times New Roman" w:hAnsi="Times New Roman" w:cs="Times New Roman"/>
          <w:sz w:val="24"/>
          <w:szCs w:val="24"/>
        </w:rPr>
        <w:t>,</w:t>
      </w:r>
      <w:r w:rsidR="0080775C">
        <w:rPr>
          <w:rFonts w:ascii="Times New Roman" w:hAnsi="Times New Roman" w:cs="Times New Roman"/>
          <w:sz w:val="24"/>
          <w:szCs w:val="24"/>
        </w:rPr>
        <w:t xml:space="preserve"> Shapur’s son Narseh.</w:t>
      </w:r>
      <w:r w:rsidR="003D4F8A">
        <w:rPr>
          <w:rStyle w:val="FootnoteReference"/>
          <w:rFonts w:ascii="Times New Roman" w:hAnsi="Times New Roman" w:cs="Times New Roman"/>
          <w:sz w:val="24"/>
          <w:szCs w:val="24"/>
        </w:rPr>
        <w:footnoteReference w:id="27"/>
      </w:r>
      <w:r w:rsidR="002C46EE">
        <w:rPr>
          <w:rFonts w:ascii="Times New Roman" w:hAnsi="Times New Roman" w:cs="Times New Roman"/>
          <w:sz w:val="24"/>
          <w:szCs w:val="24"/>
        </w:rPr>
        <w:t xml:space="preserve"> </w:t>
      </w:r>
      <w:r w:rsidR="00373C42">
        <w:rPr>
          <w:rFonts w:ascii="Times New Roman" w:hAnsi="Times New Roman" w:cs="Times New Roman"/>
          <w:sz w:val="24"/>
          <w:szCs w:val="24"/>
        </w:rPr>
        <w:t>Moreover, t</w:t>
      </w:r>
      <w:r w:rsidR="003E470A">
        <w:rPr>
          <w:rFonts w:ascii="Times New Roman" w:hAnsi="Times New Roman" w:cs="Times New Roman"/>
          <w:sz w:val="24"/>
          <w:szCs w:val="24"/>
        </w:rPr>
        <w:t>he inscription</w:t>
      </w:r>
      <w:r w:rsidR="002C46EE">
        <w:rPr>
          <w:rFonts w:ascii="Times New Roman" w:hAnsi="Times New Roman" w:cs="Times New Roman"/>
          <w:sz w:val="24"/>
          <w:szCs w:val="24"/>
        </w:rPr>
        <w:t xml:space="preserve"> celebrate</w:t>
      </w:r>
      <w:r w:rsidR="003E470A">
        <w:rPr>
          <w:rFonts w:ascii="Times New Roman" w:hAnsi="Times New Roman" w:cs="Times New Roman"/>
          <w:sz w:val="24"/>
          <w:szCs w:val="24"/>
        </w:rPr>
        <w:t>s</w:t>
      </w:r>
      <w:r w:rsidR="002C46EE">
        <w:rPr>
          <w:rFonts w:ascii="Times New Roman" w:hAnsi="Times New Roman" w:cs="Times New Roman"/>
          <w:sz w:val="24"/>
          <w:szCs w:val="24"/>
        </w:rPr>
        <w:t xml:space="preserve"> that </w:t>
      </w:r>
      <w:r w:rsidR="003E470A">
        <w:rPr>
          <w:rFonts w:ascii="Times New Roman" w:hAnsi="Times New Roman" w:cs="Times New Roman"/>
          <w:sz w:val="24"/>
          <w:szCs w:val="24"/>
        </w:rPr>
        <w:t>Shapur’s</w:t>
      </w:r>
      <w:r w:rsidR="002C46EE">
        <w:rPr>
          <w:rFonts w:ascii="Times New Roman" w:hAnsi="Times New Roman" w:cs="Times New Roman"/>
          <w:sz w:val="24"/>
          <w:szCs w:val="24"/>
        </w:rPr>
        <w:t xml:space="preserve"> realm</w:t>
      </w:r>
      <w:r w:rsidR="00B13C27">
        <w:rPr>
          <w:rFonts w:ascii="Times New Roman" w:hAnsi="Times New Roman" w:cs="Times New Roman"/>
          <w:sz w:val="24"/>
          <w:szCs w:val="24"/>
        </w:rPr>
        <w:t xml:space="preserve"> </w:t>
      </w:r>
      <w:r w:rsidR="00ED5032">
        <w:rPr>
          <w:rFonts w:ascii="Times New Roman" w:hAnsi="Times New Roman" w:cs="Times New Roman"/>
          <w:sz w:val="24"/>
          <w:szCs w:val="24"/>
        </w:rPr>
        <w:t>include</w:t>
      </w:r>
      <w:r w:rsidR="00055FF4">
        <w:rPr>
          <w:rFonts w:ascii="Times New Roman" w:hAnsi="Times New Roman" w:cs="Times New Roman"/>
          <w:sz w:val="24"/>
          <w:szCs w:val="24"/>
        </w:rPr>
        <w:t>s</w:t>
      </w:r>
      <w:r w:rsidR="00ED5032">
        <w:rPr>
          <w:rFonts w:ascii="Times New Roman" w:hAnsi="Times New Roman" w:cs="Times New Roman"/>
          <w:sz w:val="24"/>
          <w:szCs w:val="24"/>
        </w:rPr>
        <w:t xml:space="preserve"> </w:t>
      </w:r>
      <w:proofErr w:type="spellStart"/>
      <w:r w:rsidR="00ED5032">
        <w:rPr>
          <w:rFonts w:ascii="Times New Roman" w:hAnsi="Times New Roman" w:cs="Times New Roman"/>
          <w:sz w:val="24"/>
          <w:szCs w:val="24"/>
        </w:rPr>
        <w:t>Kushansha</w:t>
      </w:r>
      <w:r w:rsidR="00C928A2">
        <w:rPr>
          <w:rFonts w:ascii="Times New Roman" w:hAnsi="Times New Roman" w:cs="Times New Roman"/>
          <w:sz w:val="24"/>
          <w:szCs w:val="24"/>
        </w:rPr>
        <w:t>hr</w:t>
      </w:r>
      <w:proofErr w:type="spellEnd"/>
      <w:r w:rsidR="00C928A2">
        <w:rPr>
          <w:rFonts w:ascii="Times New Roman" w:hAnsi="Times New Roman" w:cs="Times New Roman"/>
          <w:sz w:val="24"/>
          <w:szCs w:val="24"/>
        </w:rPr>
        <w:t xml:space="preserve"> </w:t>
      </w:r>
      <w:r w:rsidR="006103C7">
        <w:rPr>
          <w:rFonts w:ascii="Times New Roman" w:hAnsi="Times New Roman" w:cs="Times New Roman"/>
          <w:sz w:val="24"/>
          <w:szCs w:val="24"/>
        </w:rPr>
        <w:t>as far as</w:t>
      </w:r>
      <w:r w:rsidR="00C928A2">
        <w:rPr>
          <w:rFonts w:ascii="Times New Roman" w:hAnsi="Times New Roman" w:cs="Times New Roman"/>
          <w:sz w:val="24"/>
          <w:szCs w:val="24"/>
        </w:rPr>
        <w:t xml:space="preserve"> Sogdiana, Kash</w:t>
      </w:r>
      <w:r w:rsidR="002D07E0">
        <w:rPr>
          <w:rFonts w:ascii="Times New Roman" w:hAnsi="Times New Roman" w:cs="Times New Roman"/>
          <w:sz w:val="24"/>
          <w:szCs w:val="24"/>
        </w:rPr>
        <w:t xml:space="preserve"> (</w:t>
      </w:r>
      <w:proofErr w:type="spellStart"/>
      <w:r w:rsidR="00BB52D1">
        <w:rPr>
          <w:rFonts w:ascii="Times New Roman" w:hAnsi="Times New Roman" w:cs="Times New Roman"/>
          <w:sz w:val="24"/>
          <w:szCs w:val="24"/>
        </w:rPr>
        <w:t>Kas</w:t>
      </w:r>
      <w:r w:rsidR="00173223">
        <w:rPr>
          <w:rFonts w:ascii="Times New Roman" w:hAnsi="Times New Roman" w:cs="Times New Roman"/>
          <w:sz w:val="24"/>
          <w:szCs w:val="24"/>
        </w:rPr>
        <w:t>h</w:t>
      </w:r>
      <w:r w:rsidR="006103C7">
        <w:rPr>
          <w:rFonts w:ascii="Times New Roman" w:hAnsi="Times New Roman" w:cs="Times New Roman"/>
          <w:sz w:val="24"/>
          <w:szCs w:val="24"/>
        </w:rPr>
        <w:t>kadar</w:t>
      </w:r>
      <w:proofErr w:type="spellEnd"/>
      <w:r w:rsidR="0062542A">
        <w:rPr>
          <w:rFonts w:ascii="Times New Roman" w:hAnsi="Times New Roman" w:cs="Times New Roman"/>
          <w:sz w:val="24"/>
          <w:szCs w:val="24"/>
        </w:rPr>
        <w:t>,</w:t>
      </w:r>
      <w:r w:rsidR="006103C7">
        <w:rPr>
          <w:rFonts w:ascii="Times New Roman" w:hAnsi="Times New Roman" w:cs="Times New Roman"/>
          <w:sz w:val="24"/>
          <w:szCs w:val="24"/>
        </w:rPr>
        <w:t xml:space="preserve"> </w:t>
      </w:r>
      <w:r w:rsidR="0083239A">
        <w:rPr>
          <w:rFonts w:ascii="Times New Roman" w:hAnsi="Times New Roman" w:cs="Times New Roman"/>
          <w:sz w:val="24"/>
          <w:szCs w:val="24"/>
        </w:rPr>
        <w:t>Kashgar</w:t>
      </w:r>
      <w:r w:rsidR="0062542A">
        <w:rPr>
          <w:rFonts w:ascii="Times New Roman" w:hAnsi="Times New Roman" w:cs="Times New Roman"/>
          <w:sz w:val="24"/>
          <w:szCs w:val="24"/>
        </w:rPr>
        <w:t xml:space="preserve"> or</w:t>
      </w:r>
      <w:r w:rsidR="0083239A">
        <w:rPr>
          <w:rFonts w:ascii="Times New Roman" w:hAnsi="Times New Roman" w:cs="Times New Roman"/>
          <w:sz w:val="24"/>
          <w:szCs w:val="24"/>
        </w:rPr>
        <w:t xml:space="preserve"> Kashmir</w:t>
      </w:r>
      <w:r w:rsidR="002D07E0">
        <w:rPr>
          <w:rFonts w:ascii="Times New Roman" w:hAnsi="Times New Roman" w:cs="Times New Roman"/>
          <w:sz w:val="24"/>
          <w:szCs w:val="24"/>
        </w:rPr>
        <w:t>)</w:t>
      </w:r>
      <w:r w:rsidR="00C928A2">
        <w:rPr>
          <w:rFonts w:ascii="Times New Roman" w:hAnsi="Times New Roman" w:cs="Times New Roman"/>
          <w:sz w:val="24"/>
          <w:szCs w:val="24"/>
        </w:rPr>
        <w:t xml:space="preserve"> and the</w:t>
      </w:r>
      <w:r w:rsidR="00874C1F">
        <w:rPr>
          <w:rFonts w:ascii="Times New Roman" w:hAnsi="Times New Roman" w:cs="Times New Roman"/>
          <w:sz w:val="24"/>
          <w:szCs w:val="24"/>
        </w:rPr>
        <w:t xml:space="preserve"> borders (or</w:t>
      </w:r>
      <w:r w:rsidR="00C928A2">
        <w:rPr>
          <w:rFonts w:ascii="Times New Roman" w:hAnsi="Times New Roman" w:cs="Times New Roman"/>
          <w:sz w:val="24"/>
          <w:szCs w:val="24"/>
        </w:rPr>
        <w:t xml:space="preserve"> mountains</w:t>
      </w:r>
      <w:r w:rsidR="00874C1F">
        <w:rPr>
          <w:rFonts w:ascii="Times New Roman" w:hAnsi="Times New Roman" w:cs="Times New Roman"/>
          <w:sz w:val="24"/>
          <w:szCs w:val="24"/>
        </w:rPr>
        <w:t>)</w:t>
      </w:r>
      <w:r w:rsidR="00C928A2">
        <w:rPr>
          <w:rFonts w:ascii="Times New Roman" w:hAnsi="Times New Roman" w:cs="Times New Roman"/>
          <w:sz w:val="24"/>
          <w:szCs w:val="24"/>
        </w:rPr>
        <w:t xml:space="preserve"> of Tashkent, and up to</w:t>
      </w:r>
      <w:r w:rsidR="002C46EE">
        <w:rPr>
          <w:rFonts w:ascii="Times New Roman" w:hAnsi="Times New Roman" w:cs="Times New Roman"/>
          <w:sz w:val="24"/>
          <w:szCs w:val="24"/>
        </w:rPr>
        <w:t xml:space="preserve"> </w:t>
      </w:r>
      <w:proofErr w:type="spellStart"/>
      <w:r w:rsidR="00EE35F4" w:rsidRPr="00EE35F4">
        <w:rPr>
          <w:rFonts w:ascii="Times New Roman" w:hAnsi="Times New Roman" w:cs="Times New Roman"/>
          <w:sz w:val="24"/>
          <w:szCs w:val="24"/>
        </w:rPr>
        <w:t>Pas</w:t>
      </w:r>
      <w:r w:rsidR="0062542A">
        <w:rPr>
          <w:rFonts w:ascii="Times New Roman" w:hAnsi="Times New Roman" w:cs="Times New Roman"/>
          <w:sz w:val="24"/>
          <w:szCs w:val="24"/>
        </w:rPr>
        <w:t>h</w:t>
      </w:r>
      <w:r w:rsidR="00EE35F4" w:rsidRPr="00EE35F4">
        <w:rPr>
          <w:rFonts w:ascii="Times New Roman" w:hAnsi="Times New Roman" w:cs="Times New Roman"/>
          <w:sz w:val="24"/>
          <w:szCs w:val="24"/>
        </w:rPr>
        <w:t>kab</w:t>
      </w:r>
      <w:r w:rsidR="0062542A">
        <w:rPr>
          <w:rFonts w:ascii="Times New Roman" w:hAnsi="Times New Roman" w:cs="Times New Roman"/>
          <w:sz w:val="24"/>
          <w:szCs w:val="24"/>
        </w:rPr>
        <w:t>u</w:t>
      </w:r>
      <w:r w:rsidR="00EE35F4" w:rsidRPr="00EE35F4">
        <w:rPr>
          <w:rFonts w:ascii="Times New Roman" w:hAnsi="Times New Roman" w:cs="Times New Roman"/>
          <w:sz w:val="24"/>
          <w:szCs w:val="24"/>
        </w:rPr>
        <w:t>r</w:t>
      </w:r>
      <w:proofErr w:type="spellEnd"/>
      <w:r w:rsidR="00664B97">
        <w:rPr>
          <w:rFonts w:ascii="Times New Roman" w:hAnsi="Times New Roman" w:cs="Times New Roman"/>
          <w:sz w:val="24"/>
          <w:szCs w:val="24"/>
        </w:rPr>
        <w:t xml:space="preserve">, likely </w:t>
      </w:r>
      <w:r w:rsidR="002C46EE">
        <w:rPr>
          <w:rFonts w:ascii="Times New Roman" w:hAnsi="Times New Roman" w:cs="Times New Roman"/>
          <w:sz w:val="24"/>
          <w:szCs w:val="24"/>
        </w:rPr>
        <w:t>Peshawar</w:t>
      </w:r>
      <w:r w:rsidR="00A0093E">
        <w:rPr>
          <w:rFonts w:ascii="Times New Roman" w:hAnsi="Times New Roman" w:cs="Times New Roman"/>
          <w:sz w:val="24"/>
          <w:szCs w:val="24"/>
        </w:rPr>
        <w:t xml:space="preserve"> in western</w:t>
      </w:r>
      <w:r w:rsidR="00B13C27">
        <w:rPr>
          <w:rFonts w:ascii="Times New Roman" w:hAnsi="Times New Roman" w:cs="Times New Roman"/>
          <w:sz w:val="24"/>
          <w:szCs w:val="24"/>
        </w:rPr>
        <w:t xml:space="preserve"> Gandhara</w:t>
      </w:r>
      <w:r w:rsidR="00CB00D1">
        <w:rPr>
          <w:rFonts w:ascii="Times New Roman" w:hAnsi="Times New Roman" w:cs="Times New Roman"/>
          <w:sz w:val="24"/>
          <w:szCs w:val="24"/>
        </w:rPr>
        <w:t xml:space="preserve"> (</w:t>
      </w:r>
      <w:r w:rsidR="00682079" w:rsidRPr="00510D78">
        <w:rPr>
          <w:rFonts w:ascii="Times New Roman" w:hAnsi="Times New Roman" w:cs="Times New Roman"/>
          <w:i/>
          <w:iCs/>
          <w:sz w:val="24"/>
          <w:szCs w:val="24"/>
        </w:rPr>
        <w:t>ŠKZ</w:t>
      </w:r>
      <w:r w:rsidR="00682079">
        <w:rPr>
          <w:rFonts w:ascii="Times New Roman" w:hAnsi="Times New Roman" w:cs="Times New Roman"/>
          <w:sz w:val="24"/>
          <w:szCs w:val="24"/>
        </w:rPr>
        <w:t xml:space="preserve"> </w:t>
      </w:r>
      <w:r w:rsidR="00DE226E">
        <w:rPr>
          <w:rFonts w:ascii="Times New Roman" w:hAnsi="Times New Roman" w:cs="Times New Roman"/>
          <w:sz w:val="24"/>
          <w:szCs w:val="24"/>
        </w:rPr>
        <w:t>3</w:t>
      </w:r>
      <w:r w:rsidR="00CB00D1">
        <w:rPr>
          <w:rFonts w:ascii="Times New Roman" w:hAnsi="Times New Roman" w:cs="Times New Roman"/>
          <w:sz w:val="24"/>
          <w:szCs w:val="24"/>
        </w:rPr>
        <w:t>)</w:t>
      </w:r>
      <w:r w:rsidR="002C46EE">
        <w:rPr>
          <w:rFonts w:ascii="Times New Roman" w:hAnsi="Times New Roman" w:cs="Times New Roman"/>
          <w:sz w:val="24"/>
          <w:szCs w:val="24"/>
        </w:rPr>
        <w:t>.</w:t>
      </w:r>
      <w:r w:rsidR="002A7E59">
        <w:rPr>
          <w:rStyle w:val="FootnoteReference"/>
          <w:rFonts w:ascii="Times New Roman" w:hAnsi="Times New Roman" w:cs="Times New Roman"/>
          <w:sz w:val="24"/>
          <w:szCs w:val="24"/>
        </w:rPr>
        <w:footnoteReference w:id="28"/>
      </w:r>
      <w:r w:rsidR="0080775C">
        <w:rPr>
          <w:rFonts w:ascii="Times New Roman" w:hAnsi="Times New Roman" w:cs="Times New Roman"/>
          <w:sz w:val="24"/>
          <w:szCs w:val="24"/>
        </w:rPr>
        <w:t xml:space="preserve"> </w:t>
      </w:r>
      <w:r w:rsidR="00BA5A35">
        <w:rPr>
          <w:rFonts w:ascii="Times New Roman" w:hAnsi="Times New Roman" w:cs="Times New Roman"/>
          <w:sz w:val="24"/>
          <w:szCs w:val="24"/>
        </w:rPr>
        <w:t>Fittingly</w:t>
      </w:r>
      <w:r w:rsidR="0080775C">
        <w:rPr>
          <w:rFonts w:ascii="Times New Roman" w:hAnsi="Times New Roman" w:cs="Times New Roman"/>
          <w:sz w:val="24"/>
          <w:szCs w:val="24"/>
        </w:rPr>
        <w:t>,</w:t>
      </w:r>
      <w:r w:rsidR="007567EA">
        <w:rPr>
          <w:rFonts w:ascii="Times New Roman" w:hAnsi="Times New Roman" w:cs="Times New Roman"/>
          <w:sz w:val="24"/>
          <w:szCs w:val="24"/>
        </w:rPr>
        <w:t xml:space="preserve"> </w:t>
      </w:r>
      <w:r w:rsidR="00F404C1">
        <w:rPr>
          <w:rFonts w:ascii="Times New Roman" w:hAnsi="Times New Roman" w:cs="Times New Roman"/>
          <w:sz w:val="24"/>
          <w:szCs w:val="24"/>
        </w:rPr>
        <w:t>Shapur was</w:t>
      </w:r>
      <w:r w:rsidR="00943BE9">
        <w:rPr>
          <w:rFonts w:ascii="Times New Roman" w:hAnsi="Times New Roman" w:cs="Times New Roman"/>
          <w:sz w:val="24"/>
          <w:szCs w:val="24"/>
        </w:rPr>
        <w:t xml:space="preserve"> </w:t>
      </w:r>
      <w:r w:rsidR="00492F72">
        <w:rPr>
          <w:rFonts w:ascii="Times New Roman" w:hAnsi="Times New Roman" w:cs="Times New Roman"/>
          <w:sz w:val="24"/>
          <w:szCs w:val="24"/>
        </w:rPr>
        <w:t xml:space="preserve">likely responsible for the </w:t>
      </w:r>
      <w:r w:rsidR="002A6EE3">
        <w:rPr>
          <w:rFonts w:ascii="Times New Roman" w:hAnsi="Times New Roman" w:cs="Times New Roman"/>
          <w:sz w:val="24"/>
          <w:szCs w:val="24"/>
        </w:rPr>
        <w:t>monument</w:t>
      </w:r>
      <w:r w:rsidR="00492F72">
        <w:rPr>
          <w:rFonts w:ascii="Times New Roman" w:hAnsi="Times New Roman" w:cs="Times New Roman"/>
          <w:sz w:val="24"/>
          <w:szCs w:val="24"/>
        </w:rPr>
        <w:t xml:space="preserve"> </w:t>
      </w:r>
      <w:r w:rsidR="009F685F">
        <w:rPr>
          <w:rFonts w:ascii="Times New Roman" w:hAnsi="Times New Roman" w:cs="Times New Roman"/>
          <w:sz w:val="24"/>
          <w:szCs w:val="24"/>
        </w:rPr>
        <w:t>at</w:t>
      </w:r>
      <w:r w:rsidR="00492F72">
        <w:rPr>
          <w:rFonts w:ascii="Times New Roman" w:hAnsi="Times New Roman" w:cs="Times New Roman"/>
          <w:sz w:val="24"/>
          <w:szCs w:val="24"/>
        </w:rPr>
        <w:t xml:space="preserve"> Rag-</w:t>
      </w:r>
      <w:r w:rsidR="00D937AE">
        <w:rPr>
          <w:rFonts w:ascii="Times New Roman" w:hAnsi="Times New Roman" w:cs="Times New Roman"/>
          <w:sz w:val="24"/>
          <w:szCs w:val="24"/>
        </w:rPr>
        <w:t>e</w:t>
      </w:r>
      <w:r w:rsidR="00492F72">
        <w:rPr>
          <w:rFonts w:ascii="Times New Roman" w:hAnsi="Times New Roman" w:cs="Times New Roman"/>
          <w:sz w:val="24"/>
          <w:szCs w:val="24"/>
        </w:rPr>
        <w:t xml:space="preserve"> </w:t>
      </w:r>
      <w:r w:rsidR="00227B6A">
        <w:rPr>
          <w:rFonts w:ascii="Times New Roman" w:hAnsi="Times New Roman" w:cs="Times New Roman"/>
          <w:sz w:val="24"/>
          <w:szCs w:val="24"/>
        </w:rPr>
        <w:t>B</w:t>
      </w:r>
      <w:r w:rsidR="00492F72">
        <w:rPr>
          <w:rFonts w:ascii="Times New Roman" w:hAnsi="Times New Roman" w:cs="Times New Roman"/>
          <w:sz w:val="24"/>
          <w:szCs w:val="24"/>
        </w:rPr>
        <w:t>ibi</w:t>
      </w:r>
      <w:r w:rsidR="002A6EE3">
        <w:rPr>
          <w:rFonts w:ascii="Times New Roman" w:hAnsi="Times New Roman" w:cs="Times New Roman"/>
          <w:sz w:val="24"/>
          <w:szCs w:val="24"/>
        </w:rPr>
        <w:t xml:space="preserve"> </w:t>
      </w:r>
      <w:r w:rsidR="00CD7A0D">
        <w:rPr>
          <w:rFonts w:ascii="Times New Roman" w:hAnsi="Times New Roman" w:cs="Times New Roman"/>
          <w:sz w:val="24"/>
          <w:szCs w:val="24"/>
        </w:rPr>
        <w:t>at the northern end of the Kabul Valley</w:t>
      </w:r>
      <w:r w:rsidR="00B93427">
        <w:rPr>
          <w:rFonts w:ascii="Times New Roman" w:hAnsi="Times New Roman" w:cs="Times New Roman"/>
          <w:sz w:val="24"/>
          <w:szCs w:val="24"/>
        </w:rPr>
        <w:t>, which</w:t>
      </w:r>
      <w:r w:rsidR="00AA2842">
        <w:rPr>
          <w:rFonts w:ascii="Times New Roman" w:hAnsi="Times New Roman" w:cs="Times New Roman"/>
          <w:sz w:val="24"/>
          <w:szCs w:val="24"/>
        </w:rPr>
        <w:t xml:space="preserve"> </w:t>
      </w:r>
      <w:r w:rsidR="007303CD">
        <w:rPr>
          <w:rFonts w:ascii="Times New Roman" w:hAnsi="Times New Roman" w:cs="Times New Roman"/>
          <w:sz w:val="24"/>
          <w:szCs w:val="24"/>
        </w:rPr>
        <w:t>displays</w:t>
      </w:r>
      <w:r w:rsidR="00D53B5C">
        <w:rPr>
          <w:rFonts w:ascii="Times New Roman" w:hAnsi="Times New Roman" w:cs="Times New Roman"/>
          <w:sz w:val="24"/>
          <w:szCs w:val="24"/>
        </w:rPr>
        <w:t xml:space="preserve"> </w:t>
      </w:r>
      <w:r w:rsidR="00782EA1">
        <w:rPr>
          <w:rFonts w:ascii="Times New Roman" w:hAnsi="Times New Roman" w:cs="Times New Roman"/>
          <w:sz w:val="24"/>
          <w:szCs w:val="24"/>
        </w:rPr>
        <w:t xml:space="preserve">multiple </w:t>
      </w:r>
      <w:r w:rsidR="00D53B5C">
        <w:rPr>
          <w:rFonts w:ascii="Times New Roman" w:hAnsi="Times New Roman" w:cs="Times New Roman"/>
          <w:sz w:val="24"/>
          <w:szCs w:val="24"/>
        </w:rPr>
        <w:t>iconographic parallels with monuments of Sha</w:t>
      </w:r>
      <w:r w:rsidR="009842E7">
        <w:rPr>
          <w:rFonts w:ascii="Times New Roman" w:hAnsi="Times New Roman" w:cs="Times New Roman"/>
          <w:sz w:val="24"/>
          <w:szCs w:val="24"/>
        </w:rPr>
        <w:t>pur constructed in the 260s</w:t>
      </w:r>
      <w:r w:rsidR="00AA2842">
        <w:rPr>
          <w:rFonts w:ascii="Times New Roman" w:hAnsi="Times New Roman" w:cs="Times New Roman"/>
          <w:sz w:val="24"/>
          <w:szCs w:val="24"/>
        </w:rPr>
        <w:t>,</w:t>
      </w:r>
      <w:r w:rsidR="00220F6F">
        <w:rPr>
          <w:rFonts w:ascii="Times New Roman" w:hAnsi="Times New Roman" w:cs="Times New Roman"/>
          <w:sz w:val="24"/>
          <w:szCs w:val="24"/>
        </w:rPr>
        <w:t xml:space="preserve"> and</w:t>
      </w:r>
      <w:r w:rsidR="00B93427">
        <w:rPr>
          <w:rFonts w:ascii="Times New Roman" w:hAnsi="Times New Roman" w:cs="Times New Roman"/>
          <w:sz w:val="24"/>
          <w:szCs w:val="24"/>
        </w:rPr>
        <w:t xml:space="preserve"> was erected in proximity to </w:t>
      </w:r>
      <w:proofErr w:type="spellStart"/>
      <w:r w:rsidR="00F95391">
        <w:rPr>
          <w:rFonts w:ascii="Times New Roman" w:hAnsi="Times New Roman" w:cs="Times New Roman"/>
          <w:sz w:val="24"/>
          <w:szCs w:val="24"/>
        </w:rPr>
        <w:t>Surkh</w:t>
      </w:r>
      <w:proofErr w:type="spellEnd"/>
      <w:r w:rsidR="00F95391">
        <w:rPr>
          <w:rFonts w:ascii="Times New Roman" w:hAnsi="Times New Roman" w:cs="Times New Roman"/>
          <w:sz w:val="24"/>
          <w:szCs w:val="24"/>
        </w:rPr>
        <w:t xml:space="preserve"> Kotal, a Kushan dynastic shrine</w:t>
      </w:r>
      <w:r w:rsidR="000E77A2">
        <w:rPr>
          <w:rFonts w:ascii="Times New Roman" w:hAnsi="Times New Roman" w:cs="Times New Roman"/>
          <w:sz w:val="24"/>
          <w:szCs w:val="24"/>
        </w:rPr>
        <w:t>. The relief shows the king</w:t>
      </w:r>
      <w:r w:rsidR="0043205C">
        <w:rPr>
          <w:rFonts w:ascii="Times New Roman" w:hAnsi="Times New Roman" w:cs="Times New Roman"/>
          <w:sz w:val="24"/>
          <w:szCs w:val="24"/>
        </w:rPr>
        <w:t xml:space="preserve"> hunting an Indian </w:t>
      </w:r>
      <w:r w:rsidR="000E77A2">
        <w:rPr>
          <w:rFonts w:ascii="Times New Roman" w:hAnsi="Times New Roman" w:cs="Times New Roman"/>
          <w:sz w:val="24"/>
          <w:szCs w:val="24"/>
        </w:rPr>
        <w:t>rhinoceros</w:t>
      </w:r>
      <w:r w:rsidR="0043205C">
        <w:rPr>
          <w:rFonts w:ascii="Times New Roman" w:hAnsi="Times New Roman" w:cs="Times New Roman"/>
          <w:sz w:val="24"/>
          <w:szCs w:val="24"/>
        </w:rPr>
        <w:t>,</w:t>
      </w:r>
      <w:r w:rsidR="00A173A7">
        <w:rPr>
          <w:rFonts w:ascii="Times New Roman" w:hAnsi="Times New Roman" w:cs="Times New Roman"/>
          <w:sz w:val="24"/>
          <w:szCs w:val="24"/>
        </w:rPr>
        <w:t xml:space="preserve"> symbolic of the Indus region,</w:t>
      </w:r>
      <w:r w:rsidR="0043205C">
        <w:rPr>
          <w:rFonts w:ascii="Times New Roman" w:hAnsi="Times New Roman" w:cs="Times New Roman"/>
          <w:sz w:val="24"/>
          <w:szCs w:val="24"/>
        </w:rPr>
        <w:t xml:space="preserve"> and</w:t>
      </w:r>
      <w:r w:rsidR="000E77A2">
        <w:rPr>
          <w:rFonts w:ascii="Times New Roman" w:hAnsi="Times New Roman" w:cs="Times New Roman"/>
          <w:sz w:val="24"/>
          <w:szCs w:val="24"/>
        </w:rPr>
        <w:t xml:space="preserve"> it</w:t>
      </w:r>
      <w:r w:rsidR="00BA5A35">
        <w:rPr>
          <w:rFonts w:ascii="Times New Roman" w:hAnsi="Times New Roman" w:cs="Times New Roman"/>
          <w:sz w:val="24"/>
          <w:szCs w:val="24"/>
        </w:rPr>
        <w:t xml:space="preserve"> appears to celebrate </w:t>
      </w:r>
      <w:r w:rsidR="002A6EE3">
        <w:rPr>
          <w:rFonts w:ascii="Times New Roman" w:hAnsi="Times New Roman" w:cs="Times New Roman"/>
          <w:sz w:val="24"/>
          <w:szCs w:val="24"/>
        </w:rPr>
        <w:t>the capture of a Kushan k</w:t>
      </w:r>
      <w:r w:rsidR="00EC0B2E">
        <w:rPr>
          <w:rFonts w:ascii="Times New Roman" w:hAnsi="Times New Roman" w:cs="Times New Roman"/>
          <w:sz w:val="24"/>
          <w:szCs w:val="24"/>
        </w:rPr>
        <w:t>i</w:t>
      </w:r>
      <w:r w:rsidR="002A6EE3">
        <w:rPr>
          <w:rFonts w:ascii="Times New Roman" w:hAnsi="Times New Roman" w:cs="Times New Roman"/>
          <w:sz w:val="24"/>
          <w:szCs w:val="24"/>
        </w:rPr>
        <w:t xml:space="preserve">ng </w:t>
      </w:r>
      <w:r w:rsidR="00EC0B2E">
        <w:rPr>
          <w:rFonts w:ascii="Times New Roman" w:hAnsi="Times New Roman" w:cs="Times New Roman"/>
          <w:sz w:val="24"/>
          <w:szCs w:val="24"/>
        </w:rPr>
        <w:t xml:space="preserve">and the </w:t>
      </w:r>
      <w:r w:rsidR="00EB4BE3">
        <w:rPr>
          <w:rFonts w:ascii="Times New Roman" w:hAnsi="Times New Roman" w:cs="Times New Roman"/>
          <w:sz w:val="24"/>
          <w:szCs w:val="24"/>
        </w:rPr>
        <w:t xml:space="preserve">Sasanian </w:t>
      </w:r>
      <w:r w:rsidR="00EC0B2E">
        <w:rPr>
          <w:rFonts w:ascii="Times New Roman" w:hAnsi="Times New Roman" w:cs="Times New Roman"/>
          <w:sz w:val="24"/>
          <w:szCs w:val="24"/>
        </w:rPr>
        <w:t>absorption of Kushans</w:t>
      </w:r>
      <w:r w:rsidR="00397A70">
        <w:rPr>
          <w:rFonts w:ascii="Times New Roman" w:hAnsi="Times New Roman" w:cs="Times New Roman"/>
          <w:sz w:val="24"/>
          <w:szCs w:val="24"/>
        </w:rPr>
        <w:t xml:space="preserve"> as fellow Iranians</w:t>
      </w:r>
      <w:r w:rsidR="00EC0B2E">
        <w:rPr>
          <w:rFonts w:ascii="Times New Roman" w:hAnsi="Times New Roman" w:cs="Times New Roman"/>
          <w:sz w:val="24"/>
          <w:szCs w:val="24"/>
        </w:rPr>
        <w:t xml:space="preserve"> into </w:t>
      </w:r>
      <w:proofErr w:type="spellStart"/>
      <w:r w:rsidR="00775E03">
        <w:rPr>
          <w:rFonts w:ascii="Times New Roman" w:hAnsi="Times New Roman" w:cs="Times New Roman"/>
          <w:sz w:val="24"/>
          <w:szCs w:val="24"/>
        </w:rPr>
        <w:t>Eranshahr</w:t>
      </w:r>
      <w:proofErr w:type="spellEnd"/>
      <w:r w:rsidR="00492F72">
        <w:rPr>
          <w:rFonts w:ascii="Times New Roman" w:hAnsi="Times New Roman" w:cs="Times New Roman"/>
          <w:sz w:val="24"/>
          <w:szCs w:val="24"/>
        </w:rPr>
        <w:t>.</w:t>
      </w:r>
      <w:r w:rsidR="0019712D">
        <w:rPr>
          <w:rStyle w:val="FootnoteReference"/>
          <w:rFonts w:ascii="Times New Roman" w:hAnsi="Times New Roman" w:cs="Times New Roman"/>
          <w:sz w:val="24"/>
          <w:szCs w:val="24"/>
        </w:rPr>
        <w:footnoteReference w:id="29"/>
      </w:r>
      <w:r w:rsidR="00402369">
        <w:rPr>
          <w:rFonts w:ascii="Times New Roman" w:hAnsi="Times New Roman" w:cs="Times New Roman"/>
          <w:sz w:val="24"/>
          <w:szCs w:val="24"/>
        </w:rPr>
        <w:t xml:space="preserve"> </w:t>
      </w:r>
      <w:r w:rsidR="00141F6A">
        <w:rPr>
          <w:rFonts w:ascii="Times New Roman" w:hAnsi="Times New Roman" w:cs="Times New Roman"/>
          <w:sz w:val="24"/>
          <w:szCs w:val="24"/>
        </w:rPr>
        <w:t xml:space="preserve">Similarly, </w:t>
      </w:r>
      <w:r w:rsidR="00A82105">
        <w:rPr>
          <w:rFonts w:ascii="Times New Roman" w:hAnsi="Times New Roman" w:cs="Times New Roman"/>
          <w:sz w:val="24"/>
          <w:szCs w:val="24"/>
        </w:rPr>
        <w:t xml:space="preserve">Shapur’s </w:t>
      </w:r>
      <w:proofErr w:type="spellStart"/>
      <w:r w:rsidR="00A82105">
        <w:rPr>
          <w:rFonts w:ascii="Times New Roman" w:hAnsi="Times New Roman" w:cs="Times New Roman"/>
          <w:sz w:val="24"/>
          <w:szCs w:val="24"/>
        </w:rPr>
        <w:t>Bishapur</w:t>
      </w:r>
      <w:proofErr w:type="spellEnd"/>
      <w:r w:rsidR="00A82105">
        <w:rPr>
          <w:rFonts w:ascii="Times New Roman" w:hAnsi="Times New Roman" w:cs="Times New Roman"/>
          <w:sz w:val="24"/>
          <w:szCs w:val="24"/>
        </w:rPr>
        <w:t xml:space="preserve"> III relief</w:t>
      </w:r>
      <w:r w:rsidR="0080495C">
        <w:rPr>
          <w:rFonts w:ascii="Times New Roman" w:hAnsi="Times New Roman" w:cs="Times New Roman"/>
          <w:sz w:val="24"/>
          <w:szCs w:val="24"/>
        </w:rPr>
        <w:t>, which dates to the same period,</w:t>
      </w:r>
      <w:r w:rsidR="00A82105">
        <w:rPr>
          <w:rFonts w:ascii="Times New Roman" w:hAnsi="Times New Roman" w:cs="Times New Roman"/>
          <w:sz w:val="24"/>
          <w:szCs w:val="24"/>
        </w:rPr>
        <w:t xml:space="preserve"> includes </w:t>
      </w:r>
      <w:r w:rsidR="00A57837">
        <w:rPr>
          <w:rFonts w:ascii="Times New Roman" w:hAnsi="Times New Roman" w:cs="Times New Roman"/>
          <w:sz w:val="24"/>
          <w:szCs w:val="24"/>
        </w:rPr>
        <w:t>people bringing an elephant and wildcats as tribute</w:t>
      </w:r>
      <w:r w:rsidR="00682673">
        <w:rPr>
          <w:rFonts w:ascii="Times New Roman" w:hAnsi="Times New Roman" w:cs="Times New Roman"/>
          <w:sz w:val="24"/>
          <w:szCs w:val="24"/>
        </w:rPr>
        <w:t xml:space="preserve">, and Georgina Herrmann has used an iconographic comparison with the Apadana reliefs to show that these </w:t>
      </w:r>
      <w:r w:rsidR="002720BE">
        <w:rPr>
          <w:rFonts w:ascii="Times New Roman" w:hAnsi="Times New Roman" w:cs="Times New Roman"/>
          <w:sz w:val="24"/>
          <w:szCs w:val="24"/>
        </w:rPr>
        <w:t>are peoples from</w:t>
      </w:r>
      <w:r w:rsidR="006E50AE">
        <w:rPr>
          <w:rFonts w:ascii="Times New Roman" w:hAnsi="Times New Roman" w:cs="Times New Roman"/>
          <w:sz w:val="24"/>
          <w:szCs w:val="24"/>
        </w:rPr>
        <w:t xml:space="preserve"> Central Asia</w:t>
      </w:r>
      <w:r w:rsidR="002720BE">
        <w:rPr>
          <w:rFonts w:ascii="Times New Roman" w:hAnsi="Times New Roman" w:cs="Times New Roman"/>
          <w:sz w:val="24"/>
          <w:szCs w:val="24"/>
        </w:rPr>
        <w:t xml:space="preserve"> </w:t>
      </w:r>
      <w:r w:rsidR="002F25BA">
        <w:rPr>
          <w:rFonts w:ascii="Times New Roman" w:hAnsi="Times New Roman" w:cs="Times New Roman"/>
          <w:sz w:val="24"/>
          <w:szCs w:val="24"/>
        </w:rPr>
        <w:t>and the Indus</w:t>
      </w:r>
      <w:r w:rsidR="00090DD3">
        <w:rPr>
          <w:rFonts w:ascii="Times New Roman" w:hAnsi="Times New Roman" w:cs="Times New Roman"/>
          <w:sz w:val="24"/>
          <w:szCs w:val="24"/>
        </w:rPr>
        <w:t>.</w:t>
      </w:r>
      <w:r w:rsidR="00090DD3">
        <w:rPr>
          <w:rStyle w:val="FootnoteReference"/>
          <w:rFonts w:ascii="Times New Roman" w:hAnsi="Times New Roman" w:cs="Times New Roman"/>
          <w:sz w:val="24"/>
          <w:szCs w:val="24"/>
        </w:rPr>
        <w:footnoteReference w:id="30"/>
      </w:r>
      <w:r w:rsidR="00090DD3">
        <w:rPr>
          <w:rFonts w:ascii="Times New Roman" w:hAnsi="Times New Roman" w:cs="Times New Roman"/>
          <w:sz w:val="24"/>
          <w:szCs w:val="24"/>
        </w:rPr>
        <w:t xml:space="preserve"> </w:t>
      </w:r>
      <w:r w:rsidR="00402369">
        <w:rPr>
          <w:rFonts w:ascii="Times New Roman" w:hAnsi="Times New Roman" w:cs="Times New Roman"/>
          <w:sz w:val="24"/>
          <w:szCs w:val="24"/>
        </w:rPr>
        <w:t xml:space="preserve">The Sasanian conquest of </w:t>
      </w:r>
      <w:proofErr w:type="spellStart"/>
      <w:r w:rsidR="00402369">
        <w:rPr>
          <w:rFonts w:ascii="Times New Roman" w:hAnsi="Times New Roman" w:cs="Times New Roman"/>
          <w:sz w:val="24"/>
          <w:szCs w:val="24"/>
        </w:rPr>
        <w:t>Kushanshahr</w:t>
      </w:r>
      <w:proofErr w:type="spellEnd"/>
      <w:r w:rsidR="00402369">
        <w:rPr>
          <w:rFonts w:ascii="Times New Roman" w:hAnsi="Times New Roman" w:cs="Times New Roman"/>
          <w:sz w:val="24"/>
          <w:szCs w:val="24"/>
        </w:rPr>
        <w:t xml:space="preserve"> is confirmed by </w:t>
      </w:r>
      <w:r w:rsidR="00E21514">
        <w:rPr>
          <w:rFonts w:ascii="Times New Roman" w:hAnsi="Times New Roman" w:cs="Times New Roman"/>
          <w:sz w:val="24"/>
          <w:szCs w:val="24"/>
        </w:rPr>
        <w:lastRenderedPageBreak/>
        <w:t>drachms</w:t>
      </w:r>
      <w:r w:rsidR="00AB5190">
        <w:rPr>
          <w:rFonts w:ascii="Times New Roman" w:hAnsi="Times New Roman" w:cs="Times New Roman"/>
          <w:sz w:val="24"/>
          <w:szCs w:val="24"/>
        </w:rPr>
        <w:t xml:space="preserve"> struck </w:t>
      </w:r>
      <w:r w:rsidR="00153C5D">
        <w:rPr>
          <w:rFonts w:ascii="Times New Roman" w:hAnsi="Times New Roman" w:cs="Times New Roman"/>
          <w:sz w:val="24"/>
          <w:szCs w:val="24"/>
        </w:rPr>
        <w:t>under</w:t>
      </w:r>
      <w:r w:rsidR="00AB5190">
        <w:rPr>
          <w:rFonts w:ascii="Times New Roman" w:hAnsi="Times New Roman" w:cs="Times New Roman"/>
          <w:sz w:val="24"/>
          <w:szCs w:val="24"/>
        </w:rPr>
        <w:t xml:space="preserve"> Bahram I (c. 273-276), </w:t>
      </w:r>
      <w:r w:rsidR="00EA2CE8">
        <w:rPr>
          <w:rFonts w:ascii="Times New Roman" w:hAnsi="Times New Roman" w:cs="Times New Roman"/>
          <w:sz w:val="24"/>
          <w:szCs w:val="24"/>
        </w:rPr>
        <w:t>a near-immediate and short-lived</w:t>
      </w:r>
      <w:r w:rsidR="00AB5190">
        <w:rPr>
          <w:rFonts w:ascii="Times New Roman" w:hAnsi="Times New Roman" w:cs="Times New Roman"/>
          <w:sz w:val="24"/>
          <w:szCs w:val="24"/>
        </w:rPr>
        <w:t xml:space="preserve"> successor</w:t>
      </w:r>
      <w:r w:rsidR="00EA2CE8">
        <w:rPr>
          <w:rFonts w:ascii="Times New Roman" w:hAnsi="Times New Roman" w:cs="Times New Roman"/>
          <w:sz w:val="24"/>
          <w:szCs w:val="24"/>
        </w:rPr>
        <w:t xml:space="preserve"> of Shapur</w:t>
      </w:r>
      <w:r w:rsidR="00153C5D">
        <w:rPr>
          <w:rFonts w:ascii="Times New Roman" w:hAnsi="Times New Roman" w:cs="Times New Roman"/>
          <w:sz w:val="24"/>
          <w:szCs w:val="24"/>
        </w:rPr>
        <w:t xml:space="preserve">, which bear </w:t>
      </w:r>
      <w:r w:rsidR="00EA2CE8">
        <w:rPr>
          <w:rFonts w:ascii="Times New Roman" w:hAnsi="Times New Roman" w:cs="Times New Roman"/>
          <w:sz w:val="24"/>
          <w:szCs w:val="24"/>
        </w:rPr>
        <w:t>the mintmark of Balkh.</w:t>
      </w:r>
      <w:r w:rsidR="00EA2CE8">
        <w:rPr>
          <w:rStyle w:val="FootnoteReference"/>
          <w:rFonts w:ascii="Times New Roman" w:hAnsi="Times New Roman" w:cs="Times New Roman"/>
          <w:sz w:val="24"/>
          <w:szCs w:val="24"/>
        </w:rPr>
        <w:footnoteReference w:id="31"/>
      </w:r>
    </w:p>
    <w:p w14:paraId="133ABD32" w14:textId="668D4320" w:rsidR="00451A83" w:rsidRDefault="00640537" w:rsidP="00C15151">
      <w:pPr>
        <w:spacing w:line="360" w:lineRule="auto"/>
        <w:rPr>
          <w:rFonts w:ascii="Times New Roman" w:hAnsi="Times New Roman" w:cs="Times New Roman"/>
          <w:sz w:val="24"/>
          <w:szCs w:val="24"/>
        </w:rPr>
      </w:pPr>
      <w:r>
        <w:rPr>
          <w:rFonts w:ascii="Times New Roman" w:hAnsi="Times New Roman" w:cs="Times New Roman"/>
          <w:sz w:val="24"/>
          <w:szCs w:val="24"/>
        </w:rPr>
        <w:t>It is likely</w:t>
      </w:r>
      <w:r w:rsidR="009F685F">
        <w:rPr>
          <w:rFonts w:ascii="Times New Roman" w:hAnsi="Times New Roman" w:cs="Times New Roman"/>
          <w:sz w:val="24"/>
          <w:szCs w:val="24"/>
        </w:rPr>
        <w:t xml:space="preserve"> that</w:t>
      </w:r>
      <w:r>
        <w:rPr>
          <w:rFonts w:ascii="Times New Roman" w:hAnsi="Times New Roman" w:cs="Times New Roman"/>
          <w:sz w:val="24"/>
          <w:szCs w:val="24"/>
        </w:rPr>
        <w:t xml:space="preserve">, when Shapur was </w:t>
      </w:r>
      <w:r w:rsidR="00A261C4">
        <w:rPr>
          <w:rFonts w:ascii="Times New Roman" w:hAnsi="Times New Roman" w:cs="Times New Roman"/>
          <w:sz w:val="24"/>
          <w:szCs w:val="24"/>
        </w:rPr>
        <w:t>not directing campaigns in</w:t>
      </w:r>
      <w:r>
        <w:rPr>
          <w:rFonts w:ascii="Times New Roman" w:hAnsi="Times New Roman" w:cs="Times New Roman"/>
          <w:sz w:val="24"/>
          <w:szCs w:val="24"/>
        </w:rPr>
        <w:t xml:space="preserve"> Mesopotamia or Armenia, he </w:t>
      </w:r>
      <w:r w:rsidR="003658F8">
        <w:rPr>
          <w:rFonts w:ascii="Times New Roman" w:hAnsi="Times New Roman" w:cs="Times New Roman"/>
          <w:sz w:val="24"/>
          <w:szCs w:val="24"/>
        </w:rPr>
        <w:t xml:space="preserve">was spending a considerable part of </w:t>
      </w:r>
      <w:r w:rsidR="00412184">
        <w:rPr>
          <w:rFonts w:ascii="Times New Roman" w:hAnsi="Times New Roman" w:cs="Times New Roman"/>
          <w:sz w:val="24"/>
          <w:szCs w:val="24"/>
        </w:rPr>
        <w:t>his</w:t>
      </w:r>
      <w:r>
        <w:rPr>
          <w:rFonts w:ascii="Times New Roman" w:hAnsi="Times New Roman" w:cs="Times New Roman"/>
          <w:sz w:val="24"/>
          <w:szCs w:val="24"/>
        </w:rPr>
        <w:t xml:space="preserve"> time in the east</w:t>
      </w:r>
      <w:r w:rsidR="0057694A">
        <w:rPr>
          <w:rFonts w:ascii="Times New Roman" w:hAnsi="Times New Roman" w:cs="Times New Roman"/>
          <w:sz w:val="24"/>
          <w:szCs w:val="24"/>
        </w:rPr>
        <w:t>. T</w:t>
      </w:r>
      <w:r>
        <w:rPr>
          <w:rFonts w:ascii="Times New Roman" w:hAnsi="Times New Roman" w:cs="Times New Roman"/>
          <w:sz w:val="24"/>
          <w:szCs w:val="24"/>
        </w:rPr>
        <w:t xml:space="preserve">his may </w:t>
      </w:r>
      <w:r w:rsidR="0057694A">
        <w:rPr>
          <w:rFonts w:ascii="Times New Roman" w:hAnsi="Times New Roman" w:cs="Times New Roman"/>
          <w:sz w:val="24"/>
          <w:szCs w:val="24"/>
        </w:rPr>
        <w:t xml:space="preserve">well </w:t>
      </w:r>
      <w:r w:rsidR="00A261C4">
        <w:rPr>
          <w:rFonts w:ascii="Times New Roman" w:hAnsi="Times New Roman" w:cs="Times New Roman"/>
          <w:sz w:val="24"/>
          <w:szCs w:val="24"/>
        </w:rPr>
        <w:t xml:space="preserve">apply to the </w:t>
      </w:r>
      <w:r w:rsidR="00127704">
        <w:rPr>
          <w:rFonts w:ascii="Times New Roman" w:hAnsi="Times New Roman" w:cs="Times New Roman"/>
          <w:sz w:val="24"/>
          <w:szCs w:val="24"/>
        </w:rPr>
        <w:t xml:space="preserve">early and </w:t>
      </w:r>
      <w:r w:rsidR="00A261C4">
        <w:rPr>
          <w:rFonts w:ascii="Times New Roman" w:hAnsi="Times New Roman" w:cs="Times New Roman"/>
          <w:sz w:val="24"/>
          <w:szCs w:val="24"/>
        </w:rPr>
        <w:t>mid-260s</w:t>
      </w:r>
      <w:r w:rsidR="009F685F">
        <w:rPr>
          <w:rFonts w:ascii="Times New Roman" w:hAnsi="Times New Roman" w:cs="Times New Roman"/>
          <w:sz w:val="24"/>
          <w:szCs w:val="24"/>
        </w:rPr>
        <w:t>.</w:t>
      </w:r>
      <w:r w:rsidR="009F685F">
        <w:rPr>
          <w:rStyle w:val="FootnoteReference"/>
          <w:rFonts w:ascii="Times New Roman" w:hAnsi="Times New Roman" w:cs="Times New Roman"/>
          <w:sz w:val="24"/>
          <w:szCs w:val="24"/>
        </w:rPr>
        <w:footnoteReference w:id="32"/>
      </w:r>
      <w:r w:rsidR="009F685F">
        <w:rPr>
          <w:rFonts w:ascii="Times New Roman" w:hAnsi="Times New Roman" w:cs="Times New Roman"/>
          <w:sz w:val="24"/>
          <w:szCs w:val="24"/>
        </w:rPr>
        <w:t xml:space="preserve"> </w:t>
      </w:r>
      <w:r w:rsidR="00B35E20">
        <w:rPr>
          <w:rFonts w:ascii="Times New Roman" w:hAnsi="Times New Roman" w:cs="Times New Roman"/>
          <w:sz w:val="24"/>
          <w:szCs w:val="24"/>
        </w:rPr>
        <w:t xml:space="preserve">Shapur died </w:t>
      </w:r>
      <w:r w:rsidR="00127704">
        <w:rPr>
          <w:rFonts w:ascii="Times New Roman" w:hAnsi="Times New Roman" w:cs="Times New Roman"/>
          <w:sz w:val="24"/>
          <w:szCs w:val="24"/>
        </w:rPr>
        <w:t xml:space="preserve">between 270 and 272, and so </w:t>
      </w:r>
      <w:r w:rsidR="00E60891">
        <w:rPr>
          <w:rFonts w:ascii="Times New Roman" w:hAnsi="Times New Roman" w:cs="Times New Roman"/>
          <w:sz w:val="24"/>
          <w:szCs w:val="24"/>
        </w:rPr>
        <w:t xml:space="preserve">old age or illness </w:t>
      </w:r>
      <w:r w:rsidR="00156DDD">
        <w:rPr>
          <w:rFonts w:ascii="Times New Roman" w:hAnsi="Times New Roman" w:cs="Times New Roman"/>
          <w:sz w:val="24"/>
          <w:szCs w:val="24"/>
        </w:rPr>
        <w:t>is not as likely a solution</w:t>
      </w:r>
      <w:r w:rsidR="001C0ABA">
        <w:rPr>
          <w:rFonts w:ascii="Times New Roman" w:hAnsi="Times New Roman" w:cs="Times New Roman"/>
          <w:sz w:val="24"/>
          <w:szCs w:val="24"/>
        </w:rPr>
        <w:t xml:space="preserve"> for his absence during the war against Odaenathus</w:t>
      </w:r>
      <w:r w:rsidR="00156DDD">
        <w:rPr>
          <w:rFonts w:ascii="Times New Roman" w:hAnsi="Times New Roman" w:cs="Times New Roman"/>
          <w:sz w:val="24"/>
          <w:szCs w:val="24"/>
        </w:rPr>
        <w:t>. Even if he had chosen to retire from active campaigning</w:t>
      </w:r>
      <w:r w:rsidR="00D81FE2">
        <w:rPr>
          <w:rFonts w:ascii="Times New Roman" w:hAnsi="Times New Roman" w:cs="Times New Roman"/>
          <w:sz w:val="24"/>
          <w:szCs w:val="24"/>
        </w:rPr>
        <w:t>, to spend t</w:t>
      </w:r>
      <w:r w:rsidR="0015652F">
        <w:rPr>
          <w:rFonts w:ascii="Times New Roman" w:hAnsi="Times New Roman" w:cs="Times New Roman"/>
          <w:sz w:val="24"/>
          <w:szCs w:val="24"/>
        </w:rPr>
        <w:t xml:space="preserve">he </w:t>
      </w:r>
      <w:r w:rsidR="00D81FE2">
        <w:rPr>
          <w:rFonts w:ascii="Times New Roman" w:hAnsi="Times New Roman" w:cs="Times New Roman"/>
          <w:sz w:val="24"/>
          <w:szCs w:val="24"/>
        </w:rPr>
        <w:t>final</w:t>
      </w:r>
      <w:r w:rsidR="0015652F">
        <w:rPr>
          <w:rFonts w:ascii="Times New Roman" w:hAnsi="Times New Roman" w:cs="Times New Roman"/>
          <w:sz w:val="24"/>
          <w:szCs w:val="24"/>
        </w:rPr>
        <w:t xml:space="preserve"> </w:t>
      </w:r>
      <w:r w:rsidR="00D81FE2">
        <w:rPr>
          <w:rFonts w:ascii="Times New Roman" w:hAnsi="Times New Roman" w:cs="Times New Roman"/>
          <w:sz w:val="24"/>
          <w:szCs w:val="24"/>
        </w:rPr>
        <w:t>decade of his reign in peace</w:t>
      </w:r>
      <w:r w:rsidR="00156DDD">
        <w:rPr>
          <w:rFonts w:ascii="Times New Roman" w:hAnsi="Times New Roman" w:cs="Times New Roman"/>
          <w:sz w:val="24"/>
          <w:szCs w:val="24"/>
        </w:rPr>
        <w:t xml:space="preserve">, </w:t>
      </w:r>
      <w:r w:rsidR="00C01429">
        <w:rPr>
          <w:rFonts w:ascii="Times New Roman" w:hAnsi="Times New Roman" w:cs="Times New Roman"/>
          <w:sz w:val="24"/>
          <w:szCs w:val="24"/>
        </w:rPr>
        <w:t xml:space="preserve">it </w:t>
      </w:r>
      <w:r w:rsidR="00E24E5F">
        <w:rPr>
          <w:rFonts w:ascii="Times New Roman" w:hAnsi="Times New Roman" w:cs="Times New Roman"/>
          <w:sz w:val="24"/>
          <w:szCs w:val="24"/>
        </w:rPr>
        <w:t>would not explain</w:t>
      </w:r>
      <w:r w:rsidR="00C01429">
        <w:rPr>
          <w:rFonts w:ascii="Times New Roman" w:hAnsi="Times New Roman" w:cs="Times New Roman"/>
          <w:sz w:val="24"/>
          <w:szCs w:val="24"/>
        </w:rPr>
        <w:t xml:space="preserve"> </w:t>
      </w:r>
      <w:r w:rsidR="00C45EF6">
        <w:rPr>
          <w:rFonts w:ascii="Times New Roman" w:hAnsi="Times New Roman" w:cs="Times New Roman"/>
          <w:sz w:val="24"/>
          <w:szCs w:val="24"/>
        </w:rPr>
        <w:t>his absence</w:t>
      </w:r>
      <w:r w:rsidR="00E24E5F">
        <w:rPr>
          <w:rFonts w:ascii="Times New Roman" w:hAnsi="Times New Roman" w:cs="Times New Roman"/>
          <w:sz w:val="24"/>
          <w:szCs w:val="24"/>
        </w:rPr>
        <w:t xml:space="preserve"> </w:t>
      </w:r>
      <w:r w:rsidR="0066208E">
        <w:rPr>
          <w:rFonts w:ascii="Times New Roman" w:hAnsi="Times New Roman" w:cs="Times New Roman"/>
          <w:sz w:val="24"/>
          <w:szCs w:val="24"/>
        </w:rPr>
        <w:t>during the defence of Ctesiphon</w:t>
      </w:r>
      <w:r w:rsidR="00E24E5F">
        <w:rPr>
          <w:rFonts w:ascii="Times New Roman" w:hAnsi="Times New Roman" w:cs="Times New Roman"/>
          <w:sz w:val="24"/>
          <w:szCs w:val="24"/>
        </w:rPr>
        <w:t>, when one might have expected him to assume even nominal command.</w:t>
      </w:r>
      <w:r w:rsidR="00074C3C">
        <w:rPr>
          <w:rFonts w:ascii="Times New Roman" w:hAnsi="Times New Roman" w:cs="Times New Roman"/>
          <w:sz w:val="24"/>
          <w:szCs w:val="24"/>
        </w:rPr>
        <w:t xml:space="preserve"> </w:t>
      </w:r>
      <w:r w:rsidR="0002527F">
        <w:rPr>
          <w:rFonts w:ascii="Times New Roman" w:hAnsi="Times New Roman" w:cs="Times New Roman"/>
          <w:sz w:val="24"/>
          <w:szCs w:val="24"/>
        </w:rPr>
        <w:t>Warfare</w:t>
      </w:r>
      <w:r w:rsidR="000B6CDB">
        <w:rPr>
          <w:rFonts w:ascii="Times New Roman" w:hAnsi="Times New Roman" w:cs="Times New Roman"/>
          <w:sz w:val="24"/>
          <w:szCs w:val="24"/>
        </w:rPr>
        <w:t xml:space="preserve"> and administration</w:t>
      </w:r>
      <w:r w:rsidR="0002527F">
        <w:rPr>
          <w:rFonts w:ascii="Times New Roman" w:hAnsi="Times New Roman" w:cs="Times New Roman"/>
          <w:sz w:val="24"/>
          <w:szCs w:val="24"/>
        </w:rPr>
        <w:t xml:space="preserve"> in the east </w:t>
      </w:r>
      <w:r w:rsidR="00EE70B6">
        <w:rPr>
          <w:rFonts w:ascii="Times New Roman" w:hAnsi="Times New Roman" w:cs="Times New Roman"/>
          <w:sz w:val="24"/>
          <w:szCs w:val="24"/>
        </w:rPr>
        <w:t>are</w:t>
      </w:r>
      <w:r w:rsidR="0002527F">
        <w:rPr>
          <w:rFonts w:ascii="Times New Roman" w:hAnsi="Times New Roman" w:cs="Times New Roman"/>
          <w:sz w:val="24"/>
          <w:szCs w:val="24"/>
        </w:rPr>
        <w:t xml:space="preserve"> the most likely explanation</w:t>
      </w:r>
      <w:r w:rsidR="00EE70B6">
        <w:rPr>
          <w:rFonts w:ascii="Times New Roman" w:hAnsi="Times New Roman" w:cs="Times New Roman"/>
          <w:sz w:val="24"/>
          <w:szCs w:val="24"/>
        </w:rPr>
        <w:t>s</w:t>
      </w:r>
      <w:r w:rsidR="0002527F">
        <w:rPr>
          <w:rFonts w:ascii="Times New Roman" w:hAnsi="Times New Roman" w:cs="Times New Roman"/>
          <w:sz w:val="24"/>
          <w:szCs w:val="24"/>
        </w:rPr>
        <w:t xml:space="preserve"> for </w:t>
      </w:r>
      <w:r w:rsidR="007B0466">
        <w:rPr>
          <w:rFonts w:ascii="Times New Roman" w:hAnsi="Times New Roman" w:cs="Times New Roman"/>
          <w:sz w:val="24"/>
          <w:szCs w:val="24"/>
        </w:rPr>
        <w:t xml:space="preserve">Shapur </w:t>
      </w:r>
      <w:r w:rsidR="00074C3C">
        <w:rPr>
          <w:rFonts w:ascii="Times New Roman" w:hAnsi="Times New Roman" w:cs="Times New Roman"/>
          <w:sz w:val="24"/>
          <w:szCs w:val="24"/>
        </w:rPr>
        <w:t>I’s</w:t>
      </w:r>
      <w:r w:rsidR="0002527F">
        <w:rPr>
          <w:rFonts w:ascii="Times New Roman" w:hAnsi="Times New Roman" w:cs="Times New Roman"/>
          <w:sz w:val="24"/>
          <w:szCs w:val="24"/>
        </w:rPr>
        <w:t xml:space="preserve"> apparent distraction</w:t>
      </w:r>
      <w:r w:rsidR="00451A83">
        <w:rPr>
          <w:rFonts w:ascii="Times New Roman" w:hAnsi="Times New Roman" w:cs="Times New Roman"/>
          <w:sz w:val="24"/>
          <w:szCs w:val="24"/>
        </w:rPr>
        <w:t>.</w:t>
      </w:r>
    </w:p>
    <w:p w14:paraId="5796FBD9" w14:textId="77777777" w:rsidR="00EE70B6" w:rsidRDefault="00EE70B6" w:rsidP="00C15151">
      <w:pPr>
        <w:spacing w:line="360" w:lineRule="auto"/>
        <w:rPr>
          <w:rFonts w:ascii="Times New Roman" w:hAnsi="Times New Roman" w:cs="Times New Roman"/>
          <w:sz w:val="24"/>
          <w:szCs w:val="24"/>
        </w:rPr>
      </w:pPr>
    </w:p>
    <w:p w14:paraId="3789DB81" w14:textId="3E8882E5" w:rsidR="00EE70B6" w:rsidRPr="00EE70B6" w:rsidRDefault="00C11D3A" w:rsidP="00C15151">
      <w:pPr>
        <w:spacing w:line="360" w:lineRule="auto"/>
        <w:rPr>
          <w:rFonts w:ascii="Times New Roman" w:hAnsi="Times New Roman" w:cs="Times New Roman"/>
          <w:i/>
          <w:iCs/>
          <w:sz w:val="24"/>
          <w:szCs w:val="24"/>
        </w:rPr>
      </w:pPr>
      <w:proofErr w:type="spellStart"/>
      <w:r>
        <w:rPr>
          <w:rFonts w:ascii="Times New Roman" w:hAnsi="Times New Roman" w:cs="Times New Roman"/>
          <w:i/>
          <w:iCs/>
          <w:sz w:val="24"/>
          <w:szCs w:val="24"/>
        </w:rPr>
        <w:t>Kushano</w:t>
      </w:r>
      <w:proofErr w:type="spellEnd"/>
      <w:r>
        <w:rPr>
          <w:rFonts w:ascii="Times New Roman" w:hAnsi="Times New Roman" w:cs="Times New Roman"/>
          <w:i/>
          <w:iCs/>
          <w:sz w:val="24"/>
          <w:szCs w:val="24"/>
        </w:rPr>
        <w:t>-Sasanian Evidence</w:t>
      </w:r>
    </w:p>
    <w:p w14:paraId="625B3AAC" w14:textId="1F592CC2" w:rsidR="004E5FDC" w:rsidRPr="00B45100" w:rsidRDefault="00C11D3A" w:rsidP="00B45100">
      <w:pPr>
        <w:spacing w:line="360" w:lineRule="auto"/>
        <w:rPr>
          <w:sz w:val="24"/>
          <w:szCs w:val="24"/>
        </w:rPr>
      </w:pPr>
      <w:r>
        <w:rPr>
          <w:rFonts w:ascii="Times New Roman" w:hAnsi="Times New Roman" w:cs="Times New Roman"/>
          <w:sz w:val="24"/>
          <w:szCs w:val="24"/>
        </w:rPr>
        <w:t>P</w:t>
      </w:r>
      <w:r w:rsidR="005558A5">
        <w:rPr>
          <w:rFonts w:ascii="Times New Roman" w:hAnsi="Times New Roman" w:cs="Times New Roman"/>
          <w:sz w:val="24"/>
          <w:szCs w:val="24"/>
        </w:rPr>
        <w:t xml:space="preserve">recision is </w:t>
      </w:r>
      <w:r w:rsidR="000145A9">
        <w:rPr>
          <w:rFonts w:ascii="Times New Roman" w:hAnsi="Times New Roman" w:cs="Times New Roman"/>
          <w:sz w:val="24"/>
          <w:szCs w:val="24"/>
        </w:rPr>
        <w:t>not</w:t>
      </w:r>
      <w:r w:rsidR="005558A5">
        <w:rPr>
          <w:rFonts w:ascii="Times New Roman" w:hAnsi="Times New Roman" w:cs="Times New Roman"/>
          <w:sz w:val="24"/>
          <w:szCs w:val="24"/>
        </w:rPr>
        <w:t xml:space="preserve"> possible, as research on Kushan and </w:t>
      </w:r>
      <w:proofErr w:type="spellStart"/>
      <w:r w:rsidR="005558A5">
        <w:rPr>
          <w:rFonts w:ascii="Times New Roman" w:hAnsi="Times New Roman" w:cs="Times New Roman"/>
          <w:sz w:val="24"/>
          <w:szCs w:val="24"/>
        </w:rPr>
        <w:t>Kushano</w:t>
      </w:r>
      <w:proofErr w:type="spellEnd"/>
      <w:r w:rsidR="005558A5">
        <w:rPr>
          <w:rFonts w:ascii="Times New Roman" w:hAnsi="Times New Roman" w:cs="Times New Roman"/>
          <w:sz w:val="24"/>
          <w:szCs w:val="24"/>
        </w:rPr>
        <w:t xml:space="preserve">-Sasanian chronology </w:t>
      </w:r>
      <w:r w:rsidR="00910F70">
        <w:rPr>
          <w:rFonts w:ascii="Times New Roman" w:hAnsi="Times New Roman" w:cs="Times New Roman"/>
          <w:sz w:val="24"/>
          <w:szCs w:val="24"/>
        </w:rPr>
        <w:t xml:space="preserve">has not reached </w:t>
      </w:r>
      <w:r w:rsidR="00F604BD">
        <w:rPr>
          <w:rFonts w:ascii="Times New Roman" w:hAnsi="Times New Roman" w:cs="Times New Roman"/>
          <w:sz w:val="24"/>
          <w:szCs w:val="24"/>
        </w:rPr>
        <w:t>universal agreement</w:t>
      </w:r>
      <w:r w:rsidR="00910F70">
        <w:rPr>
          <w:rFonts w:ascii="Times New Roman" w:hAnsi="Times New Roman" w:cs="Times New Roman"/>
          <w:sz w:val="24"/>
          <w:szCs w:val="24"/>
        </w:rPr>
        <w:t xml:space="preserve"> on the dates of developments.</w:t>
      </w:r>
      <w:r w:rsidR="00557DD1">
        <w:rPr>
          <w:rFonts w:ascii="Times New Roman" w:hAnsi="Times New Roman" w:cs="Times New Roman"/>
          <w:sz w:val="24"/>
          <w:szCs w:val="24"/>
        </w:rPr>
        <w:t xml:space="preserve"> </w:t>
      </w:r>
      <w:r w:rsidR="004E5FDC">
        <w:rPr>
          <w:rFonts w:ascii="Times New Roman" w:hAnsi="Times New Roman" w:cs="Times New Roman"/>
          <w:sz w:val="24"/>
          <w:szCs w:val="24"/>
        </w:rPr>
        <w:t xml:space="preserve">The evidence certainly suggests that there was fighting in the 260s. The monumental references to victory in the east at Rag-e Bibi and </w:t>
      </w:r>
      <w:proofErr w:type="spellStart"/>
      <w:r w:rsidR="004E5FDC">
        <w:rPr>
          <w:rFonts w:ascii="Times New Roman" w:hAnsi="Times New Roman" w:cs="Times New Roman"/>
          <w:sz w:val="24"/>
          <w:szCs w:val="24"/>
        </w:rPr>
        <w:t>Bishapur</w:t>
      </w:r>
      <w:proofErr w:type="spellEnd"/>
      <w:r w:rsidR="00B94414">
        <w:rPr>
          <w:rFonts w:ascii="Times New Roman" w:hAnsi="Times New Roman" w:cs="Times New Roman"/>
          <w:sz w:val="24"/>
          <w:szCs w:val="24"/>
        </w:rPr>
        <w:t xml:space="preserve"> both date to this period, and </w:t>
      </w:r>
      <w:r w:rsidR="00B45100">
        <w:rPr>
          <w:rFonts w:ascii="Times New Roman" w:hAnsi="Times New Roman" w:cs="Times New Roman"/>
          <w:sz w:val="24"/>
          <w:szCs w:val="24"/>
        </w:rPr>
        <w:t xml:space="preserve">Osmund </w:t>
      </w:r>
      <w:proofErr w:type="spellStart"/>
      <w:r w:rsidR="00B45100" w:rsidRPr="00B45100">
        <w:rPr>
          <w:rFonts w:ascii="Times New Roman" w:hAnsi="Times New Roman" w:cs="Times New Roman"/>
          <w:sz w:val="24"/>
          <w:szCs w:val="24"/>
        </w:rPr>
        <w:t>Bopearachchi</w:t>
      </w:r>
      <w:proofErr w:type="spellEnd"/>
      <w:r w:rsidR="00B45100" w:rsidRPr="00B45100">
        <w:rPr>
          <w:rFonts w:ascii="Times New Roman" w:hAnsi="Times New Roman" w:cs="Times New Roman"/>
          <w:sz w:val="24"/>
          <w:szCs w:val="24"/>
        </w:rPr>
        <w:t xml:space="preserve"> </w:t>
      </w:r>
      <w:r w:rsidR="00B45100">
        <w:rPr>
          <w:rFonts w:ascii="Times New Roman" w:hAnsi="Times New Roman" w:cs="Times New Roman"/>
          <w:sz w:val="24"/>
          <w:szCs w:val="24"/>
        </w:rPr>
        <w:t>has shown</w:t>
      </w:r>
      <w:r w:rsidR="009800E7">
        <w:rPr>
          <w:rFonts w:ascii="Times New Roman" w:hAnsi="Times New Roman" w:cs="Times New Roman"/>
          <w:sz w:val="24"/>
          <w:szCs w:val="24"/>
        </w:rPr>
        <w:t xml:space="preserve"> that the last </w:t>
      </w:r>
      <w:r w:rsidR="00387799">
        <w:rPr>
          <w:rFonts w:ascii="Times New Roman" w:hAnsi="Times New Roman" w:cs="Times New Roman"/>
          <w:sz w:val="24"/>
          <w:szCs w:val="24"/>
        </w:rPr>
        <w:t xml:space="preserve">coin </w:t>
      </w:r>
      <w:r w:rsidR="009800E7">
        <w:rPr>
          <w:rFonts w:ascii="Times New Roman" w:hAnsi="Times New Roman" w:cs="Times New Roman"/>
          <w:sz w:val="24"/>
          <w:szCs w:val="24"/>
        </w:rPr>
        <w:t xml:space="preserve">issues to Kushan kings found at </w:t>
      </w:r>
      <w:proofErr w:type="spellStart"/>
      <w:r w:rsidR="009800E7">
        <w:rPr>
          <w:rFonts w:ascii="Times New Roman" w:hAnsi="Times New Roman" w:cs="Times New Roman"/>
          <w:sz w:val="24"/>
          <w:szCs w:val="24"/>
        </w:rPr>
        <w:t>Begram</w:t>
      </w:r>
      <w:proofErr w:type="spellEnd"/>
      <w:r w:rsidR="009800E7">
        <w:rPr>
          <w:rFonts w:ascii="Times New Roman" w:hAnsi="Times New Roman" w:cs="Times New Roman"/>
          <w:sz w:val="24"/>
          <w:szCs w:val="24"/>
        </w:rPr>
        <w:t xml:space="preserve"> in the Kabul Valley</w:t>
      </w:r>
      <w:r w:rsidR="00206158">
        <w:rPr>
          <w:rFonts w:ascii="Times New Roman" w:hAnsi="Times New Roman" w:cs="Times New Roman"/>
          <w:sz w:val="24"/>
          <w:szCs w:val="24"/>
        </w:rPr>
        <w:t>, destroyed in the third century,</w:t>
      </w:r>
      <w:r w:rsidR="009800E7">
        <w:rPr>
          <w:rFonts w:ascii="Times New Roman" w:hAnsi="Times New Roman" w:cs="Times New Roman"/>
          <w:sz w:val="24"/>
          <w:szCs w:val="24"/>
        </w:rPr>
        <w:t xml:space="preserve"> date to the reign of Vasishka,</w:t>
      </w:r>
      <w:r w:rsidR="00772E7F">
        <w:rPr>
          <w:rFonts w:ascii="Times New Roman" w:hAnsi="Times New Roman" w:cs="Times New Roman"/>
          <w:sz w:val="24"/>
          <w:szCs w:val="24"/>
        </w:rPr>
        <w:t xml:space="preserve"> </w:t>
      </w:r>
      <w:r w:rsidR="009B2A2C">
        <w:rPr>
          <w:rFonts w:ascii="Times New Roman" w:hAnsi="Times New Roman" w:cs="Times New Roman"/>
          <w:sz w:val="24"/>
          <w:szCs w:val="24"/>
        </w:rPr>
        <w:t>whose reign</w:t>
      </w:r>
      <w:r w:rsidR="00D966D5">
        <w:rPr>
          <w:rFonts w:ascii="Times New Roman" w:hAnsi="Times New Roman" w:cs="Times New Roman"/>
          <w:sz w:val="24"/>
          <w:szCs w:val="24"/>
        </w:rPr>
        <w:t xml:space="preserve"> may have begun in the 240s and</w:t>
      </w:r>
      <w:r w:rsidR="009B2A2C">
        <w:rPr>
          <w:rFonts w:ascii="Times New Roman" w:hAnsi="Times New Roman" w:cs="Times New Roman"/>
          <w:sz w:val="24"/>
          <w:szCs w:val="24"/>
        </w:rPr>
        <w:t xml:space="preserve"> ended in the 250s or 260s</w:t>
      </w:r>
      <w:r w:rsidR="00695A19">
        <w:rPr>
          <w:rFonts w:ascii="Times New Roman" w:hAnsi="Times New Roman" w:cs="Times New Roman"/>
          <w:sz w:val="24"/>
          <w:szCs w:val="24"/>
        </w:rPr>
        <w:t>.</w:t>
      </w:r>
      <w:r w:rsidR="00F011B9">
        <w:rPr>
          <w:rStyle w:val="FootnoteReference"/>
          <w:rFonts w:ascii="Times New Roman" w:hAnsi="Times New Roman" w:cs="Times New Roman"/>
          <w:sz w:val="24"/>
          <w:szCs w:val="24"/>
        </w:rPr>
        <w:footnoteReference w:id="33"/>
      </w:r>
      <w:r w:rsidR="00695A19">
        <w:rPr>
          <w:rFonts w:ascii="Times New Roman" w:hAnsi="Times New Roman" w:cs="Times New Roman"/>
          <w:sz w:val="24"/>
          <w:szCs w:val="24"/>
        </w:rPr>
        <w:t xml:space="preserve"> It </w:t>
      </w:r>
      <w:r w:rsidR="00206158">
        <w:rPr>
          <w:rFonts w:ascii="Times New Roman" w:hAnsi="Times New Roman" w:cs="Times New Roman"/>
          <w:sz w:val="24"/>
          <w:szCs w:val="24"/>
        </w:rPr>
        <w:t>i</w:t>
      </w:r>
      <w:r w:rsidR="00695A19">
        <w:rPr>
          <w:rFonts w:ascii="Times New Roman" w:hAnsi="Times New Roman" w:cs="Times New Roman"/>
          <w:sz w:val="24"/>
          <w:szCs w:val="24"/>
        </w:rPr>
        <w:t xml:space="preserve">s unlikely that Shapur had time to campaign that far east in the </w:t>
      </w:r>
      <w:r w:rsidR="006A29FD">
        <w:rPr>
          <w:rFonts w:ascii="Times New Roman" w:hAnsi="Times New Roman" w:cs="Times New Roman"/>
          <w:sz w:val="24"/>
          <w:szCs w:val="24"/>
        </w:rPr>
        <w:t xml:space="preserve">240s and </w:t>
      </w:r>
      <w:r w:rsidR="00695A19">
        <w:rPr>
          <w:rFonts w:ascii="Times New Roman" w:hAnsi="Times New Roman" w:cs="Times New Roman"/>
          <w:sz w:val="24"/>
          <w:szCs w:val="24"/>
        </w:rPr>
        <w:t>250s</w:t>
      </w:r>
      <w:r w:rsidR="001458F3">
        <w:rPr>
          <w:rFonts w:ascii="Times New Roman" w:hAnsi="Times New Roman" w:cs="Times New Roman"/>
          <w:sz w:val="24"/>
          <w:szCs w:val="24"/>
        </w:rPr>
        <w:t xml:space="preserve">, </w:t>
      </w:r>
      <w:r w:rsidR="006A29FD">
        <w:rPr>
          <w:rFonts w:ascii="Times New Roman" w:hAnsi="Times New Roman" w:cs="Times New Roman"/>
          <w:sz w:val="24"/>
          <w:szCs w:val="24"/>
        </w:rPr>
        <w:t xml:space="preserve">unless it was between 244 and </w:t>
      </w:r>
      <w:r w:rsidR="00794771">
        <w:rPr>
          <w:rFonts w:ascii="Times New Roman" w:hAnsi="Times New Roman" w:cs="Times New Roman"/>
          <w:sz w:val="24"/>
          <w:szCs w:val="24"/>
        </w:rPr>
        <w:t>252/3</w:t>
      </w:r>
      <w:r w:rsidR="001458F3">
        <w:rPr>
          <w:rFonts w:ascii="Times New Roman" w:hAnsi="Times New Roman" w:cs="Times New Roman"/>
          <w:sz w:val="24"/>
          <w:szCs w:val="24"/>
        </w:rPr>
        <w:t>.</w:t>
      </w:r>
      <w:r w:rsidR="00695A19">
        <w:rPr>
          <w:rFonts w:ascii="Times New Roman" w:hAnsi="Times New Roman" w:cs="Times New Roman"/>
          <w:sz w:val="24"/>
          <w:szCs w:val="24"/>
        </w:rPr>
        <w:t xml:space="preserve"> </w:t>
      </w:r>
      <w:r w:rsidR="001458F3">
        <w:rPr>
          <w:rFonts w:ascii="Times New Roman" w:hAnsi="Times New Roman" w:cs="Times New Roman"/>
          <w:sz w:val="24"/>
          <w:szCs w:val="24"/>
        </w:rPr>
        <w:t>If</w:t>
      </w:r>
      <w:r w:rsidR="00C25F42">
        <w:rPr>
          <w:rFonts w:ascii="Times New Roman" w:hAnsi="Times New Roman" w:cs="Times New Roman"/>
          <w:sz w:val="24"/>
          <w:szCs w:val="24"/>
        </w:rPr>
        <w:t xml:space="preserve"> the campaign resulted in the capture of </w:t>
      </w:r>
      <w:proofErr w:type="spellStart"/>
      <w:r w:rsidR="00C25F42">
        <w:rPr>
          <w:rFonts w:ascii="Times New Roman" w:hAnsi="Times New Roman" w:cs="Times New Roman"/>
          <w:sz w:val="24"/>
          <w:szCs w:val="24"/>
        </w:rPr>
        <w:t>Vasish</w:t>
      </w:r>
      <w:r w:rsidR="0032304A">
        <w:rPr>
          <w:rFonts w:ascii="Times New Roman" w:hAnsi="Times New Roman" w:cs="Times New Roman"/>
          <w:sz w:val="24"/>
          <w:szCs w:val="24"/>
        </w:rPr>
        <w:t>ka</w:t>
      </w:r>
      <w:proofErr w:type="spellEnd"/>
      <w:r w:rsidR="0032304A">
        <w:rPr>
          <w:rFonts w:ascii="Times New Roman" w:hAnsi="Times New Roman" w:cs="Times New Roman"/>
          <w:sz w:val="24"/>
          <w:szCs w:val="24"/>
        </w:rPr>
        <w:t xml:space="preserve">, </w:t>
      </w:r>
      <w:r w:rsidR="0046172C">
        <w:rPr>
          <w:rFonts w:ascii="Times New Roman" w:hAnsi="Times New Roman" w:cs="Times New Roman"/>
          <w:sz w:val="24"/>
          <w:szCs w:val="24"/>
        </w:rPr>
        <w:t>hence</w:t>
      </w:r>
      <w:r w:rsidR="0032304A">
        <w:rPr>
          <w:rFonts w:ascii="Times New Roman" w:hAnsi="Times New Roman" w:cs="Times New Roman"/>
          <w:sz w:val="24"/>
          <w:szCs w:val="24"/>
        </w:rPr>
        <w:t xml:space="preserve"> the captive ruler in the Rag-e Bibi monument, then the episode must post-date 255, when </w:t>
      </w:r>
      <w:proofErr w:type="spellStart"/>
      <w:r w:rsidR="0032304A">
        <w:rPr>
          <w:rFonts w:ascii="Times New Roman" w:hAnsi="Times New Roman" w:cs="Times New Roman"/>
          <w:sz w:val="24"/>
          <w:szCs w:val="24"/>
        </w:rPr>
        <w:t>Vasishka</w:t>
      </w:r>
      <w:proofErr w:type="spellEnd"/>
      <w:r w:rsidR="0032304A">
        <w:rPr>
          <w:rFonts w:ascii="Times New Roman" w:hAnsi="Times New Roman" w:cs="Times New Roman"/>
          <w:sz w:val="24"/>
          <w:szCs w:val="24"/>
        </w:rPr>
        <w:t xml:space="preserve"> is still attested as king</w:t>
      </w:r>
      <w:r w:rsidR="0046172C">
        <w:rPr>
          <w:rFonts w:ascii="Times New Roman" w:hAnsi="Times New Roman" w:cs="Times New Roman"/>
          <w:sz w:val="24"/>
          <w:szCs w:val="24"/>
        </w:rPr>
        <w:t xml:space="preserve"> (see below)</w:t>
      </w:r>
      <w:r w:rsidR="0032304A">
        <w:rPr>
          <w:rFonts w:ascii="Times New Roman" w:hAnsi="Times New Roman" w:cs="Times New Roman"/>
          <w:sz w:val="24"/>
          <w:szCs w:val="24"/>
        </w:rPr>
        <w:t>.</w:t>
      </w:r>
      <w:r w:rsidR="00695A19">
        <w:rPr>
          <w:rFonts w:ascii="Times New Roman" w:hAnsi="Times New Roman" w:cs="Times New Roman"/>
          <w:sz w:val="24"/>
          <w:szCs w:val="24"/>
        </w:rPr>
        <w:t xml:space="preserve"> </w:t>
      </w:r>
      <w:r w:rsidR="0038763E">
        <w:rPr>
          <w:rFonts w:ascii="Times New Roman" w:hAnsi="Times New Roman" w:cs="Times New Roman"/>
          <w:sz w:val="24"/>
          <w:szCs w:val="24"/>
        </w:rPr>
        <w:t>Thus, while far from certain,</w:t>
      </w:r>
      <w:r w:rsidR="00206158">
        <w:rPr>
          <w:rFonts w:ascii="Times New Roman" w:hAnsi="Times New Roman" w:cs="Times New Roman"/>
          <w:sz w:val="24"/>
          <w:szCs w:val="24"/>
        </w:rPr>
        <w:t xml:space="preserve"> </w:t>
      </w:r>
      <w:r w:rsidR="00D5676D">
        <w:rPr>
          <w:rFonts w:ascii="Times New Roman" w:hAnsi="Times New Roman" w:cs="Times New Roman"/>
          <w:sz w:val="24"/>
          <w:szCs w:val="24"/>
        </w:rPr>
        <w:t>the most suitable date for the city’s destruction</w:t>
      </w:r>
      <w:r w:rsidR="0038763E">
        <w:rPr>
          <w:rFonts w:ascii="Times New Roman" w:hAnsi="Times New Roman" w:cs="Times New Roman"/>
          <w:sz w:val="24"/>
          <w:szCs w:val="24"/>
        </w:rPr>
        <w:t xml:space="preserve"> is the 260s</w:t>
      </w:r>
      <w:r w:rsidR="00206158">
        <w:rPr>
          <w:rFonts w:ascii="Times New Roman" w:hAnsi="Times New Roman" w:cs="Times New Roman"/>
          <w:sz w:val="24"/>
          <w:szCs w:val="24"/>
        </w:rPr>
        <w:t>.</w:t>
      </w:r>
    </w:p>
    <w:p w14:paraId="1DCA3328" w14:textId="4C4A8849" w:rsidR="00266D6E" w:rsidRDefault="00557DD1" w:rsidP="00C15151">
      <w:pPr>
        <w:spacing w:line="360" w:lineRule="auto"/>
        <w:rPr>
          <w:rFonts w:ascii="Times New Roman" w:hAnsi="Times New Roman" w:cs="Times New Roman"/>
          <w:sz w:val="24"/>
          <w:szCs w:val="24"/>
        </w:rPr>
      </w:pPr>
      <w:r>
        <w:rPr>
          <w:rFonts w:ascii="Times New Roman" w:hAnsi="Times New Roman" w:cs="Times New Roman"/>
          <w:sz w:val="24"/>
          <w:szCs w:val="24"/>
        </w:rPr>
        <w:t>Nevertheless, it is worth noting some possible</w:t>
      </w:r>
      <w:r w:rsidR="006C201C">
        <w:rPr>
          <w:rFonts w:ascii="Times New Roman" w:hAnsi="Times New Roman" w:cs="Times New Roman"/>
          <w:sz w:val="24"/>
          <w:szCs w:val="24"/>
        </w:rPr>
        <w:t xml:space="preserve">, albeit debatable, </w:t>
      </w:r>
      <w:r w:rsidR="00A010C0">
        <w:rPr>
          <w:rFonts w:ascii="Times New Roman" w:hAnsi="Times New Roman" w:cs="Times New Roman"/>
          <w:sz w:val="24"/>
          <w:szCs w:val="24"/>
        </w:rPr>
        <w:t xml:space="preserve">further </w:t>
      </w:r>
      <w:r w:rsidR="00C140D7">
        <w:rPr>
          <w:rFonts w:ascii="Times New Roman" w:hAnsi="Times New Roman" w:cs="Times New Roman"/>
          <w:sz w:val="24"/>
          <w:szCs w:val="24"/>
        </w:rPr>
        <w:t>suggestions</w:t>
      </w:r>
      <w:r w:rsidR="006C201C">
        <w:rPr>
          <w:rFonts w:ascii="Times New Roman" w:hAnsi="Times New Roman" w:cs="Times New Roman"/>
          <w:sz w:val="24"/>
          <w:szCs w:val="24"/>
        </w:rPr>
        <w:t xml:space="preserve"> of activity in the 260s.</w:t>
      </w:r>
      <w:r>
        <w:rPr>
          <w:rFonts w:ascii="Times New Roman" w:hAnsi="Times New Roman" w:cs="Times New Roman"/>
          <w:sz w:val="24"/>
          <w:szCs w:val="24"/>
        </w:rPr>
        <w:t xml:space="preserve"> </w:t>
      </w:r>
      <w:r w:rsidR="009D390C">
        <w:rPr>
          <w:rFonts w:ascii="Times New Roman" w:hAnsi="Times New Roman" w:cs="Times New Roman"/>
          <w:sz w:val="24"/>
          <w:szCs w:val="24"/>
        </w:rPr>
        <w:t xml:space="preserve">The first two </w:t>
      </w:r>
      <w:proofErr w:type="spellStart"/>
      <w:r w:rsidR="009D390C">
        <w:rPr>
          <w:rFonts w:ascii="Times New Roman" w:hAnsi="Times New Roman" w:cs="Times New Roman"/>
          <w:sz w:val="24"/>
          <w:szCs w:val="24"/>
        </w:rPr>
        <w:t>Kusha</w:t>
      </w:r>
      <w:r w:rsidR="00973B5F">
        <w:rPr>
          <w:rFonts w:ascii="Times New Roman" w:hAnsi="Times New Roman" w:cs="Times New Roman"/>
          <w:sz w:val="24"/>
          <w:szCs w:val="24"/>
        </w:rPr>
        <w:t>no</w:t>
      </w:r>
      <w:proofErr w:type="spellEnd"/>
      <w:r w:rsidR="00973B5F">
        <w:rPr>
          <w:rFonts w:ascii="Times New Roman" w:hAnsi="Times New Roman" w:cs="Times New Roman"/>
          <w:sz w:val="24"/>
          <w:szCs w:val="24"/>
        </w:rPr>
        <w:t>-Sasanian kings</w:t>
      </w:r>
      <w:r w:rsidR="001307DE">
        <w:rPr>
          <w:rFonts w:ascii="Times New Roman" w:hAnsi="Times New Roman" w:cs="Times New Roman"/>
          <w:sz w:val="24"/>
          <w:szCs w:val="24"/>
        </w:rPr>
        <w:t xml:space="preserve"> (</w:t>
      </w:r>
      <w:proofErr w:type="spellStart"/>
      <w:r w:rsidR="001307DE">
        <w:rPr>
          <w:rFonts w:ascii="Times New Roman" w:hAnsi="Times New Roman" w:cs="Times New Roman"/>
          <w:sz w:val="24"/>
          <w:szCs w:val="24"/>
        </w:rPr>
        <w:t>Kushanshahs</w:t>
      </w:r>
      <w:proofErr w:type="spellEnd"/>
      <w:r w:rsidR="001307DE">
        <w:rPr>
          <w:rFonts w:ascii="Times New Roman" w:hAnsi="Times New Roman" w:cs="Times New Roman"/>
          <w:sz w:val="24"/>
          <w:szCs w:val="24"/>
        </w:rPr>
        <w:t>)</w:t>
      </w:r>
      <w:r w:rsidR="00973B5F">
        <w:rPr>
          <w:rFonts w:ascii="Times New Roman" w:hAnsi="Times New Roman" w:cs="Times New Roman"/>
          <w:sz w:val="24"/>
          <w:szCs w:val="24"/>
        </w:rPr>
        <w:t xml:space="preserve"> were Ardashir </w:t>
      </w:r>
      <w:r w:rsidR="001651CE">
        <w:rPr>
          <w:rFonts w:ascii="Times New Roman" w:hAnsi="Times New Roman" w:cs="Times New Roman"/>
          <w:sz w:val="24"/>
          <w:szCs w:val="24"/>
        </w:rPr>
        <w:t xml:space="preserve">and </w:t>
      </w:r>
      <w:r w:rsidR="002608F0">
        <w:rPr>
          <w:rFonts w:ascii="Times New Roman" w:hAnsi="Times New Roman" w:cs="Times New Roman"/>
          <w:sz w:val="24"/>
          <w:szCs w:val="24"/>
        </w:rPr>
        <w:t xml:space="preserve">his successor </w:t>
      </w:r>
      <w:r w:rsidR="00973B5F">
        <w:rPr>
          <w:rFonts w:ascii="Times New Roman" w:hAnsi="Times New Roman" w:cs="Times New Roman"/>
          <w:sz w:val="24"/>
          <w:szCs w:val="24"/>
        </w:rPr>
        <w:t>Peroz</w:t>
      </w:r>
      <w:r w:rsidR="00506E42">
        <w:rPr>
          <w:rFonts w:ascii="Times New Roman" w:hAnsi="Times New Roman" w:cs="Times New Roman"/>
          <w:sz w:val="24"/>
          <w:szCs w:val="24"/>
        </w:rPr>
        <w:t>.</w:t>
      </w:r>
      <w:r w:rsidR="00465CA1">
        <w:rPr>
          <w:rFonts w:ascii="Times New Roman" w:hAnsi="Times New Roman" w:cs="Times New Roman"/>
          <w:sz w:val="24"/>
          <w:szCs w:val="24"/>
        </w:rPr>
        <w:t xml:space="preserve"> </w:t>
      </w:r>
      <w:r w:rsidR="002608F0">
        <w:rPr>
          <w:rFonts w:ascii="Times New Roman" w:hAnsi="Times New Roman" w:cs="Times New Roman"/>
          <w:sz w:val="24"/>
          <w:szCs w:val="24"/>
        </w:rPr>
        <w:t>Ardashir Kushanshah minted coins in M</w:t>
      </w:r>
      <w:r w:rsidR="002724A5">
        <w:rPr>
          <w:rFonts w:ascii="Times New Roman" w:hAnsi="Times New Roman" w:cs="Times New Roman"/>
          <w:sz w:val="24"/>
          <w:szCs w:val="24"/>
        </w:rPr>
        <w:t>arw</w:t>
      </w:r>
      <w:r w:rsidR="002608F0">
        <w:rPr>
          <w:rFonts w:ascii="Times New Roman" w:hAnsi="Times New Roman" w:cs="Times New Roman"/>
          <w:sz w:val="24"/>
          <w:szCs w:val="24"/>
        </w:rPr>
        <w:t xml:space="preserve">, Herat and </w:t>
      </w:r>
      <w:r w:rsidR="00736A26">
        <w:rPr>
          <w:rFonts w:ascii="Times New Roman" w:hAnsi="Times New Roman" w:cs="Times New Roman"/>
          <w:sz w:val="24"/>
          <w:szCs w:val="24"/>
        </w:rPr>
        <w:t>Bactria</w:t>
      </w:r>
      <w:r w:rsidR="002608F0">
        <w:rPr>
          <w:rFonts w:ascii="Times New Roman" w:hAnsi="Times New Roman" w:cs="Times New Roman"/>
          <w:sz w:val="24"/>
          <w:szCs w:val="24"/>
        </w:rPr>
        <w:t xml:space="preserve">, and </w:t>
      </w:r>
      <w:r w:rsidR="00F74F49">
        <w:rPr>
          <w:rFonts w:ascii="Times New Roman" w:hAnsi="Times New Roman" w:cs="Times New Roman"/>
          <w:sz w:val="24"/>
          <w:szCs w:val="24"/>
        </w:rPr>
        <w:t xml:space="preserve">coins were </w:t>
      </w:r>
      <w:r w:rsidR="00EC2C0A">
        <w:rPr>
          <w:rFonts w:ascii="Times New Roman" w:hAnsi="Times New Roman" w:cs="Times New Roman"/>
          <w:sz w:val="24"/>
          <w:szCs w:val="24"/>
        </w:rPr>
        <w:t>struck</w:t>
      </w:r>
      <w:r w:rsidR="00F74F49">
        <w:rPr>
          <w:rFonts w:ascii="Times New Roman" w:hAnsi="Times New Roman" w:cs="Times New Roman"/>
          <w:sz w:val="24"/>
          <w:szCs w:val="24"/>
        </w:rPr>
        <w:t xml:space="preserve"> for Peroz </w:t>
      </w:r>
      <w:r w:rsidR="005151B5">
        <w:rPr>
          <w:rFonts w:ascii="Times New Roman" w:hAnsi="Times New Roman" w:cs="Times New Roman"/>
          <w:sz w:val="24"/>
          <w:szCs w:val="24"/>
        </w:rPr>
        <w:t xml:space="preserve">in </w:t>
      </w:r>
      <w:r w:rsidR="006F295A">
        <w:rPr>
          <w:rFonts w:ascii="Times New Roman" w:hAnsi="Times New Roman" w:cs="Times New Roman"/>
          <w:sz w:val="24"/>
          <w:szCs w:val="24"/>
        </w:rPr>
        <w:t>Herat, Ba</w:t>
      </w:r>
      <w:r w:rsidR="00E7462B">
        <w:rPr>
          <w:rFonts w:ascii="Times New Roman" w:hAnsi="Times New Roman" w:cs="Times New Roman"/>
          <w:sz w:val="24"/>
          <w:szCs w:val="24"/>
        </w:rPr>
        <w:t>ctria</w:t>
      </w:r>
      <w:r w:rsidR="006F295A">
        <w:rPr>
          <w:rFonts w:ascii="Times New Roman" w:hAnsi="Times New Roman" w:cs="Times New Roman"/>
          <w:sz w:val="24"/>
          <w:szCs w:val="24"/>
        </w:rPr>
        <w:t xml:space="preserve"> and </w:t>
      </w:r>
      <w:r w:rsidR="002608F0">
        <w:rPr>
          <w:rFonts w:ascii="Times New Roman" w:hAnsi="Times New Roman" w:cs="Times New Roman"/>
          <w:sz w:val="24"/>
          <w:szCs w:val="24"/>
        </w:rPr>
        <w:t>Gandhara.</w:t>
      </w:r>
      <w:r w:rsidR="00AA1D7E">
        <w:rPr>
          <w:rFonts w:ascii="Times New Roman" w:hAnsi="Times New Roman" w:cs="Times New Roman"/>
          <w:sz w:val="24"/>
          <w:szCs w:val="24"/>
        </w:rPr>
        <w:t xml:space="preserve"> </w:t>
      </w:r>
      <w:r w:rsidR="00191C8D">
        <w:rPr>
          <w:rFonts w:ascii="Times New Roman" w:hAnsi="Times New Roman" w:cs="Times New Roman"/>
          <w:sz w:val="24"/>
          <w:szCs w:val="24"/>
        </w:rPr>
        <w:t>Whereas</w:t>
      </w:r>
      <w:r w:rsidR="00AC5842">
        <w:rPr>
          <w:rFonts w:ascii="Times New Roman" w:hAnsi="Times New Roman" w:cs="Times New Roman"/>
          <w:sz w:val="24"/>
          <w:szCs w:val="24"/>
        </w:rPr>
        <w:t xml:space="preserve"> there is a scarcity of</w:t>
      </w:r>
      <w:r w:rsidR="00191C8D">
        <w:rPr>
          <w:rFonts w:ascii="Times New Roman" w:hAnsi="Times New Roman" w:cs="Times New Roman"/>
          <w:sz w:val="24"/>
          <w:szCs w:val="24"/>
        </w:rPr>
        <w:t xml:space="preserve"> coin</w:t>
      </w:r>
      <w:r w:rsidR="00842DD6">
        <w:rPr>
          <w:rFonts w:ascii="Times New Roman" w:hAnsi="Times New Roman" w:cs="Times New Roman"/>
          <w:sz w:val="24"/>
          <w:szCs w:val="24"/>
        </w:rPr>
        <w:t>age</w:t>
      </w:r>
      <w:r w:rsidR="00191C8D">
        <w:rPr>
          <w:rFonts w:ascii="Times New Roman" w:hAnsi="Times New Roman" w:cs="Times New Roman"/>
          <w:sz w:val="24"/>
          <w:szCs w:val="24"/>
        </w:rPr>
        <w:t xml:space="preserve"> </w:t>
      </w:r>
      <w:r w:rsidR="00AC5842">
        <w:rPr>
          <w:rFonts w:ascii="Times New Roman" w:hAnsi="Times New Roman" w:cs="Times New Roman"/>
          <w:sz w:val="24"/>
          <w:szCs w:val="24"/>
        </w:rPr>
        <w:t xml:space="preserve">struck </w:t>
      </w:r>
      <w:r w:rsidR="00191C8D">
        <w:rPr>
          <w:rFonts w:ascii="Times New Roman" w:hAnsi="Times New Roman" w:cs="Times New Roman"/>
          <w:sz w:val="24"/>
          <w:szCs w:val="24"/>
        </w:rPr>
        <w:t xml:space="preserve">for Ardashir, which may suggest a short reign, </w:t>
      </w:r>
      <w:proofErr w:type="spellStart"/>
      <w:r w:rsidR="00A67199">
        <w:rPr>
          <w:rFonts w:ascii="Times New Roman" w:hAnsi="Times New Roman" w:cs="Times New Roman"/>
          <w:sz w:val="24"/>
          <w:szCs w:val="24"/>
        </w:rPr>
        <w:t>Kushano</w:t>
      </w:r>
      <w:proofErr w:type="spellEnd"/>
      <w:r w:rsidR="00A67199">
        <w:rPr>
          <w:rFonts w:ascii="Times New Roman" w:hAnsi="Times New Roman" w:cs="Times New Roman"/>
          <w:sz w:val="24"/>
          <w:szCs w:val="24"/>
        </w:rPr>
        <w:t>-Sasanian mints</w:t>
      </w:r>
      <w:r w:rsidR="00C140D7">
        <w:rPr>
          <w:rFonts w:ascii="Times New Roman" w:hAnsi="Times New Roman" w:cs="Times New Roman"/>
          <w:sz w:val="24"/>
          <w:szCs w:val="24"/>
        </w:rPr>
        <w:t xml:space="preserve"> </w:t>
      </w:r>
      <w:r w:rsidR="000A4395">
        <w:rPr>
          <w:rFonts w:ascii="Times New Roman" w:hAnsi="Times New Roman" w:cs="Times New Roman"/>
          <w:sz w:val="24"/>
          <w:szCs w:val="24"/>
        </w:rPr>
        <w:t>produced</w:t>
      </w:r>
      <w:r w:rsidR="00C140D7">
        <w:rPr>
          <w:rFonts w:ascii="Times New Roman" w:hAnsi="Times New Roman" w:cs="Times New Roman"/>
          <w:sz w:val="24"/>
          <w:szCs w:val="24"/>
        </w:rPr>
        <w:t xml:space="preserve"> multiple series of coins for Peroz, which became prototypes for later </w:t>
      </w:r>
      <w:proofErr w:type="spellStart"/>
      <w:r w:rsidR="00C140D7">
        <w:rPr>
          <w:rFonts w:ascii="Times New Roman" w:hAnsi="Times New Roman" w:cs="Times New Roman"/>
          <w:sz w:val="24"/>
          <w:szCs w:val="24"/>
        </w:rPr>
        <w:t>Kushano</w:t>
      </w:r>
      <w:proofErr w:type="spellEnd"/>
      <w:r w:rsidR="00C140D7">
        <w:rPr>
          <w:rFonts w:ascii="Times New Roman" w:hAnsi="Times New Roman" w:cs="Times New Roman"/>
          <w:sz w:val="24"/>
          <w:szCs w:val="24"/>
        </w:rPr>
        <w:t>-</w:t>
      </w:r>
      <w:r w:rsidR="00C140D7">
        <w:rPr>
          <w:rFonts w:ascii="Times New Roman" w:hAnsi="Times New Roman" w:cs="Times New Roman"/>
          <w:sz w:val="24"/>
          <w:szCs w:val="24"/>
        </w:rPr>
        <w:lastRenderedPageBreak/>
        <w:t xml:space="preserve">Sasanian issues. This </w:t>
      </w:r>
      <w:r w:rsidR="00864C1B">
        <w:rPr>
          <w:rFonts w:ascii="Times New Roman" w:hAnsi="Times New Roman" w:cs="Times New Roman"/>
          <w:sz w:val="24"/>
          <w:szCs w:val="24"/>
        </w:rPr>
        <w:t>indicates</w:t>
      </w:r>
      <w:r w:rsidR="00C140D7">
        <w:rPr>
          <w:rFonts w:ascii="Times New Roman" w:hAnsi="Times New Roman" w:cs="Times New Roman"/>
          <w:sz w:val="24"/>
          <w:szCs w:val="24"/>
        </w:rPr>
        <w:t xml:space="preserve"> </w:t>
      </w:r>
      <w:r w:rsidR="00B604A7">
        <w:rPr>
          <w:rFonts w:ascii="Times New Roman" w:hAnsi="Times New Roman" w:cs="Times New Roman"/>
          <w:sz w:val="24"/>
          <w:szCs w:val="24"/>
        </w:rPr>
        <w:t>that Peroz reigned over a</w:t>
      </w:r>
      <w:r w:rsidR="00C140D7">
        <w:rPr>
          <w:rFonts w:ascii="Times New Roman" w:hAnsi="Times New Roman" w:cs="Times New Roman"/>
          <w:sz w:val="24"/>
          <w:szCs w:val="24"/>
        </w:rPr>
        <w:t xml:space="preserve"> kingdom of considerable breadth and stability.</w:t>
      </w:r>
      <w:r w:rsidR="00C140D7">
        <w:rPr>
          <w:rStyle w:val="FootnoteReference"/>
          <w:rFonts w:ascii="Times New Roman" w:hAnsi="Times New Roman" w:cs="Times New Roman"/>
          <w:sz w:val="24"/>
          <w:szCs w:val="24"/>
        </w:rPr>
        <w:footnoteReference w:id="34"/>
      </w:r>
      <w:r w:rsidR="00C140D7">
        <w:rPr>
          <w:rFonts w:ascii="Times New Roman" w:hAnsi="Times New Roman" w:cs="Times New Roman"/>
          <w:sz w:val="24"/>
          <w:szCs w:val="24"/>
        </w:rPr>
        <w:t xml:space="preserve"> </w:t>
      </w:r>
      <w:r w:rsidR="00AA1D7E">
        <w:rPr>
          <w:rFonts w:ascii="Times New Roman" w:hAnsi="Times New Roman" w:cs="Times New Roman"/>
          <w:sz w:val="24"/>
          <w:szCs w:val="24"/>
        </w:rPr>
        <w:t>Peroz’s</w:t>
      </w:r>
      <w:r w:rsidR="002608F0">
        <w:rPr>
          <w:rFonts w:ascii="Times New Roman" w:hAnsi="Times New Roman" w:cs="Times New Roman"/>
          <w:sz w:val="24"/>
          <w:szCs w:val="24"/>
        </w:rPr>
        <w:t xml:space="preserve"> </w:t>
      </w:r>
      <w:r w:rsidR="00AB6852">
        <w:rPr>
          <w:rFonts w:ascii="Times New Roman" w:hAnsi="Times New Roman" w:cs="Times New Roman"/>
          <w:sz w:val="24"/>
          <w:szCs w:val="24"/>
        </w:rPr>
        <w:t>gold</w:t>
      </w:r>
      <w:r w:rsidR="002608F0">
        <w:rPr>
          <w:rFonts w:ascii="Times New Roman" w:hAnsi="Times New Roman" w:cs="Times New Roman"/>
          <w:sz w:val="24"/>
          <w:szCs w:val="24"/>
        </w:rPr>
        <w:t xml:space="preserve"> </w:t>
      </w:r>
      <w:r w:rsidR="00D562E1">
        <w:rPr>
          <w:rFonts w:ascii="Times New Roman" w:hAnsi="Times New Roman" w:cs="Times New Roman"/>
          <w:sz w:val="24"/>
          <w:szCs w:val="24"/>
        </w:rPr>
        <w:t>dinars</w:t>
      </w:r>
      <w:r w:rsidR="00B728C3">
        <w:rPr>
          <w:rFonts w:ascii="Times New Roman" w:hAnsi="Times New Roman" w:cs="Times New Roman"/>
          <w:sz w:val="24"/>
          <w:szCs w:val="24"/>
        </w:rPr>
        <w:t xml:space="preserve">, </w:t>
      </w:r>
      <w:r w:rsidR="00CE4252">
        <w:rPr>
          <w:rFonts w:ascii="Times New Roman" w:hAnsi="Times New Roman" w:cs="Times New Roman"/>
          <w:sz w:val="24"/>
          <w:szCs w:val="24"/>
        </w:rPr>
        <w:t>minted</w:t>
      </w:r>
      <w:r w:rsidR="00B728C3">
        <w:rPr>
          <w:rFonts w:ascii="Times New Roman" w:hAnsi="Times New Roman" w:cs="Times New Roman"/>
          <w:sz w:val="24"/>
          <w:szCs w:val="24"/>
        </w:rPr>
        <w:t xml:space="preserve"> in Gandhara,</w:t>
      </w:r>
      <w:r w:rsidR="002608F0">
        <w:rPr>
          <w:rFonts w:ascii="Times New Roman" w:hAnsi="Times New Roman" w:cs="Times New Roman"/>
          <w:sz w:val="24"/>
          <w:szCs w:val="24"/>
        </w:rPr>
        <w:t xml:space="preserve"> </w:t>
      </w:r>
      <w:r w:rsidR="00D06F0A">
        <w:rPr>
          <w:rFonts w:ascii="Times New Roman" w:hAnsi="Times New Roman" w:cs="Times New Roman"/>
          <w:sz w:val="24"/>
          <w:szCs w:val="24"/>
        </w:rPr>
        <w:t xml:space="preserve">appear to </w:t>
      </w:r>
      <w:r w:rsidR="002608F0">
        <w:rPr>
          <w:rFonts w:ascii="Times New Roman" w:hAnsi="Times New Roman" w:cs="Times New Roman"/>
          <w:sz w:val="24"/>
          <w:szCs w:val="24"/>
        </w:rPr>
        <w:t xml:space="preserve">allude to </w:t>
      </w:r>
      <w:r w:rsidR="00551B68">
        <w:rPr>
          <w:rFonts w:ascii="Times New Roman" w:hAnsi="Times New Roman" w:cs="Times New Roman"/>
          <w:sz w:val="24"/>
          <w:szCs w:val="24"/>
        </w:rPr>
        <w:t xml:space="preserve">a Sasanian campaign, perhaps the conquest of </w:t>
      </w:r>
      <w:r w:rsidR="00EB19C5">
        <w:rPr>
          <w:rFonts w:ascii="Times New Roman" w:hAnsi="Times New Roman" w:cs="Times New Roman"/>
          <w:sz w:val="24"/>
          <w:szCs w:val="24"/>
        </w:rPr>
        <w:t>parts of Gandhara east of Peshawar,</w:t>
      </w:r>
      <w:r w:rsidR="00A016B0">
        <w:rPr>
          <w:rFonts w:ascii="Times New Roman" w:hAnsi="Times New Roman" w:cs="Times New Roman"/>
          <w:sz w:val="24"/>
          <w:szCs w:val="24"/>
        </w:rPr>
        <w:t xml:space="preserve"> a</w:t>
      </w:r>
      <w:r w:rsidR="00551B68">
        <w:rPr>
          <w:rFonts w:ascii="Times New Roman" w:hAnsi="Times New Roman" w:cs="Times New Roman"/>
          <w:sz w:val="24"/>
          <w:szCs w:val="24"/>
        </w:rPr>
        <w:t>s well as</w:t>
      </w:r>
      <w:r w:rsidR="00A016B0">
        <w:rPr>
          <w:rFonts w:ascii="Times New Roman" w:hAnsi="Times New Roman" w:cs="Times New Roman"/>
          <w:sz w:val="24"/>
          <w:szCs w:val="24"/>
        </w:rPr>
        <w:t xml:space="preserve"> </w:t>
      </w:r>
      <w:r w:rsidR="00634BBA">
        <w:rPr>
          <w:rFonts w:ascii="Times New Roman" w:hAnsi="Times New Roman" w:cs="Times New Roman"/>
          <w:sz w:val="24"/>
          <w:szCs w:val="24"/>
        </w:rPr>
        <w:t xml:space="preserve">the </w:t>
      </w:r>
      <w:r w:rsidR="00A016B0">
        <w:rPr>
          <w:rFonts w:ascii="Times New Roman" w:hAnsi="Times New Roman" w:cs="Times New Roman"/>
          <w:sz w:val="24"/>
          <w:szCs w:val="24"/>
        </w:rPr>
        <w:t>defeat</w:t>
      </w:r>
      <w:r w:rsidR="00634BBA">
        <w:rPr>
          <w:rFonts w:ascii="Times New Roman" w:hAnsi="Times New Roman" w:cs="Times New Roman"/>
          <w:sz w:val="24"/>
          <w:szCs w:val="24"/>
        </w:rPr>
        <w:t xml:space="preserve"> of a Kushan king</w:t>
      </w:r>
      <w:r w:rsidR="00D34FC3">
        <w:rPr>
          <w:rFonts w:ascii="Times New Roman" w:hAnsi="Times New Roman" w:cs="Times New Roman"/>
          <w:sz w:val="24"/>
          <w:szCs w:val="24"/>
        </w:rPr>
        <w:t>, as</w:t>
      </w:r>
      <w:r w:rsidR="00BA11AB">
        <w:rPr>
          <w:rFonts w:ascii="Times New Roman" w:hAnsi="Times New Roman" w:cs="Times New Roman"/>
          <w:sz w:val="24"/>
          <w:szCs w:val="24"/>
        </w:rPr>
        <w:t xml:space="preserve"> on</w:t>
      </w:r>
      <w:r w:rsidR="002608F0">
        <w:rPr>
          <w:rFonts w:ascii="Times New Roman" w:hAnsi="Times New Roman" w:cs="Times New Roman"/>
          <w:sz w:val="24"/>
          <w:szCs w:val="24"/>
        </w:rPr>
        <w:t xml:space="preserve"> </w:t>
      </w:r>
      <w:r w:rsidR="00D06F0A">
        <w:rPr>
          <w:rFonts w:ascii="Times New Roman" w:hAnsi="Times New Roman" w:cs="Times New Roman"/>
          <w:sz w:val="24"/>
          <w:szCs w:val="24"/>
        </w:rPr>
        <w:t xml:space="preserve">one type </w:t>
      </w:r>
      <w:r w:rsidR="00222D25">
        <w:rPr>
          <w:rFonts w:ascii="Times New Roman" w:hAnsi="Times New Roman" w:cs="Times New Roman"/>
          <w:sz w:val="24"/>
          <w:szCs w:val="24"/>
        </w:rPr>
        <w:t xml:space="preserve">the goddess </w:t>
      </w:r>
      <w:proofErr w:type="spellStart"/>
      <w:r w:rsidR="00222D25">
        <w:rPr>
          <w:rFonts w:ascii="Times New Roman" w:hAnsi="Times New Roman" w:cs="Times New Roman"/>
          <w:sz w:val="24"/>
          <w:szCs w:val="24"/>
        </w:rPr>
        <w:t>Ardoksho</w:t>
      </w:r>
      <w:proofErr w:type="spellEnd"/>
      <w:r w:rsidR="00562DF5">
        <w:rPr>
          <w:rFonts w:ascii="Times New Roman" w:hAnsi="Times New Roman" w:cs="Times New Roman"/>
          <w:sz w:val="24"/>
          <w:szCs w:val="24"/>
        </w:rPr>
        <w:t xml:space="preserve"> holds out</w:t>
      </w:r>
      <w:r w:rsidR="00D06F0A">
        <w:rPr>
          <w:rFonts w:ascii="Times New Roman" w:hAnsi="Times New Roman" w:cs="Times New Roman"/>
          <w:sz w:val="24"/>
          <w:szCs w:val="24"/>
        </w:rPr>
        <w:t xml:space="preserve"> a Kushan royal helmet</w:t>
      </w:r>
      <w:r w:rsidR="00222D25">
        <w:rPr>
          <w:rFonts w:ascii="Times New Roman" w:hAnsi="Times New Roman" w:cs="Times New Roman"/>
          <w:sz w:val="24"/>
          <w:szCs w:val="24"/>
        </w:rPr>
        <w:t xml:space="preserve"> rather than the diadem that appears on Kushan versions of this type</w:t>
      </w:r>
      <w:r w:rsidR="002608F0">
        <w:rPr>
          <w:rFonts w:ascii="Times New Roman" w:hAnsi="Times New Roman" w:cs="Times New Roman"/>
          <w:sz w:val="24"/>
          <w:szCs w:val="24"/>
        </w:rPr>
        <w:t>.</w:t>
      </w:r>
      <w:r w:rsidR="00B22610">
        <w:rPr>
          <w:rStyle w:val="FootnoteReference"/>
          <w:rFonts w:ascii="Times New Roman" w:hAnsi="Times New Roman" w:cs="Times New Roman"/>
          <w:sz w:val="24"/>
          <w:szCs w:val="24"/>
        </w:rPr>
        <w:footnoteReference w:id="35"/>
      </w:r>
      <w:r w:rsidR="007B1A8C">
        <w:rPr>
          <w:rFonts w:ascii="Times New Roman" w:hAnsi="Times New Roman" w:cs="Times New Roman"/>
          <w:sz w:val="24"/>
          <w:szCs w:val="24"/>
        </w:rPr>
        <w:t xml:space="preserve"> </w:t>
      </w:r>
      <w:r w:rsidR="00B40BCF">
        <w:rPr>
          <w:rFonts w:ascii="Times New Roman" w:hAnsi="Times New Roman" w:cs="Times New Roman"/>
          <w:sz w:val="24"/>
          <w:szCs w:val="24"/>
        </w:rPr>
        <w:t>O</w:t>
      </w:r>
      <w:r w:rsidR="007B1A8C">
        <w:rPr>
          <w:rFonts w:ascii="Times New Roman" w:hAnsi="Times New Roman" w:cs="Times New Roman"/>
          <w:sz w:val="24"/>
          <w:szCs w:val="24"/>
        </w:rPr>
        <w:t xml:space="preserve">ne </w:t>
      </w:r>
      <w:r w:rsidR="0074550D">
        <w:rPr>
          <w:rFonts w:ascii="Times New Roman" w:hAnsi="Times New Roman" w:cs="Times New Roman"/>
          <w:sz w:val="24"/>
          <w:szCs w:val="24"/>
        </w:rPr>
        <w:t>is reminded of</w:t>
      </w:r>
      <w:r w:rsidR="00B40BCF">
        <w:rPr>
          <w:rFonts w:ascii="Times New Roman" w:hAnsi="Times New Roman" w:cs="Times New Roman"/>
          <w:sz w:val="24"/>
          <w:szCs w:val="24"/>
        </w:rPr>
        <w:t xml:space="preserve"> the captured</w:t>
      </w:r>
      <w:r w:rsidR="007B1A8C">
        <w:rPr>
          <w:rFonts w:ascii="Times New Roman" w:hAnsi="Times New Roman" w:cs="Times New Roman"/>
          <w:sz w:val="24"/>
          <w:szCs w:val="24"/>
        </w:rPr>
        <w:t xml:space="preserve"> </w:t>
      </w:r>
      <w:r w:rsidR="00582D2E">
        <w:rPr>
          <w:rFonts w:ascii="Times New Roman" w:hAnsi="Times New Roman" w:cs="Times New Roman"/>
          <w:sz w:val="24"/>
          <w:szCs w:val="24"/>
        </w:rPr>
        <w:t>Kushan</w:t>
      </w:r>
      <w:r w:rsidR="002A2D1A">
        <w:rPr>
          <w:rFonts w:ascii="Times New Roman" w:hAnsi="Times New Roman" w:cs="Times New Roman"/>
          <w:sz w:val="24"/>
          <w:szCs w:val="24"/>
        </w:rPr>
        <w:t xml:space="preserve"> ruler</w:t>
      </w:r>
      <w:r w:rsidR="00582D2E">
        <w:rPr>
          <w:rFonts w:ascii="Times New Roman" w:hAnsi="Times New Roman" w:cs="Times New Roman"/>
          <w:sz w:val="24"/>
          <w:szCs w:val="24"/>
        </w:rPr>
        <w:t xml:space="preserve"> on the Rag-e Bibi monument.</w:t>
      </w:r>
      <w:r w:rsidR="00FF245F">
        <w:rPr>
          <w:rFonts w:ascii="Times New Roman" w:hAnsi="Times New Roman" w:cs="Times New Roman"/>
          <w:sz w:val="24"/>
          <w:szCs w:val="24"/>
        </w:rPr>
        <w:t xml:space="preserve"> </w:t>
      </w:r>
    </w:p>
    <w:p w14:paraId="1D8825FD" w14:textId="0BE595BF" w:rsidR="000D2238" w:rsidRPr="00273A2F" w:rsidRDefault="00F566FB" w:rsidP="00C15151">
      <w:pPr>
        <w:spacing w:line="360" w:lineRule="auto"/>
        <w:rPr>
          <w:rFonts w:ascii="Times New Roman" w:hAnsi="Times New Roman" w:cs="Times New Roman"/>
          <w:sz w:val="24"/>
          <w:szCs w:val="24"/>
        </w:rPr>
      </w:pPr>
      <w:r>
        <w:rPr>
          <w:rFonts w:ascii="Times New Roman" w:hAnsi="Times New Roman" w:cs="Times New Roman"/>
          <w:sz w:val="24"/>
          <w:szCs w:val="24"/>
        </w:rPr>
        <w:t xml:space="preserve">Joe Cribb has </w:t>
      </w:r>
      <w:r w:rsidR="000314E5">
        <w:rPr>
          <w:rFonts w:ascii="Times New Roman" w:hAnsi="Times New Roman" w:cs="Times New Roman"/>
          <w:sz w:val="24"/>
          <w:szCs w:val="24"/>
        </w:rPr>
        <w:t>discussed</w:t>
      </w:r>
      <w:r>
        <w:rPr>
          <w:rFonts w:ascii="Times New Roman" w:hAnsi="Times New Roman" w:cs="Times New Roman"/>
          <w:sz w:val="24"/>
          <w:szCs w:val="24"/>
        </w:rPr>
        <w:t xml:space="preserve"> </w:t>
      </w:r>
      <w:r w:rsidR="002D12D1">
        <w:rPr>
          <w:rFonts w:ascii="Times New Roman" w:hAnsi="Times New Roman" w:cs="Times New Roman"/>
          <w:sz w:val="24"/>
          <w:szCs w:val="24"/>
        </w:rPr>
        <w:t xml:space="preserve">the </w:t>
      </w:r>
      <w:r>
        <w:rPr>
          <w:rFonts w:ascii="Times New Roman" w:hAnsi="Times New Roman" w:cs="Times New Roman"/>
          <w:sz w:val="24"/>
          <w:szCs w:val="24"/>
        </w:rPr>
        <w:t>p</w:t>
      </w:r>
      <w:r w:rsidR="00652A64">
        <w:rPr>
          <w:rFonts w:ascii="Times New Roman" w:hAnsi="Times New Roman" w:cs="Times New Roman"/>
          <w:sz w:val="24"/>
          <w:szCs w:val="24"/>
        </w:rPr>
        <w:t>arallels</w:t>
      </w:r>
      <w:r w:rsidR="00874A58">
        <w:rPr>
          <w:rFonts w:ascii="Times New Roman" w:hAnsi="Times New Roman" w:cs="Times New Roman"/>
          <w:sz w:val="24"/>
          <w:szCs w:val="24"/>
        </w:rPr>
        <w:t xml:space="preserve"> </w:t>
      </w:r>
      <w:r w:rsidR="00652A64">
        <w:rPr>
          <w:rFonts w:ascii="Times New Roman" w:hAnsi="Times New Roman" w:cs="Times New Roman"/>
          <w:sz w:val="24"/>
          <w:szCs w:val="24"/>
        </w:rPr>
        <w:t>between</w:t>
      </w:r>
      <w:r w:rsidR="002D12D1">
        <w:rPr>
          <w:rFonts w:ascii="Times New Roman" w:hAnsi="Times New Roman" w:cs="Times New Roman"/>
          <w:sz w:val="24"/>
          <w:szCs w:val="24"/>
        </w:rPr>
        <w:t xml:space="preserve"> these</w:t>
      </w:r>
      <w:r w:rsidR="00652A64">
        <w:rPr>
          <w:rFonts w:ascii="Times New Roman" w:hAnsi="Times New Roman" w:cs="Times New Roman"/>
          <w:sz w:val="24"/>
          <w:szCs w:val="24"/>
        </w:rPr>
        <w:t xml:space="preserve"> early </w:t>
      </w:r>
      <w:proofErr w:type="spellStart"/>
      <w:r w:rsidR="00652A64">
        <w:rPr>
          <w:rFonts w:ascii="Times New Roman" w:hAnsi="Times New Roman" w:cs="Times New Roman"/>
          <w:sz w:val="24"/>
          <w:szCs w:val="24"/>
        </w:rPr>
        <w:t>Kushano</w:t>
      </w:r>
      <w:proofErr w:type="spellEnd"/>
      <w:r w:rsidR="00652A64">
        <w:rPr>
          <w:rFonts w:ascii="Times New Roman" w:hAnsi="Times New Roman" w:cs="Times New Roman"/>
          <w:sz w:val="24"/>
          <w:szCs w:val="24"/>
        </w:rPr>
        <w:t xml:space="preserve">-Sasanian </w:t>
      </w:r>
      <w:r w:rsidR="002D12D1">
        <w:rPr>
          <w:rFonts w:ascii="Times New Roman" w:hAnsi="Times New Roman" w:cs="Times New Roman"/>
          <w:sz w:val="24"/>
          <w:szCs w:val="24"/>
        </w:rPr>
        <w:t>types</w:t>
      </w:r>
      <w:r w:rsidR="00652A64">
        <w:rPr>
          <w:rFonts w:ascii="Times New Roman" w:hAnsi="Times New Roman" w:cs="Times New Roman"/>
          <w:sz w:val="24"/>
          <w:szCs w:val="24"/>
        </w:rPr>
        <w:t xml:space="preserve"> and </w:t>
      </w:r>
      <w:r w:rsidR="005D4A3B">
        <w:rPr>
          <w:rFonts w:ascii="Times New Roman" w:hAnsi="Times New Roman" w:cs="Times New Roman"/>
          <w:sz w:val="24"/>
          <w:szCs w:val="24"/>
        </w:rPr>
        <w:t xml:space="preserve">coins minted by the late Kushan kings, </w:t>
      </w:r>
      <w:r w:rsidR="00543833">
        <w:rPr>
          <w:rFonts w:ascii="Times New Roman" w:hAnsi="Times New Roman" w:cs="Times New Roman"/>
          <w:sz w:val="24"/>
          <w:szCs w:val="24"/>
        </w:rPr>
        <w:t>specifically</w:t>
      </w:r>
      <w:r w:rsidR="005D4A3B">
        <w:rPr>
          <w:rFonts w:ascii="Times New Roman" w:hAnsi="Times New Roman" w:cs="Times New Roman"/>
          <w:sz w:val="24"/>
          <w:szCs w:val="24"/>
        </w:rPr>
        <w:t xml:space="preserve"> Kanishka II, </w:t>
      </w:r>
      <w:proofErr w:type="spellStart"/>
      <w:r w:rsidR="005D4A3B">
        <w:rPr>
          <w:rFonts w:ascii="Times New Roman" w:hAnsi="Times New Roman" w:cs="Times New Roman"/>
          <w:sz w:val="24"/>
          <w:szCs w:val="24"/>
        </w:rPr>
        <w:t>Vasishka</w:t>
      </w:r>
      <w:proofErr w:type="spellEnd"/>
      <w:r w:rsidR="005D4A3B">
        <w:rPr>
          <w:rFonts w:ascii="Times New Roman" w:hAnsi="Times New Roman" w:cs="Times New Roman"/>
          <w:sz w:val="24"/>
          <w:szCs w:val="24"/>
        </w:rPr>
        <w:t>, Kanishka III and Vasudeva II</w:t>
      </w:r>
      <w:r w:rsidR="009C1545">
        <w:rPr>
          <w:rFonts w:ascii="Times New Roman" w:hAnsi="Times New Roman" w:cs="Times New Roman"/>
          <w:sz w:val="24"/>
          <w:szCs w:val="24"/>
        </w:rPr>
        <w:t>.</w:t>
      </w:r>
      <w:r w:rsidR="00BE03E3">
        <w:rPr>
          <w:rFonts w:ascii="Times New Roman" w:hAnsi="Times New Roman" w:cs="Times New Roman"/>
          <w:sz w:val="24"/>
          <w:szCs w:val="24"/>
        </w:rPr>
        <w:t xml:space="preserve"> </w:t>
      </w:r>
      <w:r w:rsidR="001D5D0A">
        <w:rPr>
          <w:rFonts w:ascii="Times New Roman" w:hAnsi="Times New Roman" w:cs="Times New Roman"/>
          <w:sz w:val="24"/>
          <w:szCs w:val="24"/>
        </w:rPr>
        <w:t xml:space="preserve">If the Kushan era of chronology </w:t>
      </w:r>
      <w:r w:rsidR="00CC14D0">
        <w:rPr>
          <w:rFonts w:ascii="Times New Roman" w:hAnsi="Times New Roman" w:cs="Times New Roman"/>
          <w:sz w:val="24"/>
          <w:szCs w:val="24"/>
        </w:rPr>
        <w:t>is</w:t>
      </w:r>
      <w:r w:rsidR="008F49CD">
        <w:rPr>
          <w:rFonts w:ascii="Times New Roman" w:hAnsi="Times New Roman" w:cs="Times New Roman"/>
          <w:sz w:val="24"/>
          <w:szCs w:val="24"/>
        </w:rPr>
        <w:t xml:space="preserve"> calculated from 127, as is</w:t>
      </w:r>
      <w:r w:rsidR="00CE4964">
        <w:rPr>
          <w:rFonts w:ascii="Times New Roman" w:hAnsi="Times New Roman" w:cs="Times New Roman"/>
          <w:sz w:val="24"/>
          <w:szCs w:val="24"/>
        </w:rPr>
        <w:t xml:space="preserve"> the</w:t>
      </w:r>
      <w:r w:rsidR="00273A2F">
        <w:rPr>
          <w:rFonts w:ascii="Times New Roman" w:hAnsi="Times New Roman" w:cs="Times New Roman"/>
          <w:sz w:val="24"/>
          <w:szCs w:val="24"/>
        </w:rPr>
        <w:t xml:space="preserve"> </w:t>
      </w:r>
      <w:r w:rsidR="00273A2F">
        <w:rPr>
          <w:rFonts w:ascii="Times New Roman" w:hAnsi="Times New Roman" w:cs="Times New Roman"/>
          <w:i/>
          <w:iCs/>
          <w:sz w:val="24"/>
          <w:szCs w:val="24"/>
        </w:rPr>
        <w:t xml:space="preserve">communis </w:t>
      </w:r>
      <w:proofErr w:type="spellStart"/>
      <w:r w:rsidR="00273A2F">
        <w:rPr>
          <w:rFonts w:ascii="Times New Roman" w:hAnsi="Times New Roman" w:cs="Times New Roman"/>
          <w:i/>
          <w:iCs/>
          <w:sz w:val="24"/>
          <w:szCs w:val="24"/>
        </w:rPr>
        <w:t>opinio</w:t>
      </w:r>
      <w:proofErr w:type="spellEnd"/>
      <w:r w:rsidR="00691AC6">
        <w:rPr>
          <w:rFonts w:ascii="Times New Roman" w:hAnsi="Times New Roman" w:cs="Times New Roman"/>
          <w:i/>
          <w:iCs/>
          <w:sz w:val="24"/>
          <w:szCs w:val="24"/>
        </w:rPr>
        <w:t xml:space="preserve"> </w:t>
      </w:r>
      <w:r w:rsidR="00691AC6">
        <w:rPr>
          <w:rFonts w:ascii="Times New Roman" w:hAnsi="Times New Roman" w:cs="Times New Roman"/>
          <w:sz w:val="24"/>
          <w:szCs w:val="24"/>
        </w:rPr>
        <w:t>(albeit still the subject of debate)</w:t>
      </w:r>
      <w:r w:rsidR="00273A2F">
        <w:rPr>
          <w:rFonts w:ascii="Times New Roman" w:hAnsi="Times New Roman" w:cs="Times New Roman"/>
          <w:sz w:val="24"/>
          <w:szCs w:val="24"/>
        </w:rPr>
        <w:t>,</w:t>
      </w:r>
      <w:r w:rsidR="00CE4964">
        <w:rPr>
          <w:rFonts w:ascii="Times New Roman" w:hAnsi="Times New Roman" w:cs="Times New Roman"/>
          <w:sz w:val="24"/>
          <w:szCs w:val="24"/>
        </w:rPr>
        <w:t xml:space="preserve"> then Kanishka II </w:t>
      </w:r>
      <w:r w:rsidR="00E47D86">
        <w:rPr>
          <w:rFonts w:ascii="Times New Roman" w:hAnsi="Times New Roman" w:cs="Times New Roman"/>
          <w:sz w:val="24"/>
          <w:szCs w:val="24"/>
        </w:rPr>
        <w:t xml:space="preserve">reigned from c. 230 for at least 17 years, </w:t>
      </w:r>
      <w:proofErr w:type="spellStart"/>
      <w:r w:rsidR="00E47D86">
        <w:rPr>
          <w:rFonts w:ascii="Times New Roman" w:hAnsi="Times New Roman" w:cs="Times New Roman"/>
          <w:sz w:val="24"/>
          <w:szCs w:val="24"/>
        </w:rPr>
        <w:t>Vasishka</w:t>
      </w:r>
      <w:proofErr w:type="spellEnd"/>
      <w:r w:rsidR="00E47D86">
        <w:rPr>
          <w:rFonts w:ascii="Times New Roman" w:hAnsi="Times New Roman" w:cs="Times New Roman"/>
          <w:sz w:val="24"/>
          <w:szCs w:val="24"/>
        </w:rPr>
        <w:t xml:space="preserve"> is attested on inscriptions in 251 and 255</w:t>
      </w:r>
      <w:r w:rsidR="00FF479E">
        <w:rPr>
          <w:rFonts w:ascii="Times New Roman" w:hAnsi="Times New Roman" w:cs="Times New Roman"/>
          <w:sz w:val="24"/>
          <w:szCs w:val="24"/>
        </w:rPr>
        <w:t xml:space="preserve">, </w:t>
      </w:r>
      <w:r w:rsidR="00F233ED">
        <w:rPr>
          <w:rFonts w:ascii="Times New Roman" w:hAnsi="Times New Roman" w:cs="Times New Roman"/>
          <w:sz w:val="24"/>
          <w:szCs w:val="24"/>
        </w:rPr>
        <w:t>Kanishka III is attested in 268, and Vasudeva II</w:t>
      </w:r>
      <w:r w:rsidR="00924217">
        <w:rPr>
          <w:rFonts w:ascii="Times New Roman" w:hAnsi="Times New Roman" w:cs="Times New Roman"/>
          <w:sz w:val="24"/>
          <w:szCs w:val="24"/>
        </w:rPr>
        <w:t xml:space="preserve"> </w:t>
      </w:r>
      <w:r w:rsidR="00C325F5">
        <w:rPr>
          <w:rFonts w:ascii="Times New Roman" w:hAnsi="Times New Roman" w:cs="Times New Roman"/>
          <w:sz w:val="24"/>
          <w:szCs w:val="24"/>
        </w:rPr>
        <w:t>probably reigned afterwards</w:t>
      </w:r>
      <w:r w:rsidR="006750C6">
        <w:rPr>
          <w:rFonts w:ascii="Times New Roman" w:hAnsi="Times New Roman" w:cs="Times New Roman"/>
          <w:sz w:val="24"/>
          <w:szCs w:val="24"/>
        </w:rPr>
        <w:t xml:space="preserve"> (no dated</w:t>
      </w:r>
      <w:r w:rsidR="003022A5">
        <w:rPr>
          <w:rFonts w:ascii="Times New Roman" w:hAnsi="Times New Roman" w:cs="Times New Roman"/>
          <w:sz w:val="24"/>
          <w:szCs w:val="24"/>
        </w:rPr>
        <w:t xml:space="preserve"> Kushan</w:t>
      </w:r>
      <w:r w:rsidR="006750C6">
        <w:rPr>
          <w:rFonts w:ascii="Times New Roman" w:hAnsi="Times New Roman" w:cs="Times New Roman"/>
          <w:sz w:val="24"/>
          <w:szCs w:val="24"/>
        </w:rPr>
        <w:t xml:space="preserve"> inscriptions are found</w:t>
      </w:r>
      <w:r w:rsidR="00B16DF5">
        <w:rPr>
          <w:rFonts w:ascii="Times New Roman" w:hAnsi="Times New Roman" w:cs="Times New Roman"/>
          <w:sz w:val="24"/>
          <w:szCs w:val="24"/>
        </w:rPr>
        <w:t xml:space="preserve"> after 284</w:t>
      </w:r>
      <w:r w:rsidR="003022A5">
        <w:rPr>
          <w:rFonts w:ascii="Times New Roman" w:hAnsi="Times New Roman" w:cs="Times New Roman"/>
          <w:sz w:val="24"/>
          <w:szCs w:val="24"/>
        </w:rPr>
        <w:t>)</w:t>
      </w:r>
      <w:r w:rsidR="00F233ED">
        <w:rPr>
          <w:rFonts w:ascii="Times New Roman" w:hAnsi="Times New Roman" w:cs="Times New Roman"/>
          <w:sz w:val="24"/>
          <w:szCs w:val="24"/>
        </w:rPr>
        <w:t>.</w:t>
      </w:r>
      <w:r w:rsidR="00B16DF5">
        <w:rPr>
          <w:rStyle w:val="FootnoteReference"/>
          <w:rFonts w:ascii="Times New Roman" w:hAnsi="Times New Roman" w:cs="Times New Roman"/>
          <w:sz w:val="24"/>
          <w:szCs w:val="24"/>
        </w:rPr>
        <w:footnoteReference w:id="36"/>
      </w:r>
      <w:r w:rsidR="003E0DBD">
        <w:rPr>
          <w:rFonts w:ascii="Times New Roman" w:hAnsi="Times New Roman" w:cs="Times New Roman"/>
          <w:sz w:val="24"/>
          <w:szCs w:val="24"/>
        </w:rPr>
        <w:t xml:space="preserve"> On a </w:t>
      </w:r>
      <w:proofErr w:type="spellStart"/>
      <w:r w:rsidR="003E0DBD">
        <w:rPr>
          <w:rFonts w:ascii="Times New Roman" w:hAnsi="Times New Roman" w:cs="Times New Roman"/>
          <w:sz w:val="24"/>
          <w:szCs w:val="24"/>
        </w:rPr>
        <w:t>Kushano</w:t>
      </w:r>
      <w:proofErr w:type="spellEnd"/>
      <w:r w:rsidR="003E0DBD">
        <w:rPr>
          <w:rFonts w:ascii="Times New Roman" w:hAnsi="Times New Roman" w:cs="Times New Roman"/>
          <w:sz w:val="24"/>
          <w:szCs w:val="24"/>
        </w:rPr>
        <w:t>-Sasanian type derived from Kushan examples, Ardashir holds a staff with a single ball on top, which was introduced on Kushan coins during the reign of Kanishka II, whereas on the coins of Vasudeva II and his successors the staff has two or three balls.</w:t>
      </w:r>
      <w:r w:rsidR="003E0DBD">
        <w:rPr>
          <w:rStyle w:val="FootnoteReference"/>
          <w:rFonts w:ascii="Times New Roman" w:hAnsi="Times New Roman" w:cs="Times New Roman"/>
          <w:sz w:val="24"/>
          <w:szCs w:val="24"/>
        </w:rPr>
        <w:footnoteReference w:id="37"/>
      </w:r>
      <w:r w:rsidR="00E914C4">
        <w:rPr>
          <w:rFonts w:ascii="Times New Roman" w:hAnsi="Times New Roman" w:cs="Times New Roman"/>
          <w:sz w:val="24"/>
          <w:szCs w:val="24"/>
        </w:rPr>
        <w:t xml:space="preserve"> This suggests that Ardashir </w:t>
      </w:r>
      <w:r w:rsidR="009C7D8E">
        <w:rPr>
          <w:rFonts w:ascii="Times New Roman" w:hAnsi="Times New Roman" w:cs="Times New Roman"/>
          <w:sz w:val="24"/>
          <w:szCs w:val="24"/>
        </w:rPr>
        <w:t>reigned before the accession of Vasudeva II</w:t>
      </w:r>
      <w:r w:rsidR="00413BDD">
        <w:rPr>
          <w:rFonts w:ascii="Times New Roman" w:hAnsi="Times New Roman" w:cs="Times New Roman"/>
          <w:sz w:val="24"/>
          <w:szCs w:val="24"/>
        </w:rPr>
        <w:t>.</w:t>
      </w:r>
      <w:r w:rsidR="00874F91">
        <w:rPr>
          <w:rFonts w:ascii="Times New Roman" w:hAnsi="Times New Roman" w:cs="Times New Roman"/>
          <w:sz w:val="24"/>
          <w:szCs w:val="24"/>
        </w:rPr>
        <w:t xml:space="preserve"> </w:t>
      </w:r>
      <w:r w:rsidR="002E0371">
        <w:rPr>
          <w:rFonts w:ascii="Times New Roman" w:hAnsi="Times New Roman" w:cs="Times New Roman"/>
          <w:sz w:val="24"/>
          <w:szCs w:val="24"/>
        </w:rPr>
        <w:t>Moreover, b</w:t>
      </w:r>
      <w:r w:rsidR="00874F91">
        <w:rPr>
          <w:rFonts w:ascii="Times New Roman" w:hAnsi="Times New Roman" w:cs="Times New Roman"/>
          <w:sz w:val="24"/>
          <w:szCs w:val="24"/>
        </w:rPr>
        <w:t>oth the bronze coins of Peroz and those of Vasudeva II are 4 g</w:t>
      </w:r>
      <w:r w:rsidR="002B3F54">
        <w:rPr>
          <w:rFonts w:ascii="Times New Roman" w:hAnsi="Times New Roman" w:cs="Times New Roman"/>
          <w:sz w:val="24"/>
          <w:szCs w:val="24"/>
        </w:rPr>
        <w:t>rams</w:t>
      </w:r>
      <w:r w:rsidR="00874F91">
        <w:rPr>
          <w:rFonts w:ascii="Times New Roman" w:hAnsi="Times New Roman" w:cs="Times New Roman"/>
          <w:sz w:val="24"/>
          <w:szCs w:val="24"/>
        </w:rPr>
        <w:t xml:space="preserve"> in weight</w:t>
      </w:r>
      <w:r w:rsidR="00134B04">
        <w:rPr>
          <w:rFonts w:ascii="Times New Roman" w:hAnsi="Times New Roman" w:cs="Times New Roman"/>
          <w:sz w:val="24"/>
          <w:szCs w:val="24"/>
        </w:rPr>
        <w:t>, an</w:t>
      </w:r>
      <w:r w:rsidR="007A0024">
        <w:rPr>
          <w:rFonts w:ascii="Times New Roman" w:hAnsi="Times New Roman" w:cs="Times New Roman"/>
          <w:sz w:val="24"/>
          <w:szCs w:val="24"/>
        </w:rPr>
        <w:t xml:space="preserve">d Peroz’s gold dinars and </w:t>
      </w:r>
      <w:r w:rsidR="002A61D5">
        <w:rPr>
          <w:rFonts w:ascii="Times New Roman" w:hAnsi="Times New Roman" w:cs="Times New Roman"/>
          <w:sz w:val="24"/>
          <w:szCs w:val="24"/>
        </w:rPr>
        <w:t>Vasudeva II</w:t>
      </w:r>
      <w:r w:rsidR="00CA6717">
        <w:rPr>
          <w:rFonts w:ascii="Times New Roman" w:hAnsi="Times New Roman" w:cs="Times New Roman"/>
          <w:sz w:val="24"/>
          <w:szCs w:val="24"/>
        </w:rPr>
        <w:t>’s</w:t>
      </w:r>
      <w:r w:rsidR="002A61D5">
        <w:rPr>
          <w:rFonts w:ascii="Times New Roman" w:hAnsi="Times New Roman" w:cs="Times New Roman"/>
          <w:sz w:val="24"/>
          <w:szCs w:val="24"/>
        </w:rPr>
        <w:t xml:space="preserve"> </w:t>
      </w:r>
      <w:r w:rsidR="00C44CAE">
        <w:rPr>
          <w:rFonts w:ascii="Times New Roman" w:hAnsi="Times New Roman" w:cs="Times New Roman"/>
          <w:sz w:val="24"/>
          <w:szCs w:val="24"/>
        </w:rPr>
        <w:t xml:space="preserve">first issue of </w:t>
      </w:r>
      <w:r w:rsidR="002A61D5">
        <w:rPr>
          <w:rFonts w:ascii="Times New Roman" w:hAnsi="Times New Roman" w:cs="Times New Roman"/>
          <w:sz w:val="24"/>
          <w:szCs w:val="24"/>
        </w:rPr>
        <w:t>bronze type</w:t>
      </w:r>
      <w:r w:rsidR="00C44CAE">
        <w:rPr>
          <w:rFonts w:ascii="Times New Roman" w:hAnsi="Times New Roman" w:cs="Times New Roman"/>
          <w:sz w:val="24"/>
          <w:szCs w:val="24"/>
        </w:rPr>
        <w:t>s</w:t>
      </w:r>
      <w:r w:rsidR="002A61D5">
        <w:rPr>
          <w:rFonts w:ascii="Times New Roman" w:hAnsi="Times New Roman" w:cs="Times New Roman"/>
          <w:sz w:val="24"/>
          <w:szCs w:val="24"/>
        </w:rPr>
        <w:t xml:space="preserve"> depict a seated goddess with the same </w:t>
      </w:r>
      <w:r w:rsidR="0033506F">
        <w:rPr>
          <w:rFonts w:ascii="Times New Roman" w:hAnsi="Times New Roman" w:cs="Times New Roman"/>
          <w:sz w:val="24"/>
          <w:szCs w:val="24"/>
        </w:rPr>
        <w:t>feet and throne-shape</w:t>
      </w:r>
      <w:r w:rsidR="00874F91">
        <w:rPr>
          <w:rFonts w:ascii="Times New Roman" w:hAnsi="Times New Roman" w:cs="Times New Roman"/>
          <w:sz w:val="24"/>
          <w:szCs w:val="24"/>
        </w:rPr>
        <w:t>.</w:t>
      </w:r>
      <w:r w:rsidR="002B3F54">
        <w:rPr>
          <w:rStyle w:val="FootnoteReference"/>
          <w:rFonts w:ascii="Times New Roman" w:hAnsi="Times New Roman" w:cs="Times New Roman"/>
          <w:sz w:val="24"/>
          <w:szCs w:val="24"/>
        </w:rPr>
        <w:footnoteReference w:id="38"/>
      </w:r>
      <w:r w:rsidR="00EA6ECB">
        <w:rPr>
          <w:rFonts w:ascii="Times New Roman" w:hAnsi="Times New Roman" w:cs="Times New Roman"/>
          <w:sz w:val="24"/>
          <w:szCs w:val="24"/>
        </w:rPr>
        <w:t xml:space="preserve"> </w:t>
      </w:r>
      <w:r w:rsidR="002E0371">
        <w:rPr>
          <w:rFonts w:ascii="Times New Roman" w:hAnsi="Times New Roman" w:cs="Times New Roman"/>
          <w:sz w:val="24"/>
          <w:szCs w:val="24"/>
        </w:rPr>
        <w:t>Fittingly</w:t>
      </w:r>
      <w:r w:rsidR="000D2238">
        <w:rPr>
          <w:rFonts w:ascii="Times New Roman" w:hAnsi="Times New Roman" w:cs="Times New Roman"/>
          <w:sz w:val="24"/>
          <w:szCs w:val="24"/>
        </w:rPr>
        <w:t>, Peroz’s mints overstruck coins of Kanishka III, and his coins were overstruck by Vasudeva II.</w:t>
      </w:r>
      <w:r w:rsidR="000D2238">
        <w:rPr>
          <w:rStyle w:val="FootnoteReference"/>
          <w:rFonts w:ascii="Times New Roman" w:hAnsi="Times New Roman" w:cs="Times New Roman"/>
          <w:sz w:val="24"/>
          <w:szCs w:val="24"/>
        </w:rPr>
        <w:footnoteReference w:id="39"/>
      </w:r>
      <w:r w:rsidR="00EA6ECB">
        <w:rPr>
          <w:rFonts w:ascii="Times New Roman" w:hAnsi="Times New Roman" w:cs="Times New Roman"/>
          <w:sz w:val="24"/>
          <w:szCs w:val="24"/>
        </w:rPr>
        <w:t xml:space="preserve"> </w:t>
      </w:r>
      <w:r w:rsidR="000B00A5">
        <w:rPr>
          <w:rFonts w:ascii="Times New Roman" w:hAnsi="Times New Roman" w:cs="Times New Roman"/>
          <w:sz w:val="24"/>
          <w:szCs w:val="24"/>
        </w:rPr>
        <w:t>Vasudeva II overstruck early coins of Peroz’s successor Hormizd Kushanshah, and their coins have been found hoarded to</w:t>
      </w:r>
      <w:r w:rsidR="00B45FC4">
        <w:rPr>
          <w:rFonts w:ascii="Times New Roman" w:hAnsi="Times New Roman" w:cs="Times New Roman"/>
          <w:sz w:val="24"/>
          <w:szCs w:val="24"/>
        </w:rPr>
        <w:t>g</w:t>
      </w:r>
      <w:r w:rsidR="000B00A5">
        <w:rPr>
          <w:rFonts w:ascii="Times New Roman" w:hAnsi="Times New Roman" w:cs="Times New Roman"/>
          <w:sz w:val="24"/>
          <w:szCs w:val="24"/>
        </w:rPr>
        <w:t>ether.</w:t>
      </w:r>
      <w:r w:rsidR="00B45FC4">
        <w:rPr>
          <w:rStyle w:val="FootnoteReference"/>
          <w:rFonts w:ascii="Times New Roman" w:hAnsi="Times New Roman" w:cs="Times New Roman"/>
          <w:sz w:val="24"/>
          <w:szCs w:val="24"/>
        </w:rPr>
        <w:footnoteReference w:id="40"/>
      </w:r>
      <w:r w:rsidR="000B00A5">
        <w:rPr>
          <w:rFonts w:ascii="Times New Roman" w:hAnsi="Times New Roman" w:cs="Times New Roman"/>
          <w:sz w:val="24"/>
          <w:szCs w:val="24"/>
        </w:rPr>
        <w:t xml:space="preserve"> </w:t>
      </w:r>
      <w:r w:rsidR="00413BDD">
        <w:rPr>
          <w:rFonts w:ascii="Times New Roman" w:hAnsi="Times New Roman" w:cs="Times New Roman"/>
          <w:sz w:val="24"/>
          <w:szCs w:val="24"/>
        </w:rPr>
        <w:t>Peroz’s reign thus overlapped with th</w:t>
      </w:r>
      <w:r w:rsidR="0055619F">
        <w:rPr>
          <w:rFonts w:ascii="Times New Roman" w:hAnsi="Times New Roman" w:cs="Times New Roman"/>
          <w:sz w:val="24"/>
          <w:szCs w:val="24"/>
        </w:rPr>
        <w:t>e earl</w:t>
      </w:r>
      <w:r w:rsidR="0098399E">
        <w:rPr>
          <w:rFonts w:ascii="Times New Roman" w:hAnsi="Times New Roman" w:cs="Times New Roman"/>
          <w:sz w:val="24"/>
          <w:szCs w:val="24"/>
        </w:rPr>
        <w:t>ier part</w:t>
      </w:r>
      <w:r w:rsidR="00413BDD">
        <w:rPr>
          <w:rFonts w:ascii="Times New Roman" w:hAnsi="Times New Roman" w:cs="Times New Roman"/>
          <w:sz w:val="24"/>
          <w:szCs w:val="24"/>
        </w:rPr>
        <w:t xml:space="preserve"> of Vasudeva II</w:t>
      </w:r>
      <w:r w:rsidR="0098399E">
        <w:rPr>
          <w:rFonts w:ascii="Times New Roman" w:hAnsi="Times New Roman" w:cs="Times New Roman"/>
          <w:sz w:val="24"/>
          <w:szCs w:val="24"/>
        </w:rPr>
        <w:t>’s rule</w:t>
      </w:r>
      <w:r w:rsidR="00413BDD">
        <w:rPr>
          <w:rFonts w:ascii="Times New Roman" w:hAnsi="Times New Roman" w:cs="Times New Roman"/>
          <w:sz w:val="24"/>
          <w:szCs w:val="24"/>
        </w:rPr>
        <w:t xml:space="preserve">, and his reign may have begun </w:t>
      </w:r>
      <w:r w:rsidR="004C3365">
        <w:rPr>
          <w:rFonts w:ascii="Times New Roman" w:hAnsi="Times New Roman" w:cs="Times New Roman"/>
          <w:sz w:val="24"/>
          <w:szCs w:val="24"/>
        </w:rPr>
        <w:t>around the time of Kanishka III’s reign.</w:t>
      </w:r>
      <w:r w:rsidR="00ED33C4">
        <w:rPr>
          <w:rStyle w:val="FootnoteReference"/>
          <w:rFonts w:ascii="Times New Roman" w:hAnsi="Times New Roman" w:cs="Times New Roman"/>
          <w:sz w:val="24"/>
          <w:szCs w:val="24"/>
        </w:rPr>
        <w:footnoteReference w:id="41"/>
      </w:r>
      <w:r w:rsidR="00E914C4">
        <w:rPr>
          <w:rFonts w:ascii="Times New Roman" w:hAnsi="Times New Roman" w:cs="Times New Roman"/>
          <w:sz w:val="24"/>
          <w:szCs w:val="24"/>
        </w:rPr>
        <w:t xml:space="preserve"> </w:t>
      </w:r>
    </w:p>
    <w:p w14:paraId="3CB4AA59" w14:textId="7FBC2103" w:rsidR="00EA7F3E" w:rsidRDefault="003D6257" w:rsidP="00C15151">
      <w:pPr>
        <w:spacing w:line="360" w:lineRule="auto"/>
        <w:rPr>
          <w:rFonts w:ascii="Times New Roman" w:hAnsi="Times New Roman" w:cs="Times New Roman"/>
          <w:sz w:val="24"/>
          <w:szCs w:val="24"/>
        </w:rPr>
      </w:pPr>
      <w:r>
        <w:rPr>
          <w:rFonts w:ascii="Times New Roman" w:hAnsi="Times New Roman" w:cs="Times New Roman"/>
          <w:sz w:val="24"/>
          <w:szCs w:val="24"/>
        </w:rPr>
        <w:t xml:space="preserve">Cribb has </w:t>
      </w:r>
      <w:r w:rsidR="00C26FA9">
        <w:rPr>
          <w:rFonts w:ascii="Times New Roman" w:hAnsi="Times New Roman" w:cs="Times New Roman"/>
          <w:sz w:val="24"/>
          <w:szCs w:val="24"/>
        </w:rPr>
        <w:t xml:space="preserve">argued </w:t>
      </w:r>
      <w:r w:rsidR="00A5593A">
        <w:rPr>
          <w:rFonts w:ascii="Times New Roman" w:hAnsi="Times New Roman" w:cs="Times New Roman"/>
          <w:sz w:val="24"/>
          <w:szCs w:val="24"/>
        </w:rPr>
        <w:t xml:space="preserve">that </w:t>
      </w:r>
      <w:r w:rsidR="005151B5">
        <w:rPr>
          <w:rFonts w:ascii="Times New Roman" w:hAnsi="Times New Roman" w:cs="Times New Roman"/>
          <w:sz w:val="24"/>
          <w:szCs w:val="24"/>
        </w:rPr>
        <w:t xml:space="preserve">Ardashir and Peroz </w:t>
      </w:r>
      <w:proofErr w:type="spellStart"/>
      <w:r w:rsidR="005151B5">
        <w:rPr>
          <w:rFonts w:ascii="Times New Roman" w:hAnsi="Times New Roman" w:cs="Times New Roman"/>
          <w:sz w:val="24"/>
          <w:szCs w:val="24"/>
        </w:rPr>
        <w:t>Kushanshah</w:t>
      </w:r>
      <w:proofErr w:type="spellEnd"/>
      <w:r w:rsidR="00A5593A">
        <w:rPr>
          <w:rFonts w:ascii="Times New Roman" w:hAnsi="Times New Roman" w:cs="Times New Roman"/>
          <w:sz w:val="24"/>
          <w:szCs w:val="24"/>
        </w:rPr>
        <w:t xml:space="preserve"> reigned under Shapur</w:t>
      </w:r>
      <w:r w:rsidR="00F666F5">
        <w:rPr>
          <w:rFonts w:ascii="Times New Roman" w:hAnsi="Times New Roman" w:cs="Times New Roman"/>
          <w:sz w:val="24"/>
          <w:szCs w:val="24"/>
        </w:rPr>
        <w:t xml:space="preserve"> I</w:t>
      </w:r>
      <w:r w:rsidR="001B5282">
        <w:rPr>
          <w:rFonts w:ascii="Times New Roman" w:hAnsi="Times New Roman" w:cs="Times New Roman"/>
          <w:sz w:val="24"/>
          <w:szCs w:val="24"/>
        </w:rPr>
        <w:t>, si</w:t>
      </w:r>
      <w:r w:rsidR="00E076E7">
        <w:rPr>
          <w:rFonts w:ascii="Times New Roman" w:hAnsi="Times New Roman" w:cs="Times New Roman"/>
          <w:sz w:val="24"/>
          <w:szCs w:val="24"/>
        </w:rPr>
        <w:t>nce</w:t>
      </w:r>
      <w:r w:rsidR="00BE4E28">
        <w:rPr>
          <w:rFonts w:ascii="Times New Roman" w:hAnsi="Times New Roman" w:cs="Times New Roman"/>
          <w:sz w:val="24"/>
          <w:szCs w:val="24"/>
        </w:rPr>
        <w:t xml:space="preserve"> the altar on</w:t>
      </w:r>
      <w:r w:rsidR="00937EDF">
        <w:rPr>
          <w:rFonts w:ascii="Times New Roman" w:hAnsi="Times New Roman" w:cs="Times New Roman"/>
          <w:sz w:val="24"/>
          <w:szCs w:val="24"/>
        </w:rPr>
        <w:t xml:space="preserve"> </w:t>
      </w:r>
      <w:r w:rsidR="004242DB">
        <w:rPr>
          <w:rFonts w:ascii="Times New Roman" w:hAnsi="Times New Roman" w:cs="Times New Roman"/>
          <w:sz w:val="24"/>
          <w:szCs w:val="24"/>
        </w:rPr>
        <w:t>Peroz’</w:t>
      </w:r>
      <w:r w:rsidR="0027135E">
        <w:rPr>
          <w:rFonts w:ascii="Times New Roman" w:hAnsi="Times New Roman" w:cs="Times New Roman"/>
          <w:sz w:val="24"/>
          <w:szCs w:val="24"/>
        </w:rPr>
        <w:t xml:space="preserve">s Gandharan coins </w:t>
      </w:r>
      <w:r w:rsidR="002D73DF">
        <w:rPr>
          <w:rFonts w:ascii="Times New Roman" w:hAnsi="Times New Roman" w:cs="Times New Roman"/>
          <w:sz w:val="24"/>
          <w:szCs w:val="24"/>
        </w:rPr>
        <w:t>cop</w:t>
      </w:r>
      <w:r w:rsidR="005A4A4D">
        <w:rPr>
          <w:rFonts w:ascii="Times New Roman" w:hAnsi="Times New Roman" w:cs="Times New Roman"/>
          <w:sz w:val="24"/>
          <w:szCs w:val="24"/>
        </w:rPr>
        <w:t>ies</w:t>
      </w:r>
      <w:r w:rsidR="00BE4E28">
        <w:rPr>
          <w:rFonts w:ascii="Times New Roman" w:hAnsi="Times New Roman" w:cs="Times New Roman"/>
          <w:sz w:val="24"/>
          <w:szCs w:val="24"/>
        </w:rPr>
        <w:t xml:space="preserve"> the</w:t>
      </w:r>
      <w:r w:rsidR="00150724">
        <w:rPr>
          <w:rFonts w:ascii="Times New Roman" w:hAnsi="Times New Roman" w:cs="Times New Roman"/>
          <w:sz w:val="24"/>
          <w:szCs w:val="24"/>
        </w:rPr>
        <w:t xml:space="preserve"> details and structure of the</w:t>
      </w:r>
      <w:r w:rsidR="00BE4E28">
        <w:rPr>
          <w:rFonts w:ascii="Times New Roman" w:hAnsi="Times New Roman" w:cs="Times New Roman"/>
          <w:sz w:val="24"/>
          <w:szCs w:val="24"/>
        </w:rPr>
        <w:t xml:space="preserve"> fire altar/throne on </w:t>
      </w:r>
      <w:r w:rsidR="00FF0AA3">
        <w:rPr>
          <w:rFonts w:ascii="Times New Roman" w:hAnsi="Times New Roman" w:cs="Times New Roman"/>
          <w:sz w:val="24"/>
          <w:szCs w:val="24"/>
        </w:rPr>
        <w:t>the reverse of</w:t>
      </w:r>
      <w:r w:rsidR="00506E42">
        <w:rPr>
          <w:rFonts w:ascii="Times New Roman" w:hAnsi="Times New Roman" w:cs="Times New Roman"/>
          <w:sz w:val="24"/>
          <w:szCs w:val="24"/>
        </w:rPr>
        <w:t xml:space="preserve"> </w:t>
      </w:r>
      <w:r w:rsidR="00BE4E28">
        <w:rPr>
          <w:rFonts w:ascii="Times New Roman" w:hAnsi="Times New Roman" w:cs="Times New Roman"/>
          <w:sz w:val="24"/>
          <w:szCs w:val="24"/>
        </w:rPr>
        <w:t>Ardashir I’s coins,</w:t>
      </w:r>
      <w:r w:rsidR="00126406">
        <w:rPr>
          <w:rFonts w:ascii="Times New Roman" w:hAnsi="Times New Roman" w:cs="Times New Roman"/>
          <w:sz w:val="24"/>
          <w:szCs w:val="24"/>
        </w:rPr>
        <w:t xml:space="preserve"> because Peroz over</w:t>
      </w:r>
      <w:r w:rsidR="007E3BCC">
        <w:rPr>
          <w:rFonts w:ascii="Times New Roman" w:hAnsi="Times New Roman" w:cs="Times New Roman"/>
          <w:sz w:val="24"/>
          <w:szCs w:val="24"/>
        </w:rPr>
        <w:t>s</w:t>
      </w:r>
      <w:r w:rsidR="00126406">
        <w:rPr>
          <w:rFonts w:ascii="Times New Roman" w:hAnsi="Times New Roman" w:cs="Times New Roman"/>
          <w:sz w:val="24"/>
          <w:szCs w:val="24"/>
        </w:rPr>
        <w:t>truck coins of Shapur,</w:t>
      </w:r>
      <w:r w:rsidR="002D73DF">
        <w:rPr>
          <w:rFonts w:ascii="Times New Roman" w:hAnsi="Times New Roman" w:cs="Times New Roman"/>
          <w:sz w:val="24"/>
          <w:szCs w:val="24"/>
        </w:rPr>
        <w:t xml:space="preserve"> </w:t>
      </w:r>
      <w:r w:rsidR="00B22AEA">
        <w:rPr>
          <w:rFonts w:ascii="Times New Roman" w:hAnsi="Times New Roman" w:cs="Times New Roman"/>
          <w:sz w:val="24"/>
          <w:szCs w:val="24"/>
        </w:rPr>
        <w:t>and because the coin</w:t>
      </w:r>
      <w:r w:rsidR="00FF0AA3">
        <w:rPr>
          <w:rFonts w:ascii="Times New Roman" w:hAnsi="Times New Roman" w:cs="Times New Roman"/>
          <w:sz w:val="24"/>
          <w:szCs w:val="24"/>
        </w:rPr>
        <w:t xml:space="preserve"> </w:t>
      </w:r>
      <w:r w:rsidR="00FF0AA3">
        <w:rPr>
          <w:rFonts w:ascii="Times New Roman" w:hAnsi="Times New Roman" w:cs="Times New Roman"/>
          <w:sz w:val="24"/>
          <w:szCs w:val="24"/>
        </w:rPr>
        <w:lastRenderedPageBreak/>
        <w:t>portraits</w:t>
      </w:r>
      <w:r w:rsidR="00B22AEA">
        <w:rPr>
          <w:rFonts w:ascii="Times New Roman" w:hAnsi="Times New Roman" w:cs="Times New Roman"/>
          <w:sz w:val="24"/>
          <w:szCs w:val="24"/>
        </w:rPr>
        <w:t xml:space="preserve"> of Ardashir Kushanshah and Peroz feature </w:t>
      </w:r>
      <w:r w:rsidR="00FF0AA3">
        <w:rPr>
          <w:rFonts w:ascii="Times New Roman" w:hAnsi="Times New Roman" w:cs="Times New Roman"/>
          <w:sz w:val="24"/>
          <w:szCs w:val="24"/>
        </w:rPr>
        <w:t>a</w:t>
      </w:r>
      <w:r w:rsidR="00DE3298">
        <w:rPr>
          <w:rFonts w:ascii="Times New Roman" w:hAnsi="Times New Roman" w:cs="Times New Roman"/>
          <w:sz w:val="24"/>
          <w:szCs w:val="24"/>
        </w:rPr>
        <w:t xml:space="preserve"> </w:t>
      </w:r>
      <w:r w:rsidR="00B35FAF">
        <w:rPr>
          <w:rFonts w:ascii="Times New Roman" w:hAnsi="Times New Roman" w:cs="Times New Roman"/>
          <w:sz w:val="24"/>
          <w:szCs w:val="24"/>
        </w:rPr>
        <w:t>swept-back</w:t>
      </w:r>
      <w:r w:rsidR="000D79BF">
        <w:rPr>
          <w:rFonts w:ascii="Times New Roman" w:hAnsi="Times New Roman" w:cs="Times New Roman"/>
          <w:sz w:val="24"/>
          <w:szCs w:val="24"/>
        </w:rPr>
        <w:t xml:space="preserve"> style of</w:t>
      </w:r>
      <w:r w:rsidR="00FF0AA3">
        <w:rPr>
          <w:rFonts w:ascii="Times New Roman" w:hAnsi="Times New Roman" w:cs="Times New Roman"/>
          <w:sz w:val="24"/>
          <w:szCs w:val="24"/>
        </w:rPr>
        <w:t xml:space="preserve"> hair bun that also appears on the coinage of Shapur</w:t>
      </w:r>
      <w:r w:rsidR="005D4CB6">
        <w:rPr>
          <w:rFonts w:ascii="Times New Roman" w:hAnsi="Times New Roman" w:cs="Times New Roman"/>
          <w:sz w:val="24"/>
          <w:szCs w:val="24"/>
        </w:rPr>
        <w:t>.</w:t>
      </w:r>
      <w:r w:rsidR="006E20B5">
        <w:rPr>
          <w:rStyle w:val="FootnoteReference"/>
          <w:rFonts w:ascii="Times New Roman" w:hAnsi="Times New Roman" w:cs="Times New Roman"/>
          <w:sz w:val="24"/>
          <w:szCs w:val="24"/>
        </w:rPr>
        <w:footnoteReference w:id="42"/>
      </w:r>
      <w:r w:rsidR="00875B73">
        <w:rPr>
          <w:rFonts w:ascii="Times New Roman" w:hAnsi="Times New Roman" w:cs="Times New Roman"/>
          <w:sz w:val="24"/>
          <w:szCs w:val="24"/>
        </w:rPr>
        <w:t xml:space="preserve"> However,</w:t>
      </w:r>
      <w:r w:rsidR="00681B01">
        <w:rPr>
          <w:rFonts w:ascii="Times New Roman" w:hAnsi="Times New Roman" w:cs="Times New Roman"/>
          <w:sz w:val="24"/>
          <w:szCs w:val="24"/>
        </w:rPr>
        <w:t xml:space="preserve"> the</w:t>
      </w:r>
      <w:r w:rsidR="00875B73">
        <w:rPr>
          <w:rFonts w:ascii="Times New Roman" w:hAnsi="Times New Roman" w:cs="Times New Roman"/>
          <w:sz w:val="24"/>
          <w:szCs w:val="24"/>
        </w:rPr>
        <w:t xml:space="preserve"> </w:t>
      </w:r>
      <w:r w:rsidR="00681B01" w:rsidRPr="00510D78">
        <w:rPr>
          <w:rFonts w:ascii="Times New Roman" w:hAnsi="Times New Roman" w:cs="Times New Roman"/>
          <w:i/>
          <w:iCs/>
          <w:sz w:val="24"/>
          <w:szCs w:val="24"/>
        </w:rPr>
        <w:t>ŠKZ</w:t>
      </w:r>
      <w:r w:rsidR="00681B01">
        <w:rPr>
          <w:rFonts w:ascii="Times New Roman" w:hAnsi="Times New Roman" w:cs="Times New Roman"/>
          <w:i/>
          <w:iCs/>
          <w:sz w:val="24"/>
          <w:szCs w:val="24"/>
        </w:rPr>
        <w:t xml:space="preserve"> </w:t>
      </w:r>
      <w:r w:rsidR="00681B01">
        <w:rPr>
          <w:rFonts w:ascii="Times New Roman" w:hAnsi="Times New Roman" w:cs="Times New Roman"/>
          <w:sz w:val="24"/>
          <w:szCs w:val="24"/>
        </w:rPr>
        <w:t xml:space="preserve">inscription fails to mention a </w:t>
      </w:r>
      <w:proofErr w:type="spellStart"/>
      <w:r w:rsidR="00681B01">
        <w:rPr>
          <w:rFonts w:ascii="Times New Roman" w:hAnsi="Times New Roman" w:cs="Times New Roman"/>
          <w:sz w:val="24"/>
          <w:szCs w:val="24"/>
        </w:rPr>
        <w:t>Kushano</w:t>
      </w:r>
      <w:proofErr w:type="spellEnd"/>
      <w:r w:rsidR="00681B01">
        <w:rPr>
          <w:rFonts w:ascii="Times New Roman" w:hAnsi="Times New Roman" w:cs="Times New Roman"/>
          <w:sz w:val="24"/>
          <w:szCs w:val="24"/>
        </w:rPr>
        <w:t xml:space="preserve">-Sasanian king </w:t>
      </w:r>
      <w:r w:rsidR="00016D64">
        <w:rPr>
          <w:rFonts w:ascii="Times New Roman" w:hAnsi="Times New Roman" w:cs="Times New Roman"/>
          <w:sz w:val="24"/>
          <w:szCs w:val="24"/>
        </w:rPr>
        <w:t xml:space="preserve">in its list of vassal </w:t>
      </w:r>
      <w:r w:rsidR="00681B01">
        <w:rPr>
          <w:rFonts w:ascii="Times New Roman" w:hAnsi="Times New Roman" w:cs="Times New Roman"/>
          <w:sz w:val="24"/>
          <w:szCs w:val="24"/>
        </w:rPr>
        <w:t>rulers.</w:t>
      </w:r>
      <w:r w:rsidR="004332DD">
        <w:rPr>
          <w:rStyle w:val="FootnoteReference"/>
          <w:rFonts w:ascii="Times New Roman" w:hAnsi="Times New Roman" w:cs="Times New Roman"/>
          <w:sz w:val="24"/>
          <w:szCs w:val="24"/>
        </w:rPr>
        <w:footnoteReference w:id="43"/>
      </w:r>
      <w:r w:rsidR="001651CE">
        <w:rPr>
          <w:rFonts w:ascii="Times New Roman" w:hAnsi="Times New Roman" w:cs="Times New Roman"/>
          <w:sz w:val="24"/>
          <w:szCs w:val="24"/>
        </w:rPr>
        <w:t xml:space="preserve"> </w:t>
      </w:r>
      <w:r w:rsidR="00FC5BFF">
        <w:rPr>
          <w:rFonts w:ascii="Times New Roman" w:hAnsi="Times New Roman" w:cs="Times New Roman"/>
          <w:sz w:val="24"/>
          <w:szCs w:val="24"/>
        </w:rPr>
        <w:t xml:space="preserve">This </w:t>
      </w:r>
      <w:r w:rsidR="0093090F">
        <w:rPr>
          <w:rFonts w:ascii="Times New Roman" w:hAnsi="Times New Roman" w:cs="Times New Roman"/>
          <w:sz w:val="24"/>
          <w:szCs w:val="24"/>
        </w:rPr>
        <w:t>indicates</w:t>
      </w:r>
      <w:r w:rsidR="00FC5BFF">
        <w:rPr>
          <w:rFonts w:ascii="Times New Roman" w:hAnsi="Times New Roman" w:cs="Times New Roman"/>
          <w:sz w:val="24"/>
          <w:szCs w:val="24"/>
        </w:rPr>
        <w:t xml:space="preserve"> that</w:t>
      </w:r>
      <w:r w:rsidR="00337EB3">
        <w:rPr>
          <w:rFonts w:ascii="Times New Roman" w:hAnsi="Times New Roman" w:cs="Times New Roman"/>
          <w:sz w:val="24"/>
          <w:szCs w:val="24"/>
        </w:rPr>
        <w:t xml:space="preserve">, </w:t>
      </w:r>
      <w:r w:rsidR="007A210D">
        <w:rPr>
          <w:rFonts w:ascii="Times New Roman" w:hAnsi="Times New Roman" w:cs="Times New Roman"/>
          <w:sz w:val="24"/>
          <w:szCs w:val="24"/>
        </w:rPr>
        <w:t>in the immediate aftermath of</w:t>
      </w:r>
      <w:r w:rsidR="00337EB3">
        <w:rPr>
          <w:rFonts w:ascii="Times New Roman" w:hAnsi="Times New Roman" w:cs="Times New Roman"/>
          <w:sz w:val="24"/>
          <w:szCs w:val="24"/>
        </w:rPr>
        <w:t xml:space="preserve"> Edessa, </w:t>
      </w:r>
      <w:r w:rsidR="00653088">
        <w:rPr>
          <w:rFonts w:ascii="Times New Roman" w:hAnsi="Times New Roman" w:cs="Times New Roman"/>
          <w:sz w:val="24"/>
          <w:szCs w:val="24"/>
        </w:rPr>
        <w:t>a</w:t>
      </w:r>
      <w:r w:rsidR="00337EB3">
        <w:rPr>
          <w:rFonts w:ascii="Times New Roman" w:hAnsi="Times New Roman" w:cs="Times New Roman"/>
          <w:sz w:val="24"/>
          <w:szCs w:val="24"/>
        </w:rPr>
        <w:t xml:space="preserve"> </w:t>
      </w:r>
      <w:proofErr w:type="spellStart"/>
      <w:r w:rsidR="00337EB3">
        <w:rPr>
          <w:rFonts w:ascii="Times New Roman" w:hAnsi="Times New Roman" w:cs="Times New Roman"/>
          <w:sz w:val="24"/>
          <w:szCs w:val="24"/>
        </w:rPr>
        <w:t>Kushano</w:t>
      </w:r>
      <w:proofErr w:type="spellEnd"/>
      <w:r w:rsidR="00337EB3">
        <w:rPr>
          <w:rFonts w:ascii="Times New Roman" w:hAnsi="Times New Roman" w:cs="Times New Roman"/>
          <w:sz w:val="24"/>
          <w:szCs w:val="24"/>
        </w:rPr>
        <w:t>-Sas</w:t>
      </w:r>
      <w:r w:rsidR="00653088">
        <w:rPr>
          <w:rFonts w:ascii="Times New Roman" w:hAnsi="Times New Roman" w:cs="Times New Roman"/>
          <w:sz w:val="24"/>
          <w:szCs w:val="24"/>
        </w:rPr>
        <w:t>anian monarchy had yet to be established.</w:t>
      </w:r>
      <w:r w:rsidR="005C7052">
        <w:rPr>
          <w:rStyle w:val="FootnoteReference"/>
          <w:rFonts w:ascii="Times New Roman" w:hAnsi="Times New Roman" w:cs="Times New Roman"/>
          <w:sz w:val="24"/>
          <w:szCs w:val="24"/>
        </w:rPr>
        <w:footnoteReference w:id="44"/>
      </w:r>
      <w:r w:rsidR="00FE7A18">
        <w:rPr>
          <w:rFonts w:ascii="Times New Roman" w:hAnsi="Times New Roman" w:cs="Times New Roman"/>
          <w:sz w:val="24"/>
          <w:szCs w:val="24"/>
        </w:rPr>
        <w:t xml:space="preserve"> </w:t>
      </w:r>
      <w:r w:rsidR="00DE465E">
        <w:rPr>
          <w:rFonts w:ascii="Times New Roman" w:hAnsi="Times New Roman" w:cs="Times New Roman"/>
          <w:sz w:val="24"/>
          <w:szCs w:val="24"/>
        </w:rPr>
        <w:t xml:space="preserve">Peroz may perhaps be identified with </w:t>
      </w:r>
      <w:r w:rsidR="00740B61">
        <w:rPr>
          <w:rFonts w:ascii="Times New Roman" w:hAnsi="Times New Roman" w:cs="Times New Roman"/>
          <w:sz w:val="24"/>
          <w:szCs w:val="24"/>
        </w:rPr>
        <w:t>Prince</w:t>
      </w:r>
      <w:r w:rsidR="00DE465E">
        <w:rPr>
          <w:rFonts w:ascii="Times New Roman" w:hAnsi="Times New Roman" w:cs="Times New Roman"/>
          <w:sz w:val="24"/>
          <w:szCs w:val="24"/>
        </w:rPr>
        <w:t xml:space="preserve"> Peroz, who is listed</w:t>
      </w:r>
      <w:r w:rsidR="001E2004">
        <w:rPr>
          <w:rFonts w:ascii="Times New Roman" w:hAnsi="Times New Roman" w:cs="Times New Roman"/>
          <w:sz w:val="24"/>
          <w:szCs w:val="24"/>
        </w:rPr>
        <w:t xml:space="preserve"> on the </w:t>
      </w:r>
      <w:r w:rsidR="001E2004" w:rsidRPr="00510D78">
        <w:rPr>
          <w:rFonts w:ascii="Times New Roman" w:hAnsi="Times New Roman" w:cs="Times New Roman"/>
          <w:i/>
          <w:iCs/>
          <w:sz w:val="24"/>
          <w:szCs w:val="24"/>
        </w:rPr>
        <w:t>ŠKZ</w:t>
      </w:r>
      <w:r w:rsidR="001E2004">
        <w:rPr>
          <w:rFonts w:ascii="Times New Roman" w:hAnsi="Times New Roman" w:cs="Times New Roman"/>
          <w:i/>
          <w:iCs/>
          <w:sz w:val="24"/>
          <w:szCs w:val="24"/>
        </w:rPr>
        <w:t xml:space="preserve"> </w:t>
      </w:r>
      <w:r w:rsidR="001E2004">
        <w:rPr>
          <w:rFonts w:ascii="Times New Roman" w:hAnsi="Times New Roman" w:cs="Times New Roman"/>
          <w:sz w:val="24"/>
          <w:szCs w:val="24"/>
        </w:rPr>
        <w:t>as a member of the dynasty but</w:t>
      </w:r>
      <w:r w:rsidR="00DE465E">
        <w:rPr>
          <w:rFonts w:ascii="Times New Roman" w:hAnsi="Times New Roman" w:cs="Times New Roman"/>
          <w:sz w:val="24"/>
          <w:szCs w:val="24"/>
        </w:rPr>
        <w:t xml:space="preserve"> </w:t>
      </w:r>
      <w:r w:rsidR="006F7E92">
        <w:rPr>
          <w:rFonts w:ascii="Times New Roman" w:hAnsi="Times New Roman" w:cs="Times New Roman"/>
          <w:sz w:val="24"/>
          <w:szCs w:val="24"/>
        </w:rPr>
        <w:t>with no territories</w:t>
      </w:r>
      <w:r w:rsidR="00DE465E">
        <w:rPr>
          <w:rFonts w:ascii="Times New Roman" w:hAnsi="Times New Roman" w:cs="Times New Roman"/>
          <w:sz w:val="24"/>
          <w:szCs w:val="24"/>
        </w:rPr>
        <w:t xml:space="preserve"> under his </w:t>
      </w:r>
      <w:r w:rsidR="00394466" w:rsidRPr="00D830AF">
        <w:rPr>
          <w:rFonts w:ascii="Times New Roman" w:hAnsi="Times New Roman" w:cs="Times New Roman"/>
          <w:sz w:val="24"/>
          <w:szCs w:val="24"/>
        </w:rPr>
        <w:t>jurisdiction</w:t>
      </w:r>
      <w:r w:rsidR="00DE465E" w:rsidRPr="00D830AF">
        <w:rPr>
          <w:rFonts w:ascii="Times New Roman" w:hAnsi="Times New Roman" w:cs="Times New Roman"/>
          <w:i/>
          <w:iCs/>
          <w:sz w:val="24"/>
          <w:szCs w:val="24"/>
        </w:rPr>
        <w:t xml:space="preserve"> </w:t>
      </w:r>
      <w:r w:rsidR="00DE465E" w:rsidRPr="00D830AF">
        <w:rPr>
          <w:rFonts w:ascii="Times New Roman" w:hAnsi="Times New Roman" w:cs="Times New Roman"/>
          <w:sz w:val="24"/>
          <w:szCs w:val="24"/>
        </w:rPr>
        <w:t>(</w:t>
      </w:r>
      <w:r w:rsidR="00117BCF" w:rsidRPr="00D830AF">
        <w:rPr>
          <w:rFonts w:ascii="Times New Roman" w:hAnsi="Times New Roman" w:cs="Times New Roman"/>
          <w:sz w:val="24"/>
          <w:szCs w:val="24"/>
        </w:rPr>
        <w:t>37</w:t>
      </w:r>
      <w:r w:rsidR="001625DD" w:rsidRPr="00D830AF">
        <w:rPr>
          <w:rFonts w:ascii="Times New Roman" w:hAnsi="Times New Roman" w:cs="Times New Roman"/>
          <w:sz w:val="24"/>
          <w:szCs w:val="24"/>
        </w:rPr>
        <w:t xml:space="preserve"> [</w:t>
      </w:r>
      <w:r w:rsidR="009E3F0B" w:rsidRPr="00D830AF">
        <w:rPr>
          <w:rFonts w:ascii="Times New Roman" w:hAnsi="Times New Roman" w:cs="Times New Roman"/>
          <w:sz w:val="24"/>
          <w:szCs w:val="24"/>
        </w:rPr>
        <w:t>Huyse</w:t>
      </w:r>
      <w:r w:rsidR="001625DD" w:rsidRPr="00D830AF">
        <w:rPr>
          <w:rFonts w:ascii="Times New Roman" w:hAnsi="Times New Roman" w:cs="Times New Roman"/>
          <w:sz w:val="24"/>
          <w:szCs w:val="24"/>
        </w:rPr>
        <w:t>]</w:t>
      </w:r>
      <w:r w:rsidR="00DE465E" w:rsidRPr="00D830AF">
        <w:rPr>
          <w:rFonts w:ascii="Times New Roman" w:hAnsi="Times New Roman" w:cs="Times New Roman"/>
          <w:sz w:val="24"/>
          <w:szCs w:val="24"/>
        </w:rPr>
        <w:t>).</w:t>
      </w:r>
      <w:r w:rsidR="00FD7ADD" w:rsidRPr="00D830AF">
        <w:rPr>
          <w:rStyle w:val="FootnoteReference"/>
          <w:rFonts w:ascii="Times New Roman" w:hAnsi="Times New Roman" w:cs="Times New Roman"/>
          <w:sz w:val="24"/>
          <w:szCs w:val="24"/>
        </w:rPr>
        <w:footnoteReference w:id="45"/>
      </w:r>
      <w:r w:rsidR="00DE465E">
        <w:rPr>
          <w:rFonts w:ascii="Times New Roman" w:hAnsi="Times New Roman" w:cs="Times New Roman"/>
          <w:sz w:val="24"/>
          <w:szCs w:val="24"/>
        </w:rPr>
        <w:t xml:space="preserve"> </w:t>
      </w:r>
      <w:r w:rsidR="008A09D8">
        <w:rPr>
          <w:rFonts w:ascii="Times New Roman" w:hAnsi="Times New Roman" w:cs="Times New Roman"/>
          <w:sz w:val="24"/>
          <w:szCs w:val="24"/>
        </w:rPr>
        <w:t xml:space="preserve">If the </w:t>
      </w:r>
      <w:r w:rsidR="0020118B">
        <w:rPr>
          <w:rFonts w:ascii="Times New Roman" w:hAnsi="Times New Roman" w:cs="Times New Roman"/>
          <w:sz w:val="24"/>
          <w:szCs w:val="24"/>
        </w:rPr>
        <w:t xml:space="preserve">foundation of the </w:t>
      </w:r>
      <w:proofErr w:type="spellStart"/>
      <w:r w:rsidR="0020118B">
        <w:rPr>
          <w:rFonts w:ascii="Times New Roman" w:hAnsi="Times New Roman" w:cs="Times New Roman"/>
          <w:sz w:val="24"/>
          <w:szCs w:val="24"/>
        </w:rPr>
        <w:t>Kushano</w:t>
      </w:r>
      <w:proofErr w:type="spellEnd"/>
      <w:r w:rsidR="0020118B">
        <w:rPr>
          <w:rFonts w:ascii="Times New Roman" w:hAnsi="Times New Roman" w:cs="Times New Roman"/>
          <w:sz w:val="24"/>
          <w:szCs w:val="24"/>
        </w:rPr>
        <w:t>-Sasanian monarchy dates to the reign of Shapur, o</w:t>
      </w:r>
      <w:r w:rsidR="00DC7394">
        <w:rPr>
          <w:rFonts w:ascii="Times New Roman" w:hAnsi="Times New Roman" w:cs="Times New Roman"/>
          <w:sz w:val="24"/>
          <w:szCs w:val="24"/>
        </w:rPr>
        <w:t>ne may suggest that Shapur spent part of his later reign seeking to re-organize Sasanian control over Bactria and nearby territories.</w:t>
      </w:r>
      <w:r w:rsidR="006F5F89">
        <w:rPr>
          <w:rFonts w:ascii="Times New Roman" w:hAnsi="Times New Roman" w:cs="Times New Roman"/>
          <w:sz w:val="24"/>
          <w:szCs w:val="24"/>
        </w:rPr>
        <w:t xml:space="preserve"> The establishmen</w:t>
      </w:r>
      <w:r w:rsidR="00F068A5">
        <w:rPr>
          <w:rFonts w:ascii="Times New Roman" w:hAnsi="Times New Roman" w:cs="Times New Roman"/>
          <w:sz w:val="24"/>
          <w:szCs w:val="24"/>
        </w:rPr>
        <w:t xml:space="preserve">t of a Sasanian </w:t>
      </w:r>
      <w:proofErr w:type="spellStart"/>
      <w:r w:rsidR="00F068A5">
        <w:rPr>
          <w:rFonts w:ascii="Times New Roman" w:hAnsi="Times New Roman" w:cs="Times New Roman"/>
          <w:sz w:val="24"/>
          <w:szCs w:val="24"/>
        </w:rPr>
        <w:t>Kushanshah</w:t>
      </w:r>
      <w:proofErr w:type="spellEnd"/>
      <w:r w:rsidR="00F068A5">
        <w:rPr>
          <w:rFonts w:ascii="Times New Roman" w:hAnsi="Times New Roman" w:cs="Times New Roman"/>
          <w:sz w:val="24"/>
          <w:szCs w:val="24"/>
        </w:rPr>
        <w:t xml:space="preserve"> was</w:t>
      </w:r>
      <w:r w:rsidR="006F5F89">
        <w:rPr>
          <w:rFonts w:ascii="Times New Roman" w:hAnsi="Times New Roman" w:cs="Times New Roman"/>
          <w:sz w:val="24"/>
          <w:szCs w:val="24"/>
        </w:rPr>
        <w:t xml:space="preserve"> an act of delegation, </w:t>
      </w:r>
      <w:r w:rsidR="00F068A5">
        <w:rPr>
          <w:rFonts w:ascii="Times New Roman" w:hAnsi="Times New Roman" w:cs="Times New Roman"/>
          <w:sz w:val="24"/>
          <w:szCs w:val="24"/>
        </w:rPr>
        <w:t xml:space="preserve">but it </w:t>
      </w:r>
      <w:r w:rsidR="006F5F89">
        <w:rPr>
          <w:rFonts w:ascii="Times New Roman" w:hAnsi="Times New Roman" w:cs="Times New Roman"/>
          <w:sz w:val="24"/>
          <w:szCs w:val="24"/>
        </w:rPr>
        <w:t>must have required</w:t>
      </w:r>
      <w:r w:rsidR="00F068A5">
        <w:rPr>
          <w:rFonts w:ascii="Times New Roman" w:hAnsi="Times New Roman" w:cs="Times New Roman"/>
          <w:sz w:val="24"/>
          <w:szCs w:val="24"/>
        </w:rPr>
        <w:t xml:space="preserve"> considerable </w:t>
      </w:r>
      <w:r w:rsidR="00F068A5" w:rsidRPr="00407EDF">
        <w:rPr>
          <w:rFonts w:ascii="Times New Roman" w:hAnsi="Times New Roman" w:cs="Times New Roman"/>
          <w:sz w:val="24"/>
          <w:szCs w:val="24"/>
        </w:rPr>
        <w:t>preparation</w:t>
      </w:r>
      <w:r w:rsidR="005F747D">
        <w:rPr>
          <w:rFonts w:ascii="Times New Roman" w:hAnsi="Times New Roman" w:cs="Times New Roman"/>
          <w:sz w:val="24"/>
          <w:szCs w:val="24"/>
        </w:rPr>
        <w:t xml:space="preserve"> to establish </w:t>
      </w:r>
      <w:r w:rsidR="00475331">
        <w:rPr>
          <w:rFonts w:ascii="Times New Roman" w:hAnsi="Times New Roman" w:cs="Times New Roman"/>
          <w:sz w:val="24"/>
          <w:szCs w:val="24"/>
        </w:rPr>
        <w:t>bonds of trust</w:t>
      </w:r>
      <w:r w:rsidR="005F747D">
        <w:rPr>
          <w:rFonts w:ascii="Times New Roman" w:hAnsi="Times New Roman" w:cs="Times New Roman"/>
          <w:sz w:val="24"/>
          <w:szCs w:val="24"/>
        </w:rPr>
        <w:t xml:space="preserve"> between the </w:t>
      </w:r>
      <w:proofErr w:type="spellStart"/>
      <w:r w:rsidR="005F747D">
        <w:rPr>
          <w:rFonts w:ascii="Times New Roman" w:hAnsi="Times New Roman" w:cs="Times New Roman"/>
          <w:sz w:val="24"/>
          <w:szCs w:val="24"/>
        </w:rPr>
        <w:t>Kushanshah</w:t>
      </w:r>
      <w:proofErr w:type="spellEnd"/>
      <w:r w:rsidR="005F747D">
        <w:rPr>
          <w:rFonts w:ascii="Times New Roman" w:hAnsi="Times New Roman" w:cs="Times New Roman"/>
          <w:sz w:val="24"/>
          <w:szCs w:val="24"/>
        </w:rPr>
        <w:t xml:space="preserve"> and the central administration</w:t>
      </w:r>
      <w:r w:rsidR="00015A0E" w:rsidRPr="00407EDF">
        <w:rPr>
          <w:rFonts w:ascii="Times New Roman" w:hAnsi="Times New Roman" w:cs="Times New Roman"/>
          <w:sz w:val="24"/>
          <w:szCs w:val="24"/>
        </w:rPr>
        <w:t xml:space="preserve">, </w:t>
      </w:r>
      <w:r w:rsidR="005F747D">
        <w:rPr>
          <w:rFonts w:ascii="Times New Roman" w:hAnsi="Times New Roman" w:cs="Times New Roman"/>
          <w:sz w:val="24"/>
          <w:szCs w:val="24"/>
        </w:rPr>
        <w:t>as</w:t>
      </w:r>
      <w:r w:rsidR="00015A0E" w:rsidRPr="00407EDF">
        <w:rPr>
          <w:rFonts w:ascii="Times New Roman" w:hAnsi="Times New Roman" w:cs="Times New Roman"/>
          <w:sz w:val="24"/>
          <w:szCs w:val="24"/>
        </w:rPr>
        <w:t xml:space="preserve"> the </w:t>
      </w:r>
      <w:proofErr w:type="spellStart"/>
      <w:r w:rsidR="00407EDF" w:rsidRPr="00407EDF">
        <w:rPr>
          <w:rFonts w:ascii="Times New Roman" w:hAnsi="Times New Roman" w:cs="Times New Roman"/>
          <w:i/>
          <w:iCs/>
          <w:sz w:val="24"/>
          <w:szCs w:val="24"/>
        </w:rPr>
        <w:t>wuzurg</w:t>
      </w:r>
      <w:proofErr w:type="spellEnd"/>
      <w:r w:rsidR="00407EDF" w:rsidRPr="00407EDF">
        <w:rPr>
          <w:rFonts w:ascii="Times New Roman" w:hAnsi="Times New Roman" w:cs="Times New Roman"/>
          <w:sz w:val="24"/>
          <w:szCs w:val="24"/>
        </w:rPr>
        <w:t xml:space="preserve"> </w:t>
      </w:r>
      <w:proofErr w:type="spellStart"/>
      <w:r w:rsidR="00015A0E" w:rsidRPr="00407EDF">
        <w:rPr>
          <w:rFonts w:ascii="Times New Roman" w:hAnsi="Times New Roman" w:cs="Times New Roman"/>
          <w:sz w:val="24"/>
          <w:szCs w:val="24"/>
        </w:rPr>
        <w:t>Kushanshah</w:t>
      </w:r>
      <w:proofErr w:type="spellEnd"/>
      <w:r w:rsidR="00015A0E" w:rsidRPr="00407EDF">
        <w:rPr>
          <w:rFonts w:ascii="Times New Roman" w:hAnsi="Times New Roman" w:cs="Times New Roman"/>
          <w:sz w:val="24"/>
          <w:szCs w:val="24"/>
        </w:rPr>
        <w:t xml:space="preserve"> </w:t>
      </w:r>
      <w:r w:rsidR="005F747D">
        <w:rPr>
          <w:rFonts w:ascii="Times New Roman" w:hAnsi="Times New Roman" w:cs="Times New Roman"/>
          <w:sz w:val="24"/>
          <w:szCs w:val="24"/>
        </w:rPr>
        <w:t>(</w:t>
      </w:r>
      <w:r w:rsidR="00407EDF" w:rsidRPr="00407EDF">
        <w:rPr>
          <w:rFonts w:ascii="Times New Roman" w:hAnsi="Times New Roman" w:cs="Times New Roman"/>
          <w:sz w:val="24"/>
          <w:szCs w:val="24"/>
        </w:rPr>
        <w:t xml:space="preserve">Great King of the Kushans) </w:t>
      </w:r>
      <w:r w:rsidR="00406FAB">
        <w:rPr>
          <w:rFonts w:ascii="Times New Roman" w:hAnsi="Times New Roman" w:cs="Times New Roman"/>
          <w:sz w:val="24"/>
          <w:szCs w:val="24"/>
        </w:rPr>
        <w:t>would be</w:t>
      </w:r>
      <w:r w:rsidR="00015A0E" w:rsidRPr="00407EDF">
        <w:rPr>
          <w:rFonts w:ascii="Times New Roman" w:hAnsi="Times New Roman" w:cs="Times New Roman"/>
          <w:sz w:val="24"/>
          <w:szCs w:val="24"/>
        </w:rPr>
        <w:t xml:space="preserve"> </w:t>
      </w:r>
      <w:r w:rsidR="00407EDF" w:rsidRPr="00407EDF">
        <w:rPr>
          <w:rFonts w:ascii="Times New Roman" w:hAnsi="Times New Roman" w:cs="Times New Roman"/>
          <w:sz w:val="24"/>
          <w:szCs w:val="24"/>
        </w:rPr>
        <w:t xml:space="preserve">among the most powerful of the Sasanian vassal kings, </w:t>
      </w:r>
      <w:r w:rsidR="007141FB">
        <w:rPr>
          <w:rFonts w:ascii="Times New Roman" w:hAnsi="Times New Roman" w:cs="Times New Roman"/>
          <w:sz w:val="24"/>
          <w:szCs w:val="24"/>
        </w:rPr>
        <w:t xml:space="preserve">and </w:t>
      </w:r>
      <w:r w:rsidR="00407EDF" w:rsidRPr="00407EDF">
        <w:rPr>
          <w:rFonts w:ascii="Times New Roman" w:hAnsi="Times New Roman" w:cs="Times New Roman"/>
          <w:sz w:val="24"/>
          <w:szCs w:val="24"/>
        </w:rPr>
        <w:t xml:space="preserve">perhaps second only to the </w:t>
      </w:r>
      <w:proofErr w:type="spellStart"/>
      <w:r w:rsidR="00407EDF" w:rsidRPr="00407EDF">
        <w:rPr>
          <w:rFonts w:ascii="Times New Roman" w:hAnsi="Times New Roman" w:cs="Times New Roman"/>
          <w:i/>
          <w:iCs/>
          <w:sz w:val="24"/>
          <w:szCs w:val="24"/>
        </w:rPr>
        <w:t>wuzurg</w:t>
      </w:r>
      <w:proofErr w:type="spellEnd"/>
      <w:r w:rsidR="00407EDF" w:rsidRPr="00407EDF">
        <w:rPr>
          <w:rFonts w:ascii="Times New Roman" w:hAnsi="Times New Roman" w:cs="Times New Roman"/>
          <w:sz w:val="24"/>
          <w:szCs w:val="24"/>
        </w:rPr>
        <w:t xml:space="preserve"> </w:t>
      </w:r>
      <w:proofErr w:type="spellStart"/>
      <w:r w:rsidR="00407EDF" w:rsidRPr="004B6CD4">
        <w:rPr>
          <w:rFonts w:ascii="Times New Roman" w:hAnsi="Times New Roman" w:cs="Times New Roman"/>
          <w:sz w:val="24"/>
          <w:szCs w:val="24"/>
        </w:rPr>
        <w:t>Arm</w:t>
      </w:r>
      <w:r w:rsidR="000F00B4" w:rsidRPr="004B6CD4">
        <w:rPr>
          <w:rFonts w:ascii="Times New Roman" w:hAnsi="Times New Roman" w:cs="Times New Roman"/>
          <w:sz w:val="24"/>
          <w:szCs w:val="24"/>
        </w:rPr>
        <w:t>e</w:t>
      </w:r>
      <w:r w:rsidR="00407EDF" w:rsidRPr="004B6CD4">
        <w:rPr>
          <w:rFonts w:ascii="Times New Roman" w:hAnsi="Times New Roman" w:cs="Times New Roman"/>
          <w:sz w:val="24"/>
          <w:szCs w:val="24"/>
        </w:rPr>
        <w:t>n</w:t>
      </w:r>
      <w:r w:rsidR="000F00B4" w:rsidRPr="004B6CD4">
        <w:rPr>
          <w:rFonts w:ascii="Times New Roman" w:hAnsi="Times New Roman" w:cs="Times New Roman"/>
          <w:sz w:val="24"/>
          <w:szCs w:val="24"/>
        </w:rPr>
        <w:t>an</w:t>
      </w:r>
      <w:proofErr w:type="spellEnd"/>
      <w:r w:rsidR="000F00B4" w:rsidRPr="004B6CD4">
        <w:rPr>
          <w:rFonts w:ascii="Times New Roman" w:hAnsi="Times New Roman" w:cs="Times New Roman"/>
          <w:sz w:val="24"/>
          <w:szCs w:val="24"/>
        </w:rPr>
        <w:t xml:space="preserve"> S</w:t>
      </w:r>
      <w:r w:rsidR="00407EDF" w:rsidRPr="004B6CD4">
        <w:rPr>
          <w:rFonts w:ascii="Times New Roman" w:hAnsi="Times New Roman" w:cs="Times New Roman"/>
          <w:sz w:val="24"/>
          <w:szCs w:val="24"/>
        </w:rPr>
        <w:t>hah</w:t>
      </w:r>
      <w:r w:rsidR="00407EDF" w:rsidRPr="00407EDF">
        <w:rPr>
          <w:rFonts w:ascii="Times New Roman" w:hAnsi="Times New Roman" w:cs="Times New Roman"/>
          <w:sz w:val="24"/>
          <w:szCs w:val="24"/>
        </w:rPr>
        <w:t xml:space="preserve"> (Great King of Armenia)</w:t>
      </w:r>
      <w:r w:rsidR="00CD187E">
        <w:rPr>
          <w:rFonts w:ascii="Times New Roman" w:hAnsi="Times New Roman" w:cs="Times New Roman"/>
          <w:sz w:val="24"/>
          <w:szCs w:val="24"/>
        </w:rPr>
        <w:t xml:space="preserve"> in terms of prestige</w:t>
      </w:r>
      <w:r w:rsidR="00F068A5" w:rsidRPr="00407EDF">
        <w:rPr>
          <w:rFonts w:ascii="Times New Roman" w:hAnsi="Times New Roman" w:cs="Times New Roman"/>
          <w:sz w:val="24"/>
          <w:szCs w:val="24"/>
        </w:rPr>
        <w:t>.</w:t>
      </w:r>
      <w:r w:rsidR="00D15DFB">
        <w:rPr>
          <w:rStyle w:val="FootnoteReference"/>
          <w:rFonts w:ascii="Times New Roman" w:hAnsi="Times New Roman" w:cs="Times New Roman"/>
          <w:sz w:val="24"/>
          <w:szCs w:val="24"/>
        </w:rPr>
        <w:footnoteReference w:id="46"/>
      </w:r>
      <w:r w:rsidR="00F068A5">
        <w:rPr>
          <w:rFonts w:ascii="Times New Roman" w:hAnsi="Times New Roman" w:cs="Times New Roman"/>
          <w:sz w:val="24"/>
          <w:szCs w:val="24"/>
        </w:rPr>
        <w:t xml:space="preserve"> </w:t>
      </w:r>
      <w:r w:rsidR="00FA082D">
        <w:rPr>
          <w:rFonts w:ascii="Times New Roman" w:hAnsi="Times New Roman" w:cs="Times New Roman"/>
          <w:sz w:val="24"/>
          <w:szCs w:val="24"/>
        </w:rPr>
        <w:t xml:space="preserve">If </w:t>
      </w:r>
      <w:r w:rsidR="00B42999">
        <w:rPr>
          <w:rFonts w:ascii="Times New Roman" w:hAnsi="Times New Roman" w:cs="Times New Roman"/>
          <w:sz w:val="24"/>
          <w:szCs w:val="24"/>
        </w:rPr>
        <w:t>the campaign referenced on Peroz’s coin</w:t>
      </w:r>
      <w:r w:rsidR="005021EC">
        <w:rPr>
          <w:rFonts w:ascii="Times New Roman" w:hAnsi="Times New Roman" w:cs="Times New Roman"/>
          <w:sz w:val="24"/>
          <w:szCs w:val="24"/>
        </w:rPr>
        <w:t>age</w:t>
      </w:r>
      <w:r w:rsidR="000D56DA">
        <w:rPr>
          <w:rFonts w:ascii="Times New Roman" w:hAnsi="Times New Roman" w:cs="Times New Roman"/>
          <w:sz w:val="24"/>
          <w:szCs w:val="24"/>
        </w:rPr>
        <w:t>, likely fought in Gandhara,</w:t>
      </w:r>
      <w:r w:rsidR="00FA082D">
        <w:rPr>
          <w:rFonts w:ascii="Times New Roman" w:hAnsi="Times New Roman" w:cs="Times New Roman"/>
          <w:sz w:val="24"/>
          <w:szCs w:val="24"/>
        </w:rPr>
        <w:t xml:space="preserve"> also date</w:t>
      </w:r>
      <w:r w:rsidR="005E7DE5">
        <w:rPr>
          <w:rFonts w:ascii="Times New Roman" w:hAnsi="Times New Roman" w:cs="Times New Roman"/>
          <w:sz w:val="24"/>
          <w:szCs w:val="24"/>
        </w:rPr>
        <w:t>s</w:t>
      </w:r>
      <w:r w:rsidR="00FA082D">
        <w:rPr>
          <w:rFonts w:ascii="Times New Roman" w:hAnsi="Times New Roman" w:cs="Times New Roman"/>
          <w:sz w:val="24"/>
          <w:szCs w:val="24"/>
        </w:rPr>
        <w:t xml:space="preserve"> to </w:t>
      </w:r>
      <w:r w:rsidR="00654DF0">
        <w:rPr>
          <w:rFonts w:ascii="Times New Roman" w:hAnsi="Times New Roman" w:cs="Times New Roman"/>
          <w:sz w:val="24"/>
          <w:szCs w:val="24"/>
        </w:rPr>
        <w:t xml:space="preserve">late in </w:t>
      </w:r>
      <w:r w:rsidR="00FA082D">
        <w:rPr>
          <w:rFonts w:ascii="Times New Roman" w:hAnsi="Times New Roman" w:cs="Times New Roman"/>
          <w:sz w:val="24"/>
          <w:szCs w:val="24"/>
        </w:rPr>
        <w:t xml:space="preserve">Shapur’s reign, as </w:t>
      </w:r>
      <w:r w:rsidR="00E35368">
        <w:rPr>
          <w:rFonts w:ascii="Times New Roman" w:hAnsi="Times New Roman" w:cs="Times New Roman"/>
          <w:sz w:val="24"/>
          <w:szCs w:val="24"/>
        </w:rPr>
        <w:t xml:space="preserve">Martha L. </w:t>
      </w:r>
      <w:r w:rsidR="00FA082D">
        <w:rPr>
          <w:rFonts w:ascii="Times New Roman" w:hAnsi="Times New Roman" w:cs="Times New Roman"/>
          <w:sz w:val="24"/>
          <w:szCs w:val="24"/>
        </w:rPr>
        <w:t xml:space="preserve">Carter suggests, then </w:t>
      </w:r>
      <w:r w:rsidR="00551F28">
        <w:rPr>
          <w:rFonts w:ascii="Times New Roman" w:hAnsi="Times New Roman" w:cs="Times New Roman"/>
          <w:sz w:val="24"/>
          <w:szCs w:val="24"/>
        </w:rPr>
        <w:t>a considerable percentage of Sasanian manpower</w:t>
      </w:r>
      <w:r w:rsidR="00041A88">
        <w:rPr>
          <w:rFonts w:ascii="Times New Roman" w:hAnsi="Times New Roman" w:cs="Times New Roman"/>
          <w:sz w:val="24"/>
          <w:szCs w:val="24"/>
        </w:rPr>
        <w:t xml:space="preserve"> would have been located far from</w:t>
      </w:r>
      <w:r w:rsidR="0075133A">
        <w:rPr>
          <w:rFonts w:ascii="Times New Roman" w:hAnsi="Times New Roman" w:cs="Times New Roman"/>
          <w:sz w:val="24"/>
          <w:szCs w:val="24"/>
        </w:rPr>
        <w:t xml:space="preserve"> </w:t>
      </w:r>
      <w:r w:rsidR="00815B4C">
        <w:rPr>
          <w:rFonts w:ascii="Times New Roman" w:hAnsi="Times New Roman" w:cs="Times New Roman"/>
          <w:sz w:val="24"/>
          <w:szCs w:val="24"/>
        </w:rPr>
        <w:t>Mesopotamia</w:t>
      </w:r>
      <w:r w:rsidR="00FA082D">
        <w:rPr>
          <w:rFonts w:ascii="Times New Roman" w:hAnsi="Times New Roman" w:cs="Times New Roman"/>
          <w:sz w:val="24"/>
          <w:szCs w:val="24"/>
        </w:rPr>
        <w:t>.</w:t>
      </w:r>
      <w:r w:rsidR="00FA082D">
        <w:rPr>
          <w:rStyle w:val="FootnoteReference"/>
          <w:rFonts w:ascii="Times New Roman" w:hAnsi="Times New Roman" w:cs="Times New Roman"/>
          <w:sz w:val="24"/>
          <w:szCs w:val="24"/>
        </w:rPr>
        <w:footnoteReference w:id="47"/>
      </w:r>
    </w:p>
    <w:p w14:paraId="6C900476" w14:textId="3616277E" w:rsidR="009A73B6" w:rsidRDefault="00F37B13" w:rsidP="00C15151">
      <w:pPr>
        <w:spacing w:line="360" w:lineRule="auto"/>
        <w:rPr>
          <w:rFonts w:ascii="Times New Roman" w:hAnsi="Times New Roman" w:cs="Times New Roman"/>
          <w:sz w:val="24"/>
          <w:szCs w:val="24"/>
        </w:rPr>
      </w:pPr>
      <w:r>
        <w:rPr>
          <w:rFonts w:ascii="Times New Roman" w:hAnsi="Times New Roman" w:cs="Times New Roman"/>
          <w:sz w:val="24"/>
          <w:szCs w:val="24"/>
        </w:rPr>
        <w:t>However, t</w:t>
      </w:r>
      <w:r w:rsidR="002A4BC6">
        <w:rPr>
          <w:rFonts w:ascii="Times New Roman" w:hAnsi="Times New Roman" w:cs="Times New Roman"/>
          <w:sz w:val="24"/>
          <w:szCs w:val="24"/>
        </w:rPr>
        <w:t xml:space="preserve">here are reasons </w:t>
      </w:r>
      <w:r>
        <w:rPr>
          <w:rFonts w:ascii="Times New Roman" w:hAnsi="Times New Roman" w:cs="Times New Roman"/>
          <w:sz w:val="24"/>
          <w:szCs w:val="24"/>
        </w:rPr>
        <w:t>to propose a later date</w:t>
      </w:r>
      <w:r w:rsidR="005D15A2">
        <w:rPr>
          <w:rFonts w:ascii="Times New Roman" w:hAnsi="Times New Roman" w:cs="Times New Roman"/>
          <w:sz w:val="24"/>
          <w:szCs w:val="24"/>
        </w:rPr>
        <w:t xml:space="preserve"> for the establishment of the </w:t>
      </w:r>
      <w:proofErr w:type="spellStart"/>
      <w:r w:rsidR="005D15A2">
        <w:rPr>
          <w:rFonts w:ascii="Times New Roman" w:hAnsi="Times New Roman" w:cs="Times New Roman"/>
          <w:sz w:val="24"/>
          <w:szCs w:val="24"/>
        </w:rPr>
        <w:t>Kushano</w:t>
      </w:r>
      <w:proofErr w:type="spellEnd"/>
      <w:r w:rsidR="005D15A2">
        <w:rPr>
          <w:rFonts w:ascii="Times New Roman" w:hAnsi="Times New Roman" w:cs="Times New Roman"/>
          <w:sz w:val="24"/>
          <w:szCs w:val="24"/>
        </w:rPr>
        <w:t>-Sasanian</w:t>
      </w:r>
      <w:r w:rsidR="00777B01">
        <w:rPr>
          <w:rFonts w:ascii="Times New Roman" w:hAnsi="Times New Roman" w:cs="Times New Roman"/>
          <w:sz w:val="24"/>
          <w:szCs w:val="24"/>
        </w:rPr>
        <w:t xml:space="preserve"> state</w:t>
      </w:r>
      <w:r w:rsidR="005D15A2">
        <w:rPr>
          <w:rFonts w:ascii="Times New Roman" w:hAnsi="Times New Roman" w:cs="Times New Roman"/>
          <w:sz w:val="24"/>
          <w:szCs w:val="24"/>
        </w:rPr>
        <w:t>.</w:t>
      </w:r>
      <w:r w:rsidR="00896C8D">
        <w:rPr>
          <w:rStyle w:val="FootnoteReference"/>
          <w:rFonts w:ascii="Times New Roman" w:hAnsi="Times New Roman" w:cs="Times New Roman"/>
          <w:sz w:val="24"/>
          <w:szCs w:val="24"/>
        </w:rPr>
        <w:footnoteReference w:id="48"/>
      </w:r>
      <w:r w:rsidR="00896C8D">
        <w:rPr>
          <w:rFonts w:ascii="Times New Roman" w:hAnsi="Times New Roman" w:cs="Times New Roman"/>
          <w:sz w:val="24"/>
          <w:szCs w:val="24"/>
        </w:rPr>
        <w:t xml:space="preserve"> </w:t>
      </w:r>
      <w:r w:rsidR="006311DD">
        <w:rPr>
          <w:rFonts w:ascii="Times New Roman" w:hAnsi="Times New Roman" w:cs="Times New Roman"/>
          <w:sz w:val="24"/>
          <w:szCs w:val="24"/>
        </w:rPr>
        <w:t xml:space="preserve">On an inscription set up in </w:t>
      </w:r>
      <w:proofErr w:type="spellStart"/>
      <w:r w:rsidR="006311DD">
        <w:rPr>
          <w:rFonts w:ascii="Times New Roman" w:hAnsi="Times New Roman" w:cs="Times New Roman"/>
          <w:sz w:val="24"/>
          <w:szCs w:val="24"/>
        </w:rPr>
        <w:t>Naqsh</w:t>
      </w:r>
      <w:proofErr w:type="spellEnd"/>
      <w:r w:rsidR="006311DD">
        <w:rPr>
          <w:rFonts w:ascii="Times New Roman" w:hAnsi="Times New Roman" w:cs="Times New Roman"/>
          <w:sz w:val="24"/>
          <w:szCs w:val="24"/>
        </w:rPr>
        <w:t xml:space="preserve">-e Rostam during the reign of Bahram II </w:t>
      </w:r>
      <w:r w:rsidR="006311DD">
        <w:rPr>
          <w:rFonts w:ascii="Times New Roman" w:hAnsi="Times New Roman" w:cs="Times New Roman"/>
          <w:sz w:val="24"/>
          <w:szCs w:val="24"/>
        </w:rPr>
        <w:lastRenderedPageBreak/>
        <w:t xml:space="preserve">(276-293), the High Priest </w:t>
      </w:r>
      <w:proofErr w:type="spellStart"/>
      <w:r w:rsidR="006311DD">
        <w:rPr>
          <w:rFonts w:ascii="Times New Roman" w:hAnsi="Times New Roman" w:cs="Times New Roman"/>
          <w:sz w:val="24"/>
          <w:szCs w:val="24"/>
        </w:rPr>
        <w:t>Kartir</w:t>
      </w:r>
      <w:proofErr w:type="spellEnd"/>
      <w:r w:rsidR="006311DD">
        <w:rPr>
          <w:rFonts w:ascii="Times New Roman" w:hAnsi="Times New Roman" w:cs="Times New Roman"/>
          <w:sz w:val="24"/>
          <w:szCs w:val="24"/>
        </w:rPr>
        <w:t xml:space="preserve"> describes how he set up sacred fires and magi across the empire, and in a lacunose line he celebrates that his priests and fires reached as far as Peshawar (</w:t>
      </w:r>
      <w:proofErr w:type="spellStart"/>
      <w:r w:rsidR="006311DD" w:rsidRPr="00B57513">
        <w:rPr>
          <w:rFonts w:ascii="Times New Roman" w:hAnsi="Times New Roman" w:cs="Times New Roman"/>
          <w:i/>
          <w:iCs/>
          <w:sz w:val="24"/>
          <w:szCs w:val="24"/>
        </w:rPr>
        <w:t>KNRm</w:t>
      </w:r>
      <w:proofErr w:type="spellEnd"/>
      <w:r w:rsidR="006311DD">
        <w:rPr>
          <w:rFonts w:ascii="Times New Roman" w:hAnsi="Times New Roman" w:cs="Times New Roman"/>
          <w:sz w:val="24"/>
          <w:szCs w:val="24"/>
        </w:rPr>
        <w:t xml:space="preserve"> 36).</w:t>
      </w:r>
      <w:r w:rsidR="006311DD">
        <w:rPr>
          <w:rStyle w:val="FootnoteReference"/>
          <w:rFonts w:ascii="Times New Roman" w:hAnsi="Times New Roman" w:cs="Times New Roman"/>
          <w:sz w:val="24"/>
          <w:szCs w:val="24"/>
        </w:rPr>
        <w:footnoteReference w:id="49"/>
      </w:r>
      <w:r w:rsidR="006311DD">
        <w:rPr>
          <w:rFonts w:ascii="Times New Roman" w:hAnsi="Times New Roman" w:cs="Times New Roman"/>
          <w:sz w:val="24"/>
          <w:szCs w:val="24"/>
        </w:rPr>
        <w:t xml:space="preserve"> This could imply that most of Gandhara was still outside the empire, </w:t>
      </w:r>
      <w:r w:rsidR="00195543">
        <w:rPr>
          <w:rFonts w:ascii="Times New Roman" w:hAnsi="Times New Roman" w:cs="Times New Roman"/>
          <w:sz w:val="24"/>
          <w:szCs w:val="24"/>
        </w:rPr>
        <w:t>but</w:t>
      </w:r>
      <w:r w:rsidR="006311DD">
        <w:rPr>
          <w:rFonts w:ascii="Times New Roman" w:hAnsi="Times New Roman" w:cs="Times New Roman"/>
          <w:sz w:val="24"/>
          <w:szCs w:val="24"/>
        </w:rPr>
        <w:t xml:space="preserve"> it is possible that </w:t>
      </w:r>
      <w:proofErr w:type="spellStart"/>
      <w:r w:rsidR="006311DD">
        <w:rPr>
          <w:rFonts w:ascii="Times New Roman" w:hAnsi="Times New Roman" w:cs="Times New Roman"/>
          <w:sz w:val="24"/>
          <w:szCs w:val="24"/>
        </w:rPr>
        <w:t>Kartir</w:t>
      </w:r>
      <w:proofErr w:type="spellEnd"/>
      <w:r w:rsidR="006311DD">
        <w:rPr>
          <w:rFonts w:ascii="Times New Roman" w:hAnsi="Times New Roman" w:cs="Times New Roman"/>
          <w:sz w:val="24"/>
          <w:szCs w:val="24"/>
        </w:rPr>
        <w:t xml:space="preserve"> is simply repeating a rhetorical expression of Shapur, whose </w:t>
      </w:r>
      <w:r w:rsidR="006311DD" w:rsidRPr="00510D78">
        <w:rPr>
          <w:rFonts w:ascii="Times New Roman" w:hAnsi="Times New Roman" w:cs="Times New Roman"/>
          <w:i/>
          <w:iCs/>
          <w:sz w:val="24"/>
          <w:szCs w:val="24"/>
        </w:rPr>
        <w:t>ŠKZ</w:t>
      </w:r>
      <w:r w:rsidR="006311DD">
        <w:rPr>
          <w:rFonts w:ascii="Times New Roman" w:hAnsi="Times New Roman" w:cs="Times New Roman"/>
          <w:i/>
          <w:iCs/>
          <w:sz w:val="24"/>
          <w:szCs w:val="24"/>
        </w:rPr>
        <w:t xml:space="preserve"> </w:t>
      </w:r>
      <w:r w:rsidR="006311DD">
        <w:rPr>
          <w:rFonts w:ascii="Times New Roman" w:hAnsi="Times New Roman" w:cs="Times New Roman"/>
          <w:sz w:val="24"/>
          <w:szCs w:val="24"/>
        </w:rPr>
        <w:t xml:space="preserve">was also located in </w:t>
      </w:r>
      <w:proofErr w:type="spellStart"/>
      <w:r w:rsidR="006311DD">
        <w:rPr>
          <w:rFonts w:ascii="Times New Roman" w:hAnsi="Times New Roman" w:cs="Times New Roman"/>
          <w:sz w:val="24"/>
          <w:szCs w:val="24"/>
        </w:rPr>
        <w:t>Naqsh</w:t>
      </w:r>
      <w:proofErr w:type="spellEnd"/>
      <w:r w:rsidR="006311DD">
        <w:rPr>
          <w:rFonts w:ascii="Times New Roman" w:hAnsi="Times New Roman" w:cs="Times New Roman"/>
          <w:sz w:val="24"/>
          <w:szCs w:val="24"/>
        </w:rPr>
        <w:t>-e Rostam (in which case Peshawar might be regarded as a toponymic substitute for the wider Gandharan region).</w:t>
      </w:r>
      <w:r w:rsidR="006311DD">
        <w:rPr>
          <w:rStyle w:val="FootnoteReference"/>
          <w:rFonts w:ascii="Times New Roman" w:hAnsi="Times New Roman" w:cs="Times New Roman"/>
          <w:sz w:val="24"/>
          <w:szCs w:val="24"/>
        </w:rPr>
        <w:footnoteReference w:id="50"/>
      </w:r>
      <w:r w:rsidR="006311DD">
        <w:rPr>
          <w:rFonts w:ascii="Times New Roman" w:hAnsi="Times New Roman" w:cs="Times New Roman"/>
          <w:sz w:val="24"/>
          <w:szCs w:val="24"/>
        </w:rPr>
        <w:t xml:space="preserve"> </w:t>
      </w:r>
      <w:r w:rsidR="002A0507">
        <w:rPr>
          <w:rFonts w:ascii="Times New Roman" w:hAnsi="Times New Roman" w:cs="Times New Roman"/>
          <w:sz w:val="24"/>
          <w:szCs w:val="24"/>
        </w:rPr>
        <w:t xml:space="preserve">Nevertheless, </w:t>
      </w:r>
      <w:r w:rsidR="002E5643">
        <w:rPr>
          <w:rFonts w:ascii="Times New Roman" w:hAnsi="Times New Roman" w:cs="Times New Roman"/>
          <w:sz w:val="24"/>
          <w:szCs w:val="24"/>
        </w:rPr>
        <w:t xml:space="preserve">certain </w:t>
      </w:r>
      <w:r w:rsidR="00223992">
        <w:rPr>
          <w:rFonts w:ascii="Times New Roman" w:hAnsi="Times New Roman" w:cs="Times New Roman"/>
          <w:sz w:val="24"/>
          <w:szCs w:val="24"/>
        </w:rPr>
        <w:t>numismatic considerations</w:t>
      </w:r>
      <w:r w:rsidR="002A0507">
        <w:rPr>
          <w:rFonts w:ascii="Times New Roman" w:hAnsi="Times New Roman" w:cs="Times New Roman"/>
          <w:sz w:val="24"/>
          <w:szCs w:val="24"/>
        </w:rPr>
        <w:t xml:space="preserve"> </w:t>
      </w:r>
      <w:r w:rsidR="00D52220">
        <w:rPr>
          <w:rFonts w:ascii="Times New Roman" w:hAnsi="Times New Roman" w:cs="Times New Roman"/>
          <w:sz w:val="24"/>
          <w:szCs w:val="24"/>
        </w:rPr>
        <w:t>also point towards</w:t>
      </w:r>
      <w:r w:rsidR="002A0507">
        <w:rPr>
          <w:rFonts w:ascii="Times New Roman" w:hAnsi="Times New Roman" w:cs="Times New Roman"/>
          <w:sz w:val="24"/>
          <w:szCs w:val="24"/>
        </w:rPr>
        <w:t xml:space="preserve"> a later date.</w:t>
      </w:r>
      <w:r w:rsidR="0098534D">
        <w:rPr>
          <w:rFonts w:ascii="Times New Roman" w:hAnsi="Times New Roman" w:cs="Times New Roman"/>
          <w:sz w:val="24"/>
          <w:szCs w:val="24"/>
        </w:rPr>
        <w:t xml:space="preserve"> </w:t>
      </w:r>
      <w:r w:rsidR="003639C3">
        <w:rPr>
          <w:rFonts w:ascii="Times New Roman" w:hAnsi="Times New Roman" w:cs="Times New Roman"/>
          <w:sz w:val="24"/>
          <w:szCs w:val="24"/>
        </w:rPr>
        <w:t>Coin</w:t>
      </w:r>
      <w:r w:rsidR="002E5643">
        <w:rPr>
          <w:rFonts w:ascii="Times New Roman" w:hAnsi="Times New Roman" w:cs="Times New Roman"/>
          <w:sz w:val="24"/>
          <w:szCs w:val="24"/>
        </w:rPr>
        <w:t>age</w:t>
      </w:r>
      <w:r w:rsidR="003639C3">
        <w:rPr>
          <w:rFonts w:ascii="Times New Roman" w:hAnsi="Times New Roman" w:cs="Times New Roman"/>
          <w:sz w:val="24"/>
          <w:szCs w:val="24"/>
        </w:rPr>
        <w:t xml:space="preserve"> </w:t>
      </w:r>
      <w:r w:rsidR="00466847">
        <w:rPr>
          <w:rFonts w:ascii="Times New Roman" w:hAnsi="Times New Roman" w:cs="Times New Roman"/>
          <w:sz w:val="24"/>
          <w:szCs w:val="24"/>
        </w:rPr>
        <w:t>minted likely in M</w:t>
      </w:r>
      <w:r w:rsidR="002724A5">
        <w:rPr>
          <w:rFonts w:ascii="Times New Roman" w:hAnsi="Times New Roman" w:cs="Times New Roman"/>
          <w:sz w:val="24"/>
          <w:szCs w:val="24"/>
        </w:rPr>
        <w:t>arw</w:t>
      </w:r>
      <w:r w:rsidR="00466847">
        <w:rPr>
          <w:rFonts w:ascii="Times New Roman" w:hAnsi="Times New Roman" w:cs="Times New Roman"/>
          <w:sz w:val="24"/>
          <w:szCs w:val="24"/>
        </w:rPr>
        <w:t xml:space="preserve"> for Ardashir Kushanshah differ substantially from the coins </w:t>
      </w:r>
      <w:r w:rsidR="00D74F67">
        <w:rPr>
          <w:rFonts w:ascii="Times New Roman" w:hAnsi="Times New Roman" w:cs="Times New Roman"/>
          <w:sz w:val="24"/>
          <w:szCs w:val="24"/>
        </w:rPr>
        <w:t xml:space="preserve">minted for </w:t>
      </w:r>
      <w:r w:rsidR="00A225B7">
        <w:rPr>
          <w:rFonts w:ascii="Times New Roman" w:hAnsi="Times New Roman" w:cs="Times New Roman"/>
          <w:sz w:val="24"/>
          <w:szCs w:val="24"/>
        </w:rPr>
        <w:t xml:space="preserve">Ardashir I and </w:t>
      </w:r>
      <w:r w:rsidR="00D74F67">
        <w:rPr>
          <w:rFonts w:ascii="Times New Roman" w:hAnsi="Times New Roman" w:cs="Times New Roman"/>
          <w:sz w:val="24"/>
          <w:szCs w:val="24"/>
        </w:rPr>
        <w:t>Shapur</w:t>
      </w:r>
      <w:r w:rsidR="001C1BFF">
        <w:rPr>
          <w:rFonts w:ascii="Times New Roman" w:hAnsi="Times New Roman" w:cs="Times New Roman"/>
          <w:sz w:val="24"/>
          <w:szCs w:val="24"/>
        </w:rPr>
        <w:t xml:space="preserve"> I</w:t>
      </w:r>
      <w:r w:rsidR="00D74F67">
        <w:rPr>
          <w:rFonts w:ascii="Times New Roman" w:hAnsi="Times New Roman" w:cs="Times New Roman"/>
          <w:sz w:val="24"/>
          <w:szCs w:val="24"/>
        </w:rPr>
        <w:t xml:space="preserve"> that appear to also derive from M</w:t>
      </w:r>
      <w:r w:rsidR="002724A5">
        <w:rPr>
          <w:rFonts w:ascii="Times New Roman" w:hAnsi="Times New Roman" w:cs="Times New Roman"/>
          <w:sz w:val="24"/>
          <w:szCs w:val="24"/>
        </w:rPr>
        <w:t>arw</w:t>
      </w:r>
      <w:r w:rsidR="00A617B8">
        <w:rPr>
          <w:rFonts w:ascii="Times New Roman" w:hAnsi="Times New Roman" w:cs="Times New Roman"/>
          <w:sz w:val="24"/>
          <w:szCs w:val="24"/>
        </w:rPr>
        <w:t>.</w:t>
      </w:r>
      <w:r w:rsidR="00D74F67">
        <w:rPr>
          <w:rStyle w:val="FootnoteReference"/>
          <w:rFonts w:ascii="Times New Roman" w:hAnsi="Times New Roman" w:cs="Times New Roman"/>
          <w:sz w:val="24"/>
          <w:szCs w:val="24"/>
        </w:rPr>
        <w:footnoteReference w:id="51"/>
      </w:r>
      <w:r w:rsidR="00072785">
        <w:rPr>
          <w:rFonts w:ascii="Times New Roman" w:hAnsi="Times New Roman" w:cs="Times New Roman"/>
          <w:sz w:val="24"/>
          <w:szCs w:val="24"/>
        </w:rPr>
        <w:t xml:space="preserve"> Nikolaus Schindel argues that the Balkh drachms of Bahram I differ too greatly from </w:t>
      </w:r>
      <w:proofErr w:type="spellStart"/>
      <w:r w:rsidR="00072785">
        <w:rPr>
          <w:rFonts w:ascii="Times New Roman" w:hAnsi="Times New Roman" w:cs="Times New Roman"/>
          <w:sz w:val="24"/>
          <w:szCs w:val="24"/>
        </w:rPr>
        <w:t>Kushano</w:t>
      </w:r>
      <w:proofErr w:type="spellEnd"/>
      <w:r w:rsidR="00072785">
        <w:rPr>
          <w:rFonts w:ascii="Times New Roman" w:hAnsi="Times New Roman" w:cs="Times New Roman"/>
          <w:sz w:val="24"/>
          <w:szCs w:val="24"/>
        </w:rPr>
        <w:t xml:space="preserve">-Sasanian </w:t>
      </w:r>
      <w:r w:rsidR="00881D8F">
        <w:rPr>
          <w:rFonts w:ascii="Times New Roman" w:hAnsi="Times New Roman" w:cs="Times New Roman"/>
          <w:sz w:val="24"/>
          <w:szCs w:val="24"/>
        </w:rPr>
        <w:t>dinars</w:t>
      </w:r>
      <w:r w:rsidR="00F7188D">
        <w:rPr>
          <w:rFonts w:ascii="Times New Roman" w:hAnsi="Times New Roman" w:cs="Times New Roman"/>
          <w:sz w:val="24"/>
          <w:szCs w:val="24"/>
        </w:rPr>
        <w:t xml:space="preserve"> to </w:t>
      </w:r>
      <w:r w:rsidR="0029731B">
        <w:rPr>
          <w:rFonts w:ascii="Times New Roman" w:hAnsi="Times New Roman" w:cs="Times New Roman"/>
          <w:sz w:val="24"/>
          <w:szCs w:val="24"/>
        </w:rPr>
        <w:t>be contemporar</w:t>
      </w:r>
      <w:r w:rsidR="00A617B8">
        <w:rPr>
          <w:rFonts w:ascii="Times New Roman" w:hAnsi="Times New Roman" w:cs="Times New Roman"/>
          <w:sz w:val="24"/>
          <w:szCs w:val="24"/>
        </w:rPr>
        <w:t>y</w:t>
      </w:r>
      <w:r w:rsidR="00F7188D">
        <w:rPr>
          <w:rFonts w:ascii="Times New Roman" w:hAnsi="Times New Roman" w:cs="Times New Roman"/>
          <w:sz w:val="24"/>
          <w:szCs w:val="24"/>
        </w:rPr>
        <w:t>.</w:t>
      </w:r>
      <w:r w:rsidR="00A617B8">
        <w:rPr>
          <w:rStyle w:val="FootnoteReference"/>
          <w:rFonts w:ascii="Times New Roman" w:hAnsi="Times New Roman" w:cs="Times New Roman"/>
          <w:sz w:val="24"/>
          <w:szCs w:val="24"/>
        </w:rPr>
        <w:footnoteReference w:id="52"/>
      </w:r>
      <w:r w:rsidR="00D74F67">
        <w:rPr>
          <w:rFonts w:ascii="Times New Roman" w:hAnsi="Times New Roman" w:cs="Times New Roman"/>
          <w:sz w:val="24"/>
          <w:szCs w:val="24"/>
        </w:rPr>
        <w:t xml:space="preserve"> </w:t>
      </w:r>
      <w:r w:rsidR="00896C8D">
        <w:rPr>
          <w:rFonts w:ascii="Times New Roman" w:hAnsi="Times New Roman" w:cs="Times New Roman"/>
          <w:sz w:val="24"/>
          <w:szCs w:val="24"/>
        </w:rPr>
        <w:t xml:space="preserve">The silver coins of Peroz depict </w:t>
      </w:r>
      <w:r w:rsidR="00E33E80">
        <w:rPr>
          <w:rFonts w:ascii="Times New Roman" w:hAnsi="Times New Roman" w:cs="Times New Roman"/>
          <w:sz w:val="24"/>
          <w:szCs w:val="24"/>
        </w:rPr>
        <w:t xml:space="preserve">a </w:t>
      </w:r>
      <w:r w:rsidR="00896C8D">
        <w:rPr>
          <w:rFonts w:ascii="Times New Roman" w:hAnsi="Times New Roman" w:cs="Times New Roman"/>
          <w:sz w:val="24"/>
          <w:szCs w:val="24"/>
        </w:rPr>
        <w:t>similar investiture scene to those found on the coins of Hormizd I (c. 271-273) and Bahram II.</w:t>
      </w:r>
      <w:r w:rsidR="00896C8D">
        <w:rPr>
          <w:rStyle w:val="FootnoteReference"/>
          <w:rFonts w:ascii="Times New Roman" w:hAnsi="Times New Roman" w:cs="Times New Roman"/>
          <w:sz w:val="24"/>
          <w:szCs w:val="24"/>
        </w:rPr>
        <w:footnoteReference w:id="53"/>
      </w:r>
      <w:r w:rsidR="00896C8D">
        <w:rPr>
          <w:rFonts w:ascii="Times New Roman" w:hAnsi="Times New Roman" w:cs="Times New Roman"/>
          <w:sz w:val="24"/>
          <w:szCs w:val="24"/>
        </w:rPr>
        <w:t xml:space="preserve"> </w:t>
      </w:r>
      <w:r w:rsidR="006311DD">
        <w:rPr>
          <w:rFonts w:ascii="Times New Roman" w:hAnsi="Times New Roman" w:cs="Times New Roman"/>
          <w:sz w:val="24"/>
          <w:szCs w:val="24"/>
        </w:rPr>
        <w:t>M</w:t>
      </w:r>
      <w:r w:rsidR="00BB4631">
        <w:rPr>
          <w:rFonts w:ascii="Times New Roman" w:hAnsi="Times New Roman" w:cs="Times New Roman"/>
          <w:sz w:val="24"/>
          <w:szCs w:val="24"/>
        </w:rPr>
        <w:t>ost notably,</w:t>
      </w:r>
      <w:r w:rsidR="00404813">
        <w:rPr>
          <w:rFonts w:ascii="Times New Roman" w:hAnsi="Times New Roman" w:cs="Times New Roman"/>
          <w:sz w:val="24"/>
          <w:szCs w:val="24"/>
        </w:rPr>
        <w:t xml:space="preserve"> </w:t>
      </w:r>
      <w:r w:rsidR="009257B5">
        <w:rPr>
          <w:rFonts w:ascii="Times New Roman" w:hAnsi="Times New Roman" w:cs="Times New Roman"/>
          <w:sz w:val="24"/>
          <w:szCs w:val="24"/>
        </w:rPr>
        <w:t>Schindel has reassessed a</w:t>
      </w:r>
      <w:r w:rsidR="00E73BCD">
        <w:rPr>
          <w:rFonts w:ascii="Times New Roman" w:hAnsi="Times New Roman" w:cs="Times New Roman"/>
          <w:sz w:val="24"/>
          <w:szCs w:val="24"/>
        </w:rPr>
        <w:t xml:space="preserve"> rare</w:t>
      </w:r>
      <w:r w:rsidR="009257B5">
        <w:rPr>
          <w:rFonts w:ascii="Times New Roman" w:hAnsi="Times New Roman" w:cs="Times New Roman"/>
          <w:sz w:val="24"/>
          <w:szCs w:val="24"/>
        </w:rPr>
        <w:t xml:space="preserve"> coin</w:t>
      </w:r>
      <w:r w:rsidR="00E73BCD">
        <w:rPr>
          <w:rFonts w:ascii="Times New Roman" w:hAnsi="Times New Roman" w:cs="Times New Roman"/>
          <w:sz w:val="24"/>
          <w:szCs w:val="24"/>
        </w:rPr>
        <w:t>-type</w:t>
      </w:r>
      <w:r w:rsidR="00694B9A">
        <w:rPr>
          <w:rFonts w:ascii="Times New Roman" w:hAnsi="Times New Roman" w:cs="Times New Roman"/>
          <w:sz w:val="24"/>
          <w:szCs w:val="24"/>
        </w:rPr>
        <w:t xml:space="preserve"> </w:t>
      </w:r>
      <w:r w:rsidR="00DC1F62">
        <w:rPr>
          <w:rFonts w:ascii="Times New Roman" w:hAnsi="Times New Roman" w:cs="Times New Roman"/>
          <w:sz w:val="24"/>
          <w:szCs w:val="24"/>
        </w:rPr>
        <w:t xml:space="preserve">found in </w:t>
      </w:r>
      <w:r w:rsidR="00572783">
        <w:rPr>
          <w:rFonts w:ascii="Times New Roman" w:hAnsi="Times New Roman" w:cs="Times New Roman"/>
          <w:sz w:val="24"/>
          <w:szCs w:val="24"/>
        </w:rPr>
        <w:t xml:space="preserve">Marw and </w:t>
      </w:r>
      <w:r w:rsidR="00447FA5">
        <w:rPr>
          <w:rFonts w:ascii="Times New Roman" w:hAnsi="Times New Roman" w:cs="Times New Roman"/>
          <w:sz w:val="24"/>
          <w:szCs w:val="24"/>
        </w:rPr>
        <w:t>Bactria</w:t>
      </w:r>
      <w:r w:rsidR="00E73BCD">
        <w:rPr>
          <w:rFonts w:ascii="Times New Roman" w:hAnsi="Times New Roman" w:cs="Times New Roman"/>
          <w:sz w:val="24"/>
          <w:szCs w:val="24"/>
        </w:rPr>
        <w:t xml:space="preserve"> </w:t>
      </w:r>
      <w:r w:rsidR="00EE7D83">
        <w:rPr>
          <w:rFonts w:ascii="Times New Roman" w:hAnsi="Times New Roman" w:cs="Times New Roman"/>
          <w:sz w:val="24"/>
          <w:szCs w:val="24"/>
        </w:rPr>
        <w:t xml:space="preserve">which also </w:t>
      </w:r>
      <w:r w:rsidR="006F2846">
        <w:rPr>
          <w:rFonts w:ascii="Times New Roman" w:hAnsi="Times New Roman" w:cs="Times New Roman"/>
          <w:sz w:val="24"/>
          <w:szCs w:val="24"/>
        </w:rPr>
        <w:t xml:space="preserve">depicts </w:t>
      </w:r>
      <w:r w:rsidR="00EE7D83">
        <w:rPr>
          <w:rFonts w:ascii="Times New Roman" w:hAnsi="Times New Roman" w:cs="Times New Roman"/>
          <w:sz w:val="24"/>
          <w:szCs w:val="24"/>
        </w:rPr>
        <w:t xml:space="preserve">an </w:t>
      </w:r>
      <w:r w:rsidR="00381B2E">
        <w:rPr>
          <w:rFonts w:ascii="Times New Roman" w:hAnsi="Times New Roman" w:cs="Times New Roman"/>
          <w:sz w:val="24"/>
          <w:szCs w:val="24"/>
        </w:rPr>
        <w:t>investiture scene</w:t>
      </w:r>
      <w:r w:rsidR="007078B5">
        <w:rPr>
          <w:rFonts w:ascii="Times New Roman" w:hAnsi="Times New Roman" w:cs="Times New Roman"/>
          <w:sz w:val="24"/>
          <w:szCs w:val="24"/>
        </w:rPr>
        <w:t xml:space="preserve">, where the king receives </w:t>
      </w:r>
      <w:r w:rsidR="00AE1B6E">
        <w:rPr>
          <w:rFonts w:ascii="Times New Roman" w:hAnsi="Times New Roman" w:cs="Times New Roman"/>
          <w:sz w:val="24"/>
          <w:szCs w:val="24"/>
        </w:rPr>
        <w:t xml:space="preserve">a semicircular object that resembles </w:t>
      </w:r>
      <w:r w:rsidR="00CA2FE2">
        <w:rPr>
          <w:rFonts w:ascii="Times New Roman" w:hAnsi="Times New Roman" w:cs="Times New Roman"/>
          <w:sz w:val="24"/>
          <w:szCs w:val="24"/>
        </w:rPr>
        <w:t xml:space="preserve">how Kushan </w:t>
      </w:r>
      <w:r w:rsidR="00572783">
        <w:rPr>
          <w:rFonts w:ascii="Times New Roman" w:hAnsi="Times New Roman" w:cs="Times New Roman"/>
          <w:sz w:val="24"/>
          <w:szCs w:val="24"/>
        </w:rPr>
        <w:t>crowns</w:t>
      </w:r>
      <w:r w:rsidR="00CA2FE2">
        <w:rPr>
          <w:rFonts w:ascii="Times New Roman" w:hAnsi="Times New Roman" w:cs="Times New Roman"/>
          <w:sz w:val="24"/>
          <w:szCs w:val="24"/>
        </w:rPr>
        <w:t xml:space="preserve"> were depicted</w:t>
      </w:r>
      <w:r w:rsidR="00381B2E">
        <w:rPr>
          <w:rFonts w:ascii="Times New Roman" w:hAnsi="Times New Roman" w:cs="Times New Roman"/>
          <w:sz w:val="24"/>
          <w:szCs w:val="24"/>
        </w:rPr>
        <w:t>.</w:t>
      </w:r>
      <w:r w:rsidR="00E35471" w:rsidRPr="00E35471">
        <w:rPr>
          <w:rStyle w:val="FootnoteReference"/>
          <w:rFonts w:ascii="Times New Roman" w:hAnsi="Times New Roman" w:cs="Times New Roman"/>
          <w:sz w:val="24"/>
          <w:szCs w:val="24"/>
        </w:rPr>
        <w:t xml:space="preserve"> </w:t>
      </w:r>
      <w:r w:rsidR="00E35471">
        <w:rPr>
          <w:rStyle w:val="FootnoteReference"/>
          <w:rFonts w:ascii="Times New Roman" w:hAnsi="Times New Roman" w:cs="Times New Roman"/>
          <w:sz w:val="24"/>
          <w:szCs w:val="24"/>
        </w:rPr>
        <w:footnoteReference w:id="54"/>
      </w:r>
      <w:r w:rsidR="00780EB7">
        <w:rPr>
          <w:rFonts w:ascii="Times New Roman" w:hAnsi="Times New Roman" w:cs="Times New Roman"/>
          <w:sz w:val="24"/>
          <w:szCs w:val="24"/>
        </w:rPr>
        <w:t xml:space="preserve"> </w:t>
      </w:r>
      <w:r w:rsidR="005035D2">
        <w:rPr>
          <w:rFonts w:ascii="Times New Roman" w:hAnsi="Times New Roman" w:cs="Times New Roman"/>
          <w:sz w:val="24"/>
          <w:szCs w:val="24"/>
        </w:rPr>
        <w:t xml:space="preserve">Thirteen specimens have been found in Bactria, </w:t>
      </w:r>
      <w:r w:rsidR="006F332B">
        <w:rPr>
          <w:rFonts w:ascii="Times New Roman" w:hAnsi="Times New Roman" w:cs="Times New Roman"/>
          <w:sz w:val="24"/>
          <w:szCs w:val="24"/>
        </w:rPr>
        <w:t xml:space="preserve">a </w:t>
      </w:r>
      <w:r w:rsidR="00466132">
        <w:rPr>
          <w:rFonts w:ascii="Times New Roman" w:hAnsi="Times New Roman" w:cs="Times New Roman"/>
          <w:sz w:val="24"/>
          <w:szCs w:val="24"/>
        </w:rPr>
        <w:t>fairly considerable</w:t>
      </w:r>
      <w:r w:rsidR="006F332B">
        <w:rPr>
          <w:rFonts w:ascii="Times New Roman" w:hAnsi="Times New Roman" w:cs="Times New Roman"/>
          <w:sz w:val="24"/>
          <w:szCs w:val="24"/>
        </w:rPr>
        <w:t xml:space="preserve"> number</w:t>
      </w:r>
      <w:r w:rsidR="005035D2">
        <w:rPr>
          <w:rFonts w:ascii="Times New Roman" w:hAnsi="Times New Roman" w:cs="Times New Roman"/>
          <w:sz w:val="24"/>
          <w:szCs w:val="24"/>
        </w:rPr>
        <w:t xml:space="preserve"> for a rare coin</w:t>
      </w:r>
      <w:r w:rsidR="00BD561D">
        <w:rPr>
          <w:rFonts w:ascii="Times New Roman" w:hAnsi="Times New Roman" w:cs="Times New Roman"/>
          <w:sz w:val="24"/>
          <w:szCs w:val="24"/>
        </w:rPr>
        <w:t xml:space="preserve">. The </w:t>
      </w:r>
      <w:proofErr w:type="gramStart"/>
      <w:r w:rsidR="00BD561D">
        <w:rPr>
          <w:rFonts w:ascii="Times New Roman" w:hAnsi="Times New Roman" w:cs="Times New Roman"/>
          <w:sz w:val="24"/>
          <w:szCs w:val="24"/>
        </w:rPr>
        <w:t>type</w:t>
      </w:r>
      <w:proofErr w:type="gramEnd"/>
      <w:r w:rsidR="00BD561D">
        <w:rPr>
          <w:rFonts w:ascii="Times New Roman" w:hAnsi="Times New Roman" w:cs="Times New Roman"/>
          <w:sz w:val="24"/>
          <w:szCs w:val="24"/>
        </w:rPr>
        <w:t xml:space="preserve"> pre-dates Peroz’s coins, and</w:t>
      </w:r>
      <w:r w:rsidR="005035D2">
        <w:rPr>
          <w:rFonts w:ascii="Times New Roman" w:hAnsi="Times New Roman" w:cs="Times New Roman"/>
          <w:sz w:val="24"/>
          <w:szCs w:val="24"/>
        </w:rPr>
        <w:t xml:space="preserve"> it</w:t>
      </w:r>
      <w:r w:rsidR="00780EB7">
        <w:rPr>
          <w:rFonts w:ascii="Times New Roman" w:hAnsi="Times New Roman" w:cs="Times New Roman"/>
          <w:sz w:val="24"/>
          <w:szCs w:val="24"/>
        </w:rPr>
        <w:t xml:space="preserve"> appears to have been</w:t>
      </w:r>
      <w:r w:rsidR="009257B5">
        <w:rPr>
          <w:rFonts w:ascii="Times New Roman" w:hAnsi="Times New Roman" w:cs="Times New Roman"/>
          <w:sz w:val="24"/>
          <w:szCs w:val="24"/>
        </w:rPr>
        <w:t xml:space="preserve"> minted in honour of </w:t>
      </w:r>
      <w:r w:rsidR="00CB522F">
        <w:rPr>
          <w:rFonts w:ascii="Times New Roman" w:hAnsi="Times New Roman" w:cs="Times New Roman"/>
          <w:sz w:val="24"/>
          <w:szCs w:val="24"/>
        </w:rPr>
        <w:t>a</w:t>
      </w:r>
      <w:r w:rsidR="009257B5">
        <w:rPr>
          <w:rFonts w:ascii="Times New Roman" w:hAnsi="Times New Roman" w:cs="Times New Roman"/>
          <w:sz w:val="24"/>
          <w:szCs w:val="24"/>
        </w:rPr>
        <w:t xml:space="preserve"> </w:t>
      </w:r>
      <w:proofErr w:type="spellStart"/>
      <w:r w:rsidR="009257B5">
        <w:rPr>
          <w:rFonts w:ascii="Times New Roman" w:hAnsi="Times New Roman" w:cs="Times New Roman"/>
          <w:sz w:val="24"/>
          <w:szCs w:val="24"/>
        </w:rPr>
        <w:t>M</w:t>
      </w:r>
      <w:r w:rsidR="004711CA">
        <w:rPr>
          <w:rFonts w:ascii="Times New Roman" w:hAnsi="Times New Roman" w:cs="Times New Roman"/>
          <w:sz w:val="24"/>
          <w:szCs w:val="24"/>
        </w:rPr>
        <w:t>arw</w:t>
      </w:r>
      <w:r w:rsidR="009257B5">
        <w:rPr>
          <w:rFonts w:ascii="Times New Roman" w:hAnsi="Times New Roman" w:cs="Times New Roman"/>
          <w:sz w:val="24"/>
          <w:szCs w:val="24"/>
        </w:rPr>
        <w:t>shah</w:t>
      </w:r>
      <w:proofErr w:type="spellEnd"/>
      <w:r w:rsidR="006458C0">
        <w:rPr>
          <w:rFonts w:ascii="Times New Roman" w:hAnsi="Times New Roman" w:cs="Times New Roman"/>
          <w:sz w:val="24"/>
          <w:szCs w:val="24"/>
        </w:rPr>
        <w:t xml:space="preserve"> rather than a </w:t>
      </w:r>
      <w:proofErr w:type="spellStart"/>
      <w:r w:rsidR="006458C0">
        <w:rPr>
          <w:rFonts w:ascii="Times New Roman" w:hAnsi="Times New Roman" w:cs="Times New Roman"/>
          <w:sz w:val="24"/>
          <w:szCs w:val="24"/>
        </w:rPr>
        <w:t>Kushanshah</w:t>
      </w:r>
      <w:proofErr w:type="spellEnd"/>
      <w:r w:rsidR="006458C0">
        <w:rPr>
          <w:rFonts w:ascii="Times New Roman" w:hAnsi="Times New Roman" w:cs="Times New Roman"/>
          <w:sz w:val="24"/>
          <w:szCs w:val="24"/>
        </w:rPr>
        <w:t>.</w:t>
      </w:r>
      <w:r w:rsidR="00CB522F">
        <w:rPr>
          <w:rFonts w:ascii="Times New Roman" w:hAnsi="Times New Roman" w:cs="Times New Roman"/>
          <w:sz w:val="24"/>
          <w:szCs w:val="24"/>
        </w:rPr>
        <w:t xml:space="preserve"> The </w:t>
      </w:r>
      <w:r w:rsidR="00B12F59">
        <w:rPr>
          <w:rFonts w:ascii="Times New Roman" w:hAnsi="Times New Roman" w:cs="Times New Roman"/>
          <w:sz w:val="24"/>
          <w:szCs w:val="24"/>
        </w:rPr>
        <w:t>legend is mostly</w:t>
      </w:r>
      <w:r w:rsidR="008166B2">
        <w:rPr>
          <w:rFonts w:ascii="Times New Roman" w:hAnsi="Times New Roman" w:cs="Times New Roman"/>
          <w:sz w:val="24"/>
          <w:szCs w:val="24"/>
        </w:rPr>
        <w:t xml:space="preserve"> illegible,</w:t>
      </w:r>
      <w:r w:rsidR="00FD1CFF">
        <w:rPr>
          <w:rFonts w:ascii="Times New Roman" w:hAnsi="Times New Roman" w:cs="Times New Roman"/>
          <w:sz w:val="24"/>
          <w:szCs w:val="24"/>
        </w:rPr>
        <w:t xml:space="preserve"> with </w:t>
      </w:r>
      <w:r w:rsidR="00B95434">
        <w:rPr>
          <w:rFonts w:ascii="Times New Roman" w:hAnsi="Times New Roman" w:cs="Times New Roman"/>
          <w:sz w:val="24"/>
          <w:szCs w:val="24"/>
        </w:rPr>
        <w:t>no word certainly identified,</w:t>
      </w:r>
      <w:r w:rsidR="005D2B23">
        <w:rPr>
          <w:rFonts w:ascii="Times New Roman" w:hAnsi="Times New Roman" w:cs="Times New Roman"/>
          <w:sz w:val="24"/>
          <w:szCs w:val="24"/>
        </w:rPr>
        <w:t xml:space="preserve"> but Schindel</w:t>
      </w:r>
      <w:r w:rsidR="003D3282">
        <w:rPr>
          <w:rFonts w:ascii="Times New Roman" w:hAnsi="Times New Roman" w:cs="Times New Roman"/>
          <w:sz w:val="24"/>
          <w:szCs w:val="24"/>
        </w:rPr>
        <w:t xml:space="preserve">, </w:t>
      </w:r>
      <w:r w:rsidR="00C50E00">
        <w:rPr>
          <w:rFonts w:ascii="Times New Roman" w:hAnsi="Times New Roman" w:cs="Times New Roman"/>
          <w:sz w:val="24"/>
          <w:szCs w:val="24"/>
        </w:rPr>
        <w:t>making a series of conjectures</w:t>
      </w:r>
      <w:r w:rsidR="003D3282">
        <w:rPr>
          <w:rFonts w:ascii="Times New Roman" w:hAnsi="Times New Roman" w:cs="Times New Roman"/>
          <w:sz w:val="24"/>
          <w:szCs w:val="24"/>
        </w:rPr>
        <w:t>,</w:t>
      </w:r>
      <w:r w:rsidR="005D2B23">
        <w:rPr>
          <w:rFonts w:ascii="Times New Roman" w:hAnsi="Times New Roman" w:cs="Times New Roman"/>
          <w:sz w:val="24"/>
          <w:szCs w:val="24"/>
        </w:rPr>
        <w:t xml:space="preserve"> </w:t>
      </w:r>
      <w:r w:rsidR="00D4614D">
        <w:rPr>
          <w:rFonts w:ascii="Times New Roman" w:hAnsi="Times New Roman" w:cs="Times New Roman"/>
          <w:sz w:val="24"/>
          <w:szCs w:val="24"/>
        </w:rPr>
        <w:t xml:space="preserve">suggests that a Sasanian king, </w:t>
      </w:r>
      <w:r w:rsidR="00964D72">
        <w:rPr>
          <w:rFonts w:ascii="Times New Roman" w:hAnsi="Times New Roman" w:cs="Times New Roman"/>
          <w:sz w:val="24"/>
          <w:szCs w:val="24"/>
        </w:rPr>
        <w:t>possibly named Bahram</w:t>
      </w:r>
      <w:r w:rsidR="00364094">
        <w:rPr>
          <w:rFonts w:ascii="Times New Roman" w:hAnsi="Times New Roman" w:cs="Times New Roman"/>
          <w:sz w:val="24"/>
          <w:szCs w:val="24"/>
        </w:rPr>
        <w:t xml:space="preserve"> or Narseh</w:t>
      </w:r>
      <w:r w:rsidR="00964D72">
        <w:rPr>
          <w:rFonts w:ascii="Times New Roman" w:hAnsi="Times New Roman" w:cs="Times New Roman"/>
          <w:sz w:val="24"/>
          <w:szCs w:val="24"/>
        </w:rPr>
        <w:t xml:space="preserve">, is referenced on the obverse. If </w:t>
      </w:r>
      <w:r w:rsidR="001E4E32">
        <w:rPr>
          <w:rFonts w:ascii="Times New Roman" w:hAnsi="Times New Roman" w:cs="Times New Roman"/>
          <w:sz w:val="24"/>
          <w:szCs w:val="24"/>
        </w:rPr>
        <w:t>Schindel’s</w:t>
      </w:r>
      <w:r w:rsidR="001E362D">
        <w:rPr>
          <w:rFonts w:ascii="Times New Roman" w:hAnsi="Times New Roman" w:cs="Times New Roman"/>
          <w:sz w:val="24"/>
          <w:szCs w:val="24"/>
        </w:rPr>
        <w:t xml:space="preserve"> </w:t>
      </w:r>
      <w:r w:rsidR="00A3143A">
        <w:rPr>
          <w:rFonts w:ascii="Times New Roman" w:hAnsi="Times New Roman" w:cs="Times New Roman"/>
          <w:sz w:val="24"/>
          <w:szCs w:val="24"/>
        </w:rPr>
        <w:t xml:space="preserve">tentative reconstruction </w:t>
      </w:r>
      <w:r w:rsidR="001E4E32">
        <w:rPr>
          <w:rFonts w:ascii="Times New Roman" w:hAnsi="Times New Roman" w:cs="Times New Roman"/>
          <w:sz w:val="24"/>
          <w:szCs w:val="24"/>
        </w:rPr>
        <w:t xml:space="preserve">of the </w:t>
      </w:r>
      <w:r w:rsidR="00111A2A">
        <w:rPr>
          <w:rFonts w:ascii="Times New Roman" w:hAnsi="Times New Roman" w:cs="Times New Roman"/>
          <w:sz w:val="24"/>
          <w:szCs w:val="24"/>
        </w:rPr>
        <w:t>legend</w:t>
      </w:r>
      <w:r w:rsidR="001E4E32">
        <w:rPr>
          <w:rFonts w:ascii="Times New Roman" w:hAnsi="Times New Roman" w:cs="Times New Roman"/>
          <w:sz w:val="24"/>
          <w:szCs w:val="24"/>
        </w:rPr>
        <w:t xml:space="preserve"> </w:t>
      </w:r>
      <w:r w:rsidR="00A3143A">
        <w:rPr>
          <w:rFonts w:ascii="Times New Roman" w:hAnsi="Times New Roman" w:cs="Times New Roman"/>
          <w:sz w:val="24"/>
          <w:szCs w:val="24"/>
        </w:rPr>
        <w:t>is correct,</w:t>
      </w:r>
      <w:r w:rsidR="004A6EF5">
        <w:rPr>
          <w:rFonts w:ascii="Times New Roman" w:hAnsi="Times New Roman" w:cs="Times New Roman"/>
          <w:sz w:val="24"/>
          <w:szCs w:val="24"/>
        </w:rPr>
        <w:t xml:space="preserve"> and if the </w:t>
      </w:r>
      <w:proofErr w:type="spellStart"/>
      <w:r w:rsidR="004A6EF5">
        <w:rPr>
          <w:rFonts w:ascii="Times New Roman" w:hAnsi="Times New Roman" w:cs="Times New Roman"/>
          <w:sz w:val="24"/>
          <w:szCs w:val="24"/>
        </w:rPr>
        <w:t>M</w:t>
      </w:r>
      <w:r w:rsidR="00135977">
        <w:rPr>
          <w:rFonts w:ascii="Times New Roman" w:hAnsi="Times New Roman" w:cs="Times New Roman"/>
          <w:sz w:val="24"/>
          <w:szCs w:val="24"/>
        </w:rPr>
        <w:t>arw</w:t>
      </w:r>
      <w:r w:rsidR="004A6EF5">
        <w:rPr>
          <w:rFonts w:ascii="Times New Roman" w:hAnsi="Times New Roman" w:cs="Times New Roman"/>
          <w:sz w:val="24"/>
          <w:szCs w:val="24"/>
        </w:rPr>
        <w:t>shah</w:t>
      </w:r>
      <w:proofErr w:type="spellEnd"/>
      <w:r w:rsidR="004A6EF5">
        <w:rPr>
          <w:rFonts w:ascii="Times New Roman" w:hAnsi="Times New Roman" w:cs="Times New Roman"/>
          <w:sz w:val="24"/>
          <w:szCs w:val="24"/>
        </w:rPr>
        <w:t xml:space="preserve"> </w:t>
      </w:r>
      <w:r w:rsidR="00B63191">
        <w:rPr>
          <w:rFonts w:ascii="Times New Roman" w:hAnsi="Times New Roman" w:cs="Times New Roman"/>
          <w:sz w:val="24"/>
          <w:szCs w:val="24"/>
        </w:rPr>
        <w:t>governed in Bactria</w:t>
      </w:r>
      <w:r w:rsidR="004A6EF5">
        <w:rPr>
          <w:rFonts w:ascii="Times New Roman" w:hAnsi="Times New Roman" w:cs="Times New Roman"/>
          <w:sz w:val="24"/>
          <w:szCs w:val="24"/>
        </w:rPr>
        <w:t xml:space="preserve"> prior to </w:t>
      </w:r>
      <w:r w:rsidR="005A0AFD">
        <w:rPr>
          <w:rFonts w:ascii="Times New Roman" w:hAnsi="Times New Roman" w:cs="Times New Roman"/>
          <w:sz w:val="24"/>
          <w:szCs w:val="24"/>
        </w:rPr>
        <w:t xml:space="preserve">the </w:t>
      </w:r>
      <w:r w:rsidR="004A6EF5">
        <w:rPr>
          <w:rFonts w:ascii="Times New Roman" w:hAnsi="Times New Roman" w:cs="Times New Roman"/>
          <w:sz w:val="24"/>
          <w:szCs w:val="24"/>
        </w:rPr>
        <w:t xml:space="preserve">establishment of the </w:t>
      </w:r>
      <w:proofErr w:type="spellStart"/>
      <w:r w:rsidR="004A6EF5">
        <w:rPr>
          <w:rFonts w:ascii="Times New Roman" w:hAnsi="Times New Roman" w:cs="Times New Roman"/>
          <w:sz w:val="24"/>
          <w:szCs w:val="24"/>
        </w:rPr>
        <w:t>Kushano</w:t>
      </w:r>
      <w:proofErr w:type="spellEnd"/>
      <w:r w:rsidR="004A6EF5">
        <w:rPr>
          <w:rFonts w:ascii="Times New Roman" w:hAnsi="Times New Roman" w:cs="Times New Roman"/>
          <w:sz w:val="24"/>
          <w:szCs w:val="24"/>
        </w:rPr>
        <w:t>-Sasanian state,</w:t>
      </w:r>
      <w:r w:rsidR="00A3143A">
        <w:rPr>
          <w:rFonts w:ascii="Times New Roman" w:hAnsi="Times New Roman" w:cs="Times New Roman"/>
          <w:sz w:val="24"/>
          <w:szCs w:val="24"/>
        </w:rPr>
        <w:t xml:space="preserve"> then </w:t>
      </w:r>
      <w:r w:rsidR="00E94A9A">
        <w:rPr>
          <w:rFonts w:ascii="Times New Roman" w:hAnsi="Times New Roman" w:cs="Times New Roman"/>
          <w:sz w:val="24"/>
          <w:szCs w:val="24"/>
        </w:rPr>
        <w:t xml:space="preserve">the </w:t>
      </w:r>
      <w:proofErr w:type="spellStart"/>
      <w:r w:rsidR="009E735A">
        <w:rPr>
          <w:rFonts w:ascii="Times New Roman" w:hAnsi="Times New Roman" w:cs="Times New Roman"/>
          <w:sz w:val="24"/>
          <w:szCs w:val="24"/>
        </w:rPr>
        <w:t>Kushano</w:t>
      </w:r>
      <w:proofErr w:type="spellEnd"/>
      <w:r w:rsidR="009E735A">
        <w:rPr>
          <w:rFonts w:ascii="Times New Roman" w:hAnsi="Times New Roman" w:cs="Times New Roman"/>
          <w:sz w:val="24"/>
          <w:szCs w:val="24"/>
        </w:rPr>
        <w:t>-Sasanian monarchy cannot pre-date 273</w:t>
      </w:r>
      <w:r w:rsidR="006859C6">
        <w:rPr>
          <w:rFonts w:ascii="Times New Roman" w:hAnsi="Times New Roman" w:cs="Times New Roman"/>
          <w:sz w:val="24"/>
          <w:szCs w:val="24"/>
        </w:rPr>
        <w:t>.</w:t>
      </w:r>
      <w:r w:rsidR="00B2144D">
        <w:rPr>
          <w:rStyle w:val="FootnoteReference"/>
          <w:rFonts w:ascii="Times New Roman" w:hAnsi="Times New Roman" w:cs="Times New Roman"/>
          <w:sz w:val="24"/>
          <w:szCs w:val="24"/>
        </w:rPr>
        <w:footnoteReference w:id="55"/>
      </w:r>
      <w:r w:rsidR="004B01CE">
        <w:rPr>
          <w:rFonts w:ascii="Times New Roman" w:hAnsi="Times New Roman" w:cs="Times New Roman"/>
          <w:sz w:val="24"/>
          <w:szCs w:val="24"/>
        </w:rPr>
        <w:t xml:space="preserve"> </w:t>
      </w:r>
      <w:r w:rsidR="006E7B1B">
        <w:rPr>
          <w:rFonts w:ascii="Times New Roman" w:hAnsi="Times New Roman" w:cs="Times New Roman"/>
          <w:sz w:val="24"/>
          <w:szCs w:val="24"/>
        </w:rPr>
        <w:t>As Schindel also points out</w:t>
      </w:r>
      <w:r w:rsidR="004B01CE">
        <w:rPr>
          <w:rFonts w:ascii="Times New Roman" w:hAnsi="Times New Roman" w:cs="Times New Roman"/>
          <w:sz w:val="24"/>
          <w:szCs w:val="24"/>
        </w:rPr>
        <w:t>, th</w:t>
      </w:r>
      <w:r w:rsidR="00050976">
        <w:rPr>
          <w:rFonts w:ascii="Times New Roman" w:hAnsi="Times New Roman" w:cs="Times New Roman"/>
          <w:sz w:val="24"/>
          <w:szCs w:val="24"/>
        </w:rPr>
        <w:t xml:space="preserve">is coin differs substantially from </w:t>
      </w:r>
      <w:r w:rsidR="000B7E63">
        <w:rPr>
          <w:rFonts w:ascii="Times New Roman" w:hAnsi="Times New Roman" w:cs="Times New Roman"/>
          <w:sz w:val="24"/>
          <w:szCs w:val="24"/>
        </w:rPr>
        <w:t xml:space="preserve">other </w:t>
      </w:r>
      <w:r w:rsidR="00050976">
        <w:rPr>
          <w:rFonts w:ascii="Times New Roman" w:hAnsi="Times New Roman" w:cs="Times New Roman"/>
          <w:sz w:val="24"/>
          <w:szCs w:val="24"/>
        </w:rPr>
        <w:t xml:space="preserve">coins </w:t>
      </w:r>
      <w:r w:rsidR="000B7E63">
        <w:rPr>
          <w:rFonts w:ascii="Times New Roman" w:hAnsi="Times New Roman" w:cs="Times New Roman"/>
          <w:sz w:val="24"/>
          <w:szCs w:val="24"/>
        </w:rPr>
        <w:t>minted in Marw during Shapur’s reign,</w:t>
      </w:r>
      <w:r w:rsidR="004B01CE">
        <w:rPr>
          <w:rFonts w:ascii="Times New Roman" w:hAnsi="Times New Roman" w:cs="Times New Roman"/>
          <w:sz w:val="24"/>
          <w:szCs w:val="24"/>
        </w:rPr>
        <w:t xml:space="preserve"> </w:t>
      </w:r>
      <w:r w:rsidR="00F570B0">
        <w:rPr>
          <w:rFonts w:ascii="Times New Roman" w:hAnsi="Times New Roman" w:cs="Times New Roman"/>
          <w:sz w:val="24"/>
          <w:szCs w:val="24"/>
        </w:rPr>
        <w:t xml:space="preserve">and the </w:t>
      </w:r>
      <w:r w:rsidR="004B01CE">
        <w:rPr>
          <w:rFonts w:ascii="Times New Roman" w:hAnsi="Times New Roman" w:cs="Times New Roman"/>
          <w:sz w:val="24"/>
          <w:szCs w:val="24"/>
        </w:rPr>
        <w:lastRenderedPageBreak/>
        <w:t>inclusion of a second line in the obverse legend finds its earliest parallel in the coinage of Hormizd I.</w:t>
      </w:r>
      <w:r w:rsidR="00A568A4">
        <w:rPr>
          <w:rStyle w:val="FootnoteReference"/>
          <w:rFonts w:ascii="Times New Roman" w:hAnsi="Times New Roman" w:cs="Times New Roman"/>
          <w:sz w:val="24"/>
          <w:szCs w:val="24"/>
        </w:rPr>
        <w:footnoteReference w:id="56"/>
      </w:r>
    </w:p>
    <w:p w14:paraId="07713C4A" w14:textId="0B2CABCE" w:rsidR="00DF60DE" w:rsidRDefault="005A49FC" w:rsidP="00C15151">
      <w:pPr>
        <w:spacing w:line="360" w:lineRule="auto"/>
        <w:rPr>
          <w:rFonts w:ascii="Times New Roman" w:hAnsi="Times New Roman" w:cs="Times New Roman"/>
          <w:sz w:val="24"/>
          <w:szCs w:val="24"/>
        </w:rPr>
      </w:pPr>
      <w:r>
        <w:rPr>
          <w:rFonts w:ascii="Times New Roman" w:hAnsi="Times New Roman" w:cs="Times New Roman"/>
          <w:sz w:val="24"/>
          <w:szCs w:val="24"/>
        </w:rPr>
        <w:t>But</w:t>
      </w:r>
      <w:r w:rsidR="00870F92">
        <w:rPr>
          <w:rFonts w:ascii="Times New Roman" w:hAnsi="Times New Roman" w:cs="Times New Roman"/>
          <w:sz w:val="24"/>
          <w:szCs w:val="24"/>
        </w:rPr>
        <w:t xml:space="preserve"> </w:t>
      </w:r>
      <w:r w:rsidR="006318F7">
        <w:rPr>
          <w:rFonts w:ascii="Times New Roman" w:hAnsi="Times New Roman" w:cs="Times New Roman"/>
          <w:sz w:val="24"/>
          <w:szCs w:val="24"/>
        </w:rPr>
        <w:t xml:space="preserve">while we must acknowledge that it is debatable and uncertain when </w:t>
      </w:r>
      <w:r w:rsidR="00435162">
        <w:rPr>
          <w:rFonts w:ascii="Times New Roman" w:hAnsi="Times New Roman" w:cs="Times New Roman"/>
          <w:sz w:val="24"/>
          <w:szCs w:val="24"/>
        </w:rPr>
        <w:t>these developments</w:t>
      </w:r>
      <w:r w:rsidR="006318F7">
        <w:rPr>
          <w:rFonts w:ascii="Times New Roman" w:hAnsi="Times New Roman" w:cs="Times New Roman"/>
          <w:sz w:val="24"/>
          <w:szCs w:val="24"/>
        </w:rPr>
        <w:t xml:space="preserve"> took place</w:t>
      </w:r>
      <w:r w:rsidR="001715B8">
        <w:rPr>
          <w:rFonts w:ascii="Times New Roman" w:hAnsi="Times New Roman" w:cs="Times New Roman"/>
          <w:sz w:val="24"/>
          <w:szCs w:val="24"/>
        </w:rPr>
        <w:t xml:space="preserve">, </w:t>
      </w:r>
      <w:r w:rsidR="00642AD4">
        <w:rPr>
          <w:rFonts w:ascii="Times New Roman" w:hAnsi="Times New Roman" w:cs="Times New Roman"/>
          <w:sz w:val="24"/>
          <w:szCs w:val="24"/>
        </w:rPr>
        <w:t xml:space="preserve">the evidence from </w:t>
      </w:r>
      <w:proofErr w:type="spellStart"/>
      <w:r w:rsidR="00FE153F">
        <w:rPr>
          <w:rFonts w:ascii="Times New Roman" w:hAnsi="Times New Roman" w:cs="Times New Roman"/>
          <w:sz w:val="24"/>
          <w:szCs w:val="24"/>
        </w:rPr>
        <w:t>Begram</w:t>
      </w:r>
      <w:proofErr w:type="spellEnd"/>
      <w:r w:rsidR="00FE153F">
        <w:rPr>
          <w:rFonts w:ascii="Times New Roman" w:hAnsi="Times New Roman" w:cs="Times New Roman"/>
          <w:sz w:val="24"/>
          <w:szCs w:val="24"/>
        </w:rPr>
        <w:t xml:space="preserve">, Rag-e Bibi and </w:t>
      </w:r>
      <w:proofErr w:type="spellStart"/>
      <w:r w:rsidR="00FE153F">
        <w:rPr>
          <w:rFonts w:ascii="Times New Roman" w:hAnsi="Times New Roman" w:cs="Times New Roman"/>
          <w:sz w:val="24"/>
          <w:szCs w:val="24"/>
        </w:rPr>
        <w:t>Bishapur</w:t>
      </w:r>
      <w:proofErr w:type="spellEnd"/>
      <w:r w:rsidR="00FE153F">
        <w:rPr>
          <w:rFonts w:ascii="Times New Roman" w:hAnsi="Times New Roman" w:cs="Times New Roman"/>
          <w:sz w:val="24"/>
          <w:szCs w:val="24"/>
        </w:rPr>
        <w:t xml:space="preserve"> remain relevant. Moreover, a</w:t>
      </w:r>
      <w:r w:rsidR="00EE71E0">
        <w:rPr>
          <w:rFonts w:ascii="Times New Roman" w:hAnsi="Times New Roman" w:cs="Times New Roman"/>
          <w:sz w:val="24"/>
          <w:szCs w:val="24"/>
        </w:rPr>
        <w:t>nother</w:t>
      </w:r>
      <w:r w:rsidR="00A61720">
        <w:rPr>
          <w:rFonts w:ascii="Times New Roman" w:hAnsi="Times New Roman" w:cs="Times New Roman"/>
          <w:sz w:val="24"/>
          <w:szCs w:val="24"/>
        </w:rPr>
        <w:t xml:space="preserve"> hint of activity </w:t>
      </w:r>
      <w:r w:rsidR="00614204">
        <w:rPr>
          <w:rFonts w:ascii="Times New Roman" w:hAnsi="Times New Roman" w:cs="Times New Roman"/>
          <w:sz w:val="24"/>
          <w:szCs w:val="24"/>
        </w:rPr>
        <w:t xml:space="preserve">in the east is contained within </w:t>
      </w:r>
      <w:r w:rsidR="00420579">
        <w:rPr>
          <w:rFonts w:ascii="Times New Roman" w:hAnsi="Times New Roman" w:cs="Times New Roman"/>
          <w:sz w:val="24"/>
          <w:szCs w:val="24"/>
        </w:rPr>
        <w:t xml:space="preserve">the </w:t>
      </w:r>
      <w:r w:rsidR="00DA4973" w:rsidRPr="00DA4973">
        <w:rPr>
          <w:rFonts w:ascii="Times New Roman" w:hAnsi="Times New Roman" w:cs="Times New Roman"/>
          <w:i/>
          <w:iCs/>
          <w:sz w:val="24"/>
          <w:szCs w:val="24"/>
        </w:rPr>
        <w:t xml:space="preserve">Tarikh </w:t>
      </w:r>
      <w:proofErr w:type="spellStart"/>
      <w:r w:rsidR="00DA4973" w:rsidRPr="00DA4973">
        <w:rPr>
          <w:rFonts w:ascii="Times New Roman" w:hAnsi="Times New Roman" w:cs="Times New Roman"/>
          <w:i/>
          <w:iCs/>
          <w:sz w:val="24"/>
          <w:szCs w:val="24"/>
        </w:rPr>
        <w:t>Ghurar</w:t>
      </w:r>
      <w:proofErr w:type="spellEnd"/>
      <w:r w:rsidR="00DA4973" w:rsidRPr="00DA4973">
        <w:rPr>
          <w:rFonts w:ascii="Times New Roman" w:hAnsi="Times New Roman" w:cs="Times New Roman"/>
          <w:i/>
          <w:iCs/>
          <w:sz w:val="24"/>
          <w:szCs w:val="24"/>
        </w:rPr>
        <w:t xml:space="preserve"> al-Siyar</w:t>
      </w:r>
      <w:r w:rsidR="00672C00" w:rsidRPr="00DA4973">
        <w:rPr>
          <w:rFonts w:ascii="Times New Roman" w:hAnsi="Times New Roman" w:cs="Times New Roman"/>
          <w:i/>
          <w:iCs/>
          <w:sz w:val="24"/>
          <w:szCs w:val="24"/>
        </w:rPr>
        <w:t>,</w:t>
      </w:r>
      <w:r w:rsidR="00DA4973">
        <w:rPr>
          <w:rFonts w:ascii="Times New Roman" w:hAnsi="Times New Roman" w:cs="Times New Roman"/>
          <w:sz w:val="24"/>
          <w:szCs w:val="24"/>
        </w:rPr>
        <w:t xml:space="preserve"> an early tenth century</w:t>
      </w:r>
      <w:r w:rsidR="001E0733">
        <w:rPr>
          <w:rFonts w:ascii="Times New Roman" w:hAnsi="Times New Roman" w:cs="Times New Roman"/>
          <w:sz w:val="24"/>
          <w:szCs w:val="24"/>
        </w:rPr>
        <w:t xml:space="preserve"> history of the Persian kings</w:t>
      </w:r>
      <w:r w:rsidR="00154F98">
        <w:rPr>
          <w:rFonts w:ascii="Times New Roman" w:hAnsi="Times New Roman" w:cs="Times New Roman"/>
          <w:sz w:val="24"/>
          <w:szCs w:val="24"/>
        </w:rPr>
        <w:t xml:space="preserve"> dedicated to the Samanid governor of Khorasan</w:t>
      </w:r>
      <w:r w:rsidR="001E0733">
        <w:rPr>
          <w:rFonts w:ascii="Times New Roman" w:hAnsi="Times New Roman" w:cs="Times New Roman"/>
          <w:sz w:val="24"/>
          <w:szCs w:val="24"/>
        </w:rPr>
        <w:t>.</w:t>
      </w:r>
      <w:r w:rsidR="009A2203">
        <w:rPr>
          <w:rFonts w:ascii="Times New Roman" w:hAnsi="Times New Roman" w:cs="Times New Roman"/>
          <w:sz w:val="24"/>
          <w:szCs w:val="24"/>
        </w:rPr>
        <w:t xml:space="preserve"> </w:t>
      </w:r>
    </w:p>
    <w:p w14:paraId="2E9068DF" w14:textId="77777777" w:rsidR="00DF60DE" w:rsidRDefault="00DF60DE" w:rsidP="00C15151">
      <w:pPr>
        <w:spacing w:line="360" w:lineRule="auto"/>
        <w:rPr>
          <w:rFonts w:ascii="Times New Roman" w:hAnsi="Times New Roman" w:cs="Times New Roman"/>
          <w:sz w:val="24"/>
          <w:szCs w:val="24"/>
        </w:rPr>
      </w:pPr>
    </w:p>
    <w:p w14:paraId="1DC7D2A9" w14:textId="6C29B750" w:rsidR="00DF60DE" w:rsidRPr="00046424" w:rsidRDefault="00046424" w:rsidP="00C15151">
      <w:pPr>
        <w:spacing w:line="360" w:lineRule="auto"/>
        <w:rPr>
          <w:rFonts w:ascii="Times New Roman" w:hAnsi="Times New Roman" w:cs="Times New Roman"/>
          <w:i/>
          <w:iCs/>
          <w:sz w:val="24"/>
          <w:szCs w:val="24"/>
        </w:rPr>
      </w:pPr>
      <w:r>
        <w:rPr>
          <w:rFonts w:ascii="Times New Roman" w:hAnsi="Times New Roman" w:cs="Times New Roman"/>
          <w:i/>
          <w:iCs/>
          <w:sz w:val="24"/>
          <w:szCs w:val="24"/>
        </w:rPr>
        <w:t>Shapur and the Sogdians</w:t>
      </w:r>
    </w:p>
    <w:p w14:paraId="65099D99" w14:textId="26E50A21" w:rsidR="0038768F" w:rsidRDefault="00046424" w:rsidP="00C15151">
      <w:p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Pr="00DA4973">
        <w:rPr>
          <w:rFonts w:ascii="Times New Roman" w:hAnsi="Times New Roman" w:cs="Times New Roman"/>
          <w:i/>
          <w:iCs/>
          <w:sz w:val="24"/>
          <w:szCs w:val="24"/>
        </w:rPr>
        <w:t xml:space="preserve">Tarikh </w:t>
      </w:r>
      <w:proofErr w:type="spellStart"/>
      <w:r w:rsidRPr="00DA4973">
        <w:rPr>
          <w:rFonts w:ascii="Times New Roman" w:hAnsi="Times New Roman" w:cs="Times New Roman"/>
          <w:i/>
          <w:iCs/>
          <w:sz w:val="24"/>
          <w:szCs w:val="24"/>
        </w:rPr>
        <w:t>Ghurar</w:t>
      </w:r>
      <w:proofErr w:type="spellEnd"/>
      <w:r w:rsidRPr="00DA4973">
        <w:rPr>
          <w:rFonts w:ascii="Times New Roman" w:hAnsi="Times New Roman" w:cs="Times New Roman"/>
          <w:i/>
          <w:iCs/>
          <w:sz w:val="24"/>
          <w:szCs w:val="24"/>
        </w:rPr>
        <w:t xml:space="preserve"> al-Siyar</w:t>
      </w:r>
      <w:r w:rsidR="00AC16DF">
        <w:rPr>
          <w:rFonts w:ascii="Times New Roman" w:hAnsi="Times New Roman" w:cs="Times New Roman"/>
          <w:sz w:val="24"/>
          <w:szCs w:val="24"/>
        </w:rPr>
        <w:t xml:space="preserve"> </w:t>
      </w:r>
      <w:r>
        <w:rPr>
          <w:rFonts w:ascii="Times New Roman" w:hAnsi="Times New Roman" w:cs="Times New Roman"/>
          <w:sz w:val="24"/>
          <w:szCs w:val="24"/>
        </w:rPr>
        <w:t xml:space="preserve">(499 [Zotenberg]) </w:t>
      </w:r>
      <w:r w:rsidR="00AC16DF">
        <w:rPr>
          <w:rFonts w:ascii="Times New Roman" w:hAnsi="Times New Roman" w:cs="Times New Roman"/>
          <w:sz w:val="24"/>
          <w:szCs w:val="24"/>
        </w:rPr>
        <w:t xml:space="preserve">records that Hormizd I (c. 271-273), Shapur’s short-lived immediate successor, </w:t>
      </w:r>
      <w:r w:rsidR="002A0469">
        <w:rPr>
          <w:rFonts w:ascii="Times New Roman" w:hAnsi="Times New Roman" w:cs="Times New Roman"/>
          <w:sz w:val="24"/>
          <w:szCs w:val="24"/>
        </w:rPr>
        <w:t>won a victory over</w:t>
      </w:r>
      <w:r w:rsidR="002A0469" w:rsidRPr="002A0469">
        <w:rPr>
          <w:rFonts w:ascii="Times New Roman" w:hAnsi="Times New Roman" w:cs="Times New Roman"/>
          <w:sz w:val="24"/>
          <w:szCs w:val="24"/>
        </w:rPr>
        <w:t xml:space="preserve"> </w:t>
      </w:r>
      <w:r w:rsidR="002A0469">
        <w:rPr>
          <w:rFonts w:ascii="Times New Roman" w:hAnsi="Times New Roman" w:cs="Times New Roman"/>
          <w:sz w:val="24"/>
          <w:szCs w:val="24"/>
        </w:rPr>
        <w:t>‘Haitalites</w:t>
      </w:r>
      <w:r w:rsidR="006A1075">
        <w:rPr>
          <w:rFonts w:ascii="Times New Roman" w:hAnsi="Times New Roman" w:cs="Times New Roman"/>
          <w:sz w:val="24"/>
          <w:szCs w:val="24"/>
        </w:rPr>
        <w:t xml:space="preserve"> (Hephthalites?)</w:t>
      </w:r>
      <w:r w:rsidR="002A0469">
        <w:rPr>
          <w:rFonts w:ascii="Times New Roman" w:hAnsi="Times New Roman" w:cs="Times New Roman"/>
          <w:sz w:val="24"/>
          <w:szCs w:val="24"/>
        </w:rPr>
        <w:t xml:space="preserve"> or </w:t>
      </w:r>
      <w:r w:rsidR="002A0469" w:rsidRPr="0041042B">
        <w:rPr>
          <w:rFonts w:ascii="Times New Roman" w:hAnsi="Times New Roman" w:cs="Times New Roman"/>
          <w:sz w:val="24"/>
          <w:szCs w:val="24"/>
        </w:rPr>
        <w:t>Sogdians</w:t>
      </w:r>
      <w:r w:rsidR="002A0469">
        <w:rPr>
          <w:rFonts w:ascii="Times New Roman" w:hAnsi="Times New Roman" w:cs="Times New Roman"/>
          <w:sz w:val="24"/>
          <w:szCs w:val="24"/>
        </w:rPr>
        <w:t>’ and imposed tribute on them.</w:t>
      </w:r>
      <w:r w:rsidR="00420344">
        <w:rPr>
          <w:rFonts w:ascii="Times New Roman" w:hAnsi="Times New Roman" w:cs="Times New Roman"/>
          <w:sz w:val="24"/>
          <w:szCs w:val="24"/>
        </w:rPr>
        <w:t xml:space="preserve"> The authorship is </w:t>
      </w:r>
      <w:r w:rsidR="004A2146">
        <w:rPr>
          <w:rFonts w:ascii="Times New Roman" w:hAnsi="Times New Roman" w:cs="Times New Roman"/>
          <w:sz w:val="24"/>
          <w:szCs w:val="24"/>
        </w:rPr>
        <w:t>uncertain</w:t>
      </w:r>
      <w:r w:rsidR="00420344">
        <w:rPr>
          <w:rFonts w:ascii="Times New Roman" w:hAnsi="Times New Roman" w:cs="Times New Roman"/>
          <w:sz w:val="24"/>
          <w:szCs w:val="24"/>
        </w:rPr>
        <w:t xml:space="preserve">, </w:t>
      </w:r>
      <w:r w:rsidR="00FF3EA3">
        <w:rPr>
          <w:rFonts w:ascii="Times New Roman" w:hAnsi="Times New Roman" w:cs="Times New Roman"/>
          <w:sz w:val="24"/>
          <w:szCs w:val="24"/>
        </w:rPr>
        <w:t>but</w:t>
      </w:r>
      <w:r w:rsidR="00420344">
        <w:rPr>
          <w:rFonts w:ascii="Times New Roman" w:hAnsi="Times New Roman" w:cs="Times New Roman"/>
          <w:sz w:val="24"/>
          <w:szCs w:val="24"/>
        </w:rPr>
        <w:t xml:space="preserve"> scholars sometimes attribute </w:t>
      </w:r>
      <w:r w:rsidR="00950CA8">
        <w:rPr>
          <w:rFonts w:ascii="Times New Roman" w:hAnsi="Times New Roman" w:cs="Times New Roman"/>
          <w:sz w:val="24"/>
          <w:szCs w:val="24"/>
        </w:rPr>
        <w:t>the work on stylistic</w:t>
      </w:r>
      <w:r w:rsidR="00B858AC">
        <w:rPr>
          <w:rFonts w:ascii="Times New Roman" w:hAnsi="Times New Roman" w:cs="Times New Roman"/>
          <w:sz w:val="24"/>
          <w:szCs w:val="24"/>
        </w:rPr>
        <w:t>,</w:t>
      </w:r>
      <w:r w:rsidR="00F01821">
        <w:rPr>
          <w:rFonts w:ascii="Times New Roman" w:hAnsi="Times New Roman" w:cs="Times New Roman"/>
          <w:sz w:val="24"/>
          <w:szCs w:val="24"/>
        </w:rPr>
        <w:t xml:space="preserve"> phraseological</w:t>
      </w:r>
      <w:r w:rsidR="00B858AC">
        <w:rPr>
          <w:rFonts w:ascii="Times New Roman" w:hAnsi="Times New Roman" w:cs="Times New Roman"/>
          <w:sz w:val="24"/>
          <w:szCs w:val="24"/>
        </w:rPr>
        <w:t xml:space="preserve"> and onomastic</w:t>
      </w:r>
      <w:r w:rsidR="00950CA8">
        <w:rPr>
          <w:rFonts w:ascii="Times New Roman" w:hAnsi="Times New Roman" w:cs="Times New Roman"/>
          <w:sz w:val="24"/>
          <w:szCs w:val="24"/>
        </w:rPr>
        <w:t xml:space="preserve"> grounds </w:t>
      </w:r>
      <w:r w:rsidR="00950CA8" w:rsidRPr="00D830AF">
        <w:rPr>
          <w:rFonts w:ascii="Times New Roman" w:hAnsi="Times New Roman" w:cs="Times New Roman"/>
          <w:sz w:val="24"/>
          <w:szCs w:val="24"/>
        </w:rPr>
        <w:t>to al-</w:t>
      </w:r>
      <w:proofErr w:type="spellStart"/>
      <w:r w:rsidR="00950CA8" w:rsidRPr="00D830AF">
        <w:rPr>
          <w:rFonts w:ascii="Times New Roman" w:hAnsi="Times New Roman" w:cs="Times New Roman"/>
          <w:sz w:val="24"/>
          <w:szCs w:val="24"/>
        </w:rPr>
        <w:t>Tha</w:t>
      </w:r>
      <w:r w:rsidR="009A7366" w:rsidRPr="00D830AF">
        <w:rPr>
          <w:rFonts w:ascii="Times New Roman" w:hAnsi="Times New Roman" w:cs="Times New Roman"/>
          <w:sz w:val="24"/>
          <w:szCs w:val="24"/>
        </w:rPr>
        <w:t>ʻ</w:t>
      </w:r>
      <w:r w:rsidR="00950CA8" w:rsidRPr="00D830AF">
        <w:rPr>
          <w:rFonts w:ascii="Times New Roman" w:hAnsi="Times New Roman" w:cs="Times New Roman"/>
          <w:sz w:val="24"/>
          <w:szCs w:val="24"/>
        </w:rPr>
        <w:t>alibi</w:t>
      </w:r>
      <w:proofErr w:type="spellEnd"/>
      <w:r w:rsidR="007B5207" w:rsidRPr="00D830AF">
        <w:rPr>
          <w:rFonts w:ascii="Times New Roman" w:hAnsi="Times New Roman" w:cs="Times New Roman"/>
          <w:sz w:val="24"/>
          <w:szCs w:val="24"/>
        </w:rPr>
        <w:t>, an anthologist</w:t>
      </w:r>
      <w:r w:rsidR="00F21763" w:rsidRPr="00D830AF">
        <w:rPr>
          <w:rFonts w:ascii="Times New Roman" w:hAnsi="Times New Roman" w:cs="Times New Roman"/>
          <w:sz w:val="24"/>
          <w:szCs w:val="24"/>
        </w:rPr>
        <w:t xml:space="preserve"> living under</w:t>
      </w:r>
      <w:r w:rsidR="003D0884" w:rsidRPr="00D830AF">
        <w:rPr>
          <w:rFonts w:ascii="Times New Roman" w:hAnsi="Times New Roman" w:cs="Times New Roman"/>
          <w:sz w:val="24"/>
          <w:szCs w:val="24"/>
        </w:rPr>
        <w:t xml:space="preserve"> </w:t>
      </w:r>
      <w:r w:rsidR="00420344" w:rsidRPr="00D830AF">
        <w:rPr>
          <w:rFonts w:ascii="Times New Roman" w:hAnsi="Times New Roman" w:cs="Times New Roman"/>
          <w:sz w:val="24"/>
          <w:szCs w:val="24"/>
        </w:rPr>
        <w:t xml:space="preserve">the Samanid </w:t>
      </w:r>
      <w:r w:rsidR="00F21763" w:rsidRPr="00D830AF">
        <w:rPr>
          <w:rFonts w:ascii="Times New Roman" w:hAnsi="Times New Roman" w:cs="Times New Roman"/>
          <w:sz w:val="24"/>
          <w:szCs w:val="24"/>
        </w:rPr>
        <w:t>regime</w:t>
      </w:r>
      <w:r w:rsidR="00E70A79" w:rsidRPr="00D830AF">
        <w:rPr>
          <w:rFonts w:ascii="Times New Roman" w:hAnsi="Times New Roman" w:cs="Times New Roman"/>
          <w:sz w:val="24"/>
          <w:szCs w:val="24"/>
        </w:rPr>
        <w:t>.</w:t>
      </w:r>
      <w:r w:rsidR="00E70A79" w:rsidRPr="00D830AF">
        <w:rPr>
          <w:rStyle w:val="FootnoteReference"/>
          <w:rFonts w:ascii="Times New Roman" w:hAnsi="Times New Roman" w:cs="Times New Roman"/>
          <w:sz w:val="24"/>
          <w:szCs w:val="24"/>
        </w:rPr>
        <w:footnoteReference w:id="57"/>
      </w:r>
      <w:r w:rsidR="00420344" w:rsidRPr="00D830AF">
        <w:rPr>
          <w:rFonts w:ascii="Times New Roman" w:hAnsi="Times New Roman" w:cs="Times New Roman"/>
          <w:sz w:val="24"/>
          <w:szCs w:val="24"/>
        </w:rPr>
        <w:t xml:space="preserve"> </w:t>
      </w:r>
      <w:r w:rsidR="00A467EC" w:rsidRPr="00D830AF">
        <w:rPr>
          <w:rFonts w:ascii="Times New Roman" w:hAnsi="Times New Roman" w:cs="Times New Roman"/>
          <w:sz w:val="24"/>
          <w:szCs w:val="24"/>
        </w:rPr>
        <w:t>Al-</w:t>
      </w:r>
      <w:proofErr w:type="spellStart"/>
      <w:r w:rsidR="00A467EC" w:rsidRPr="00D830AF">
        <w:rPr>
          <w:rFonts w:ascii="Times New Roman" w:hAnsi="Times New Roman" w:cs="Times New Roman"/>
          <w:sz w:val="24"/>
          <w:szCs w:val="24"/>
        </w:rPr>
        <w:t>Tha</w:t>
      </w:r>
      <w:r w:rsidR="009A7366" w:rsidRPr="00D830AF">
        <w:rPr>
          <w:rFonts w:ascii="Times New Roman" w:hAnsi="Times New Roman" w:cs="Times New Roman"/>
          <w:sz w:val="24"/>
          <w:szCs w:val="24"/>
        </w:rPr>
        <w:t>ʻ</w:t>
      </w:r>
      <w:r w:rsidR="00A467EC" w:rsidRPr="00D830AF">
        <w:rPr>
          <w:rFonts w:ascii="Times New Roman" w:hAnsi="Times New Roman" w:cs="Times New Roman"/>
          <w:sz w:val="24"/>
          <w:szCs w:val="24"/>
        </w:rPr>
        <w:t>alibi</w:t>
      </w:r>
      <w:proofErr w:type="spellEnd"/>
      <w:r w:rsidR="00420344" w:rsidRPr="00D830AF">
        <w:rPr>
          <w:rFonts w:ascii="Times New Roman" w:hAnsi="Times New Roman" w:cs="Times New Roman"/>
          <w:sz w:val="24"/>
          <w:szCs w:val="24"/>
        </w:rPr>
        <w:t xml:space="preserve"> lived in Nishapur in Khorasan and</w:t>
      </w:r>
      <w:r w:rsidR="00A467EC" w:rsidRPr="00D830AF">
        <w:rPr>
          <w:rFonts w:ascii="Times New Roman" w:hAnsi="Times New Roman" w:cs="Times New Roman"/>
          <w:sz w:val="24"/>
          <w:szCs w:val="24"/>
        </w:rPr>
        <w:t xml:space="preserve"> </w:t>
      </w:r>
      <w:r w:rsidR="00420344" w:rsidRPr="00D830AF">
        <w:rPr>
          <w:rFonts w:ascii="Times New Roman" w:hAnsi="Times New Roman" w:cs="Times New Roman"/>
          <w:sz w:val="24"/>
          <w:szCs w:val="24"/>
        </w:rPr>
        <w:t xml:space="preserve">travelled to Gurgan, </w:t>
      </w:r>
      <w:proofErr w:type="spellStart"/>
      <w:r w:rsidR="00420344" w:rsidRPr="00D830AF">
        <w:rPr>
          <w:rFonts w:ascii="Times New Roman" w:hAnsi="Times New Roman" w:cs="Times New Roman"/>
          <w:sz w:val="24"/>
          <w:szCs w:val="24"/>
        </w:rPr>
        <w:t>Chorasmia</w:t>
      </w:r>
      <w:proofErr w:type="spellEnd"/>
      <w:r w:rsidR="00420344" w:rsidRPr="00D830AF">
        <w:rPr>
          <w:rFonts w:ascii="Times New Roman" w:hAnsi="Times New Roman" w:cs="Times New Roman"/>
          <w:sz w:val="24"/>
          <w:szCs w:val="24"/>
        </w:rPr>
        <w:t xml:space="preserve">, Sogdiana, Bactria and </w:t>
      </w:r>
      <w:proofErr w:type="spellStart"/>
      <w:r w:rsidR="00420344" w:rsidRPr="00D830AF">
        <w:rPr>
          <w:rFonts w:ascii="Times New Roman" w:hAnsi="Times New Roman" w:cs="Times New Roman"/>
          <w:sz w:val="24"/>
          <w:szCs w:val="24"/>
        </w:rPr>
        <w:t>Kabulistan</w:t>
      </w:r>
      <w:proofErr w:type="spellEnd"/>
      <w:r w:rsidR="00420344" w:rsidRPr="00D830AF">
        <w:rPr>
          <w:rFonts w:ascii="Times New Roman" w:hAnsi="Times New Roman" w:cs="Times New Roman"/>
          <w:sz w:val="24"/>
          <w:szCs w:val="24"/>
        </w:rPr>
        <w:t>.</w:t>
      </w:r>
      <w:r w:rsidR="00420344" w:rsidRPr="00D830AF">
        <w:rPr>
          <w:rStyle w:val="FootnoteReference"/>
          <w:rFonts w:ascii="Times New Roman" w:hAnsi="Times New Roman" w:cs="Times New Roman"/>
          <w:sz w:val="24"/>
          <w:szCs w:val="24"/>
        </w:rPr>
        <w:footnoteReference w:id="58"/>
      </w:r>
      <w:r w:rsidR="00420344" w:rsidRPr="00D830AF">
        <w:rPr>
          <w:rFonts w:ascii="Times New Roman" w:hAnsi="Times New Roman" w:cs="Times New Roman"/>
          <w:sz w:val="24"/>
          <w:szCs w:val="24"/>
        </w:rPr>
        <w:t xml:space="preserve"> </w:t>
      </w:r>
      <w:r w:rsidR="00BE7393" w:rsidRPr="00D830AF">
        <w:rPr>
          <w:rFonts w:ascii="Times New Roman" w:hAnsi="Times New Roman" w:cs="Times New Roman"/>
          <w:sz w:val="24"/>
          <w:szCs w:val="24"/>
        </w:rPr>
        <w:t xml:space="preserve"> </w:t>
      </w:r>
      <w:r w:rsidR="00354FD0" w:rsidRPr="00D830AF">
        <w:rPr>
          <w:rFonts w:ascii="Times New Roman" w:hAnsi="Times New Roman" w:cs="Times New Roman"/>
          <w:sz w:val="24"/>
          <w:szCs w:val="24"/>
        </w:rPr>
        <w:t>We do not know</w:t>
      </w:r>
      <w:r w:rsidR="00A467EC" w:rsidRPr="00D830AF">
        <w:rPr>
          <w:rFonts w:ascii="Times New Roman" w:hAnsi="Times New Roman" w:cs="Times New Roman"/>
          <w:sz w:val="24"/>
          <w:szCs w:val="24"/>
        </w:rPr>
        <w:t xml:space="preserve"> the source of the passage on Hormizd, but </w:t>
      </w:r>
      <w:r w:rsidR="009709CE" w:rsidRPr="00D830AF">
        <w:rPr>
          <w:rFonts w:ascii="Times New Roman" w:hAnsi="Times New Roman" w:cs="Times New Roman"/>
          <w:sz w:val="24"/>
          <w:szCs w:val="24"/>
        </w:rPr>
        <w:t>whether the author is al-</w:t>
      </w:r>
      <w:proofErr w:type="spellStart"/>
      <w:r w:rsidR="009709CE" w:rsidRPr="00D830AF">
        <w:rPr>
          <w:rFonts w:ascii="Times New Roman" w:hAnsi="Times New Roman" w:cs="Times New Roman"/>
          <w:sz w:val="24"/>
          <w:szCs w:val="24"/>
        </w:rPr>
        <w:t>Tha</w:t>
      </w:r>
      <w:r w:rsidR="009A7366" w:rsidRPr="00D830AF">
        <w:rPr>
          <w:rFonts w:ascii="Times New Roman" w:hAnsi="Times New Roman" w:cs="Times New Roman"/>
          <w:sz w:val="24"/>
          <w:szCs w:val="24"/>
        </w:rPr>
        <w:t>ʻ</w:t>
      </w:r>
      <w:r w:rsidR="009709CE" w:rsidRPr="00D830AF">
        <w:rPr>
          <w:rFonts w:ascii="Times New Roman" w:hAnsi="Times New Roman" w:cs="Times New Roman"/>
          <w:sz w:val="24"/>
          <w:szCs w:val="24"/>
        </w:rPr>
        <w:t>alibi</w:t>
      </w:r>
      <w:proofErr w:type="spellEnd"/>
      <w:r w:rsidR="009709CE" w:rsidRPr="00D830AF">
        <w:rPr>
          <w:rFonts w:ascii="Times New Roman" w:hAnsi="Times New Roman" w:cs="Times New Roman"/>
          <w:sz w:val="24"/>
          <w:szCs w:val="24"/>
        </w:rPr>
        <w:t xml:space="preserve"> or a</w:t>
      </w:r>
      <w:r w:rsidR="00154F98" w:rsidRPr="00D830AF">
        <w:rPr>
          <w:rFonts w:ascii="Times New Roman" w:hAnsi="Times New Roman" w:cs="Times New Roman"/>
          <w:sz w:val="24"/>
          <w:szCs w:val="24"/>
        </w:rPr>
        <w:t>n</w:t>
      </w:r>
      <w:r w:rsidR="009709CE">
        <w:rPr>
          <w:rFonts w:ascii="Times New Roman" w:hAnsi="Times New Roman" w:cs="Times New Roman"/>
          <w:sz w:val="24"/>
          <w:szCs w:val="24"/>
        </w:rPr>
        <w:t xml:space="preserve"> unknown subject of Samanid Khorasan</w:t>
      </w:r>
      <w:r w:rsidR="00A467EC">
        <w:rPr>
          <w:rFonts w:ascii="Times New Roman" w:hAnsi="Times New Roman" w:cs="Times New Roman"/>
          <w:sz w:val="24"/>
          <w:szCs w:val="24"/>
        </w:rPr>
        <w:t>,</w:t>
      </w:r>
      <w:r w:rsidR="00354FD0">
        <w:rPr>
          <w:rFonts w:ascii="Times New Roman" w:hAnsi="Times New Roman" w:cs="Times New Roman"/>
          <w:sz w:val="24"/>
          <w:szCs w:val="24"/>
        </w:rPr>
        <w:t xml:space="preserve"> </w:t>
      </w:r>
      <w:r w:rsidR="009709CE">
        <w:rPr>
          <w:rFonts w:ascii="Times New Roman" w:hAnsi="Times New Roman" w:cs="Times New Roman"/>
          <w:sz w:val="24"/>
          <w:szCs w:val="24"/>
        </w:rPr>
        <w:t>their</w:t>
      </w:r>
      <w:r w:rsidR="00354FD0">
        <w:rPr>
          <w:rFonts w:ascii="Times New Roman" w:hAnsi="Times New Roman" w:cs="Times New Roman"/>
          <w:sz w:val="24"/>
          <w:szCs w:val="24"/>
        </w:rPr>
        <w:t xml:space="preserve"> geographical context gave </w:t>
      </w:r>
      <w:r w:rsidR="009709CE">
        <w:rPr>
          <w:rFonts w:ascii="Times New Roman" w:hAnsi="Times New Roman" w:cs="Times New Roman"/>
          <w:sz w:val="24"/>
          <w:szCs w:val="24"/>
        </w:rPr>
        <w:t>them</w:t>
      </w:r>
      <w:r w:rsidR="00354FD0">
        <w:rPr>
          <w:rFonts w:ascii="Times New Roman" w:hAnsi="Times New Roman" w:cs="Times New Roman"/>
          <w:sz w:val="24"/>
          <w:szCs w:val="24"/>
        </w:rPr>
        <w:t xml:space="preserve"> access to regional historical traditions.</w:t>
      </w:r>
      <w:r w:rsidR="00354FD0">
        <w:rPr>
          <w:rStyle w:val="FootnoteReference"/>
          <w:rFonts w:ascii="Times New Roman" w:hAnsi="Times New Roman" w:cs="Times New Roman"/>
          <w:sz w:val="24"/>
          <w:szCs w:val="24"/>
        </w:rPr>
        <w:footnoteReference w:id="59"/>
      </w:r>
      <w:r w:rsidR="00354FD0">
        <w:rPr>
          <w:rFonts w:ascii="Times New Roman" w:hAnsi="Times New Roman" w:cs="Times New Roman"/>
          <w:sz w:val="24"/>
          <w:szCs w:val="24"/>
        </w:rPr>
        <w:t xml:space="preserve"> </w:t>
      </w:r>
      <w:r w:rsidR="00923EB6">
        <w:rPr>
          <w:rFonts w:ascii="Times New Roman" w:hAnsi="Times New Roman" w:cs="Times New Roman"/>
          <w:sz w:val="24"/>
          <w:szCs w:val="24"/>
        </w:rPr>
        <w:t xml:space="preserve">The historicity of the campaign </w:t>
      </w:r>
      <w:r w:rsidR="00542630">
        <w:rPr>
          <w:rFonts w:ascii="Times New Roman" w:hAnsi="Times New Roman" w:cs="Times New Roman"/>
          <w:sz w:val="24"/>
          <w:szCs w:val="24"/>
        </w:rPr>
        <w:t xml:space="preserve">finds some support in the Late Sasanian </w:t>
      </w:r>
      <w:r w:rsidR="00542630">
        <w:rPr>
          <w:rFonts w:ascii="Times New Roman" w:hAnsi="Times New Roman" w:cs="Times New Roman"/>
          <w:i/>
          <w:iCs/>
          <w:sz w:val="24"/>
          <w:szCs w:val="24"/>
        </w:rPr>
        <w:t>Book of the Deeds of Ardashir</w:t>
      </w:r>
      <w:r w:rsidR="00542630">
        <w:rPr>
          <w:rFonts w:ascii="Times New Roman" w:hAnsi="Times New Roman" w:cs="Times New Roman"/>
          <w:sz w:val="24"/>
          <w:szCs w:val="24"/>
        </w:rPr>
        <w:t xml:space="preserve"> (</w:t>
      </w:r>
      <w:r w:rsidR="0009432B">
        <w:rPr>
          <w:rFonts w:ascii="Times New Roman" w:hAnsi="Times New Roman" w:cs="Times New Roman"/>
          <w:sz w:val="24"/>
          <w:szCs w:val="24"/>
        </w:rPr>
        <w:t>13.19</w:t>
      </w:r>
      <w:r w:rsidR="00542630">
        <w:rPr>
          <w:rFonts w:ascii="Times New Roman" w:hAnsi="Times New Roman" w:cs="Times New Roman"/>
          <w:sz w:val="24"/>
          <w:szCs w:val="24"/>
        </w:rPr>
        <w:t>),</w:t>
      </w:r>
      <w:r w:rsidR="0009432B">
        <w:rPr>
          <w:rFonts w:ascii="Times New Roman" w:hAnsi="Times New Roman" w:cs="Times New Roman"/>
          <w:sz w:val="24"/>
          <w:szCs w:val="24"/>
        </w:rPr>
        <w:t xml:space="preserve"> which claims that Hormizd consolidated Sasan</w:t>
      </w:r>
      <w:r w:rsidR="00686875">
        <w:rPr>
          <w:rFonts w:ascii="Times New Roman" w:hAnsi="Times New Roman" w:cs="Times New Roman"/>
          <w:sz w:val="24"/>
          <w:szCs w:val="24"/>
        </w:rPr>
        <w:t>ian</w:t>
      </w:r>
      <w:r w:rsidR="007E7D64">
        <w:rPr>
          <w:rFonts w:ascii="Times New Roman" w:hAnsi="Times New Roman" w:cs="Times New Roman"/>
          <w:sz w:val="24"/>
          <w:szCs w:val="24"/>
        </w:rPr>
        <w:t xml:space="preserve"> rule</w:t>
      </w:r>
      <w:r w:rsidR="00686875">
        <w:rPr>
          <w:rFonts w:ascii="Times New Roman" w:hAnsi="Times New Roman" w:cs="Times New Roman"/>
          <w:sz w:val="24"/>
          <w:szCs w:val="24"/>
        </w:rPr>
        <w:t xml:space="preserve"> over </w:t>
      </w:r>
      <w:proofErr w:type="spellStart"/>
      <w:r w:rsidR="00686875">
        <w:rPr>
          <w:rFonts w:ascii="Times New Roman" w:hAnsi="Times New Roman" w:cs="Times New Roman"/>
          <w:sz w:val="24"/>
          <w:szCs w:val="24"/>
        </w:rPr>
        <w:t>Eranshahr</w:t>
      </w:r>
      <w:proofErr w:type="spellEnd"/>
      <w:r w:rsidR="00686875">
        <w:rPr>
          <w:rFonts w:ascii="Times New Roman" w:hAnsi="Times New Roman" w:cs="Times New Roman"/>
          <w:sz w:val="24"/>
          <w:szCs w:val="24"/>
        </w:rPr>
        <w:t xml:space="preserve"> under an absolute monarchy, </w:t>
      </w:r>
      <w:r w:rsidR="002A5D0C">
        <w:rPr>
          <w:rFonts w:ascii="Times New Roman" w:hAnsi="Times New Roman" w:cs="Times New Roman"/>
          <w:sz w:val="24"/>
          <w:szCs w:val="24"/>
        </w:rPr>
        <w:t>brought the rulers of different frontiers</w:t>
      </w:r>
      <w:r w:rsidR="001C4A6B">
        <w:rPr>
          <w:rFonts w:ascii="Times New Roman" w:hAnsi="Times New Roman" w:cs="Times New Roman"/>
          <w:sz w:val="24"/>
          <w:szCs w:val="24"/>
        </w:rPr>
        <w:t xml:space="preserve"> </w:t>
      </w:r>
      <w:r w:rsidR="002A5D0C">
        <w:rPr>
          <w:rFonts w:ascii="Times New Roman" w:hAnsi="Times New Roman" w:cs="Times New Roman"/>
          <w:sz w:val="24"/>
          <w:szCs w:val="24"/>
        </w:rPr>
        <w:t>under submission</w:t>
      </w:r>
      <w:r w:rsidR="0038768F">
        <w:rPr>
          <w:rFonts w:ascii="Times New Roman" w:hAnsi="Times New Roman" w:cs="Times New Roman"/>
          <w:sz w:val="24"/>
          <w:szCs w:val="24"/>
        </w:rPr>
        <w:t xml:space="preserve">, </w:t>
      </w:r>
      <w:r w:rsidR="001E0269">
        <w:rPr>
          <w:rFonts w:ascii="Times New Roman" w:hAnsi="Times New Roman" w:cs="Times New Roman"/>
          <w:sz w:val="24"/>
          <w:szCs w:val="24"/>
        </w:rPr>
        <w:t xml:space="preserve">and </w:t>
      </w:r>
      <w:r w:rsidR="0038768F">
        <w:rPr>
          <w:rFonts w:ascii="Times New Roman" w:hAnsi="Times New Roman" w:cs="Times New Roman"/>
          <w:sz w:val="24"/>
          <w:szCs w:val="24"/>
        </w:rPr>
        <w:t xml:space="preserve">demanded tribute from </w:t>
      </w:r>
      <w:r w:rsidR="00933A29">
        <w:rPr>
          <w:rFonts w:ascii="Times New Roman" w:hAnsi="Times New Roman" w:cs="Times New Roman"/>
          <w:sz w:val="24"/>
          <w:szCs w:val="24"/>
        </w:rPr>
        <w:t>Rome</w:t>
      </w:r>
      <w:r w:rsidR="0038768F">
        <w:rPr>
          <w:rFonts w:ascii="Times New Roman" w:hAnsi="Times New Roman" w:cs="Times New Roman"/>
          <w:sz w:val="24"/>
          <w:szCs w:val="24"/>
        </w:rPr>
        <w:t xml:space="preserve"> and </w:t>
      </w:r>
      <w:r w:rsidR="004A0F67">
        <w:rPr>
          <w:rFonts w:ascii="Times New Roman" w:hAnsi="Times New Roman" w:cs="Times New Roman"/>
          <w:sz w:val="24"/>
          <w:szCs w:val="24"/>
        </w:rPr>
        <w:t>Hindustan</w:t>
      </w:r>
      <w:r w:rsidR="0038768F">
        <w:rPr>
          <w:rFonts w:ascii="Times New Roman" w:hAnsi="Times New Roman" w:cs="Times New Roman"/>
          <w:sz w:val="24"/>
          <w:szCs w:val="24"/>
        </w:rPr>
        <w:t xml:space="preserve">, </w:t>
      </w:r>
      <w:r w:rsidR="001E0269">
        <w:rPr>
          <w:rFonts w:ascii="Times New Roman" w:hAnsi="Times New Roman" w:cs="Times New Roman"/>
          <w:sz w:val="24"/>
          <w:szCs w:val="24"/>
        </w:rPr>
        <w:t xml:space="preserve">while </w:t>
      </w:r>
      <w:r w:rsidR="003A2FFF">
        <w:rPr>
          <w:rFonts w:ascii="Times New Roman" w:hAnsi="Times New Roman" w:cs="Times New Roman"/>
          <w:sz w:val="24"/>
          <w:szCs w:val="24"/>
        </w:rPr>
        <w:t xml:space="preserve">various </w:t>
      </w:r>
      <w:r w:rsidR="004317E1">
        <w:rPr>
          <w:rFonts w:ascii="Times New Roman" w:hAnsi="Times New Roman" w:cs="Times New Roman"/>
          <w:sz w:val="24"/>
          <w:szCs w:val="24"/>
        </w:rPr>
        <w:t>kings</w:t>
      </w:r>
      <w:r w:rsidR="003A2FFF">
        <w:rPr>
          <w:rFonts w:ascii="Times New Roman" w:hAnsi="Times New Roman" w:cs="Times New Roman"/>
          <w:sz w:val="24"/>
          <w:szCs w:val="24"/>
        </w:rPr>
        <w:t xml:space="preserve"> visited his court, including th</w:t>
      </w:r>
      <w:r w:rsidR="004317E1">
        <w:rPr>
          <w:rFonts w:ascii="Times New Roman" w:hAnsi="Times New Roman" w:cs="Times New Roman"/>
          <w:sz w:val="24"/>
          <w:szCs w:val="24"/>
        </w:rPr>
        <w:t xml:space="preserve">e </w:t>
      </w:r>
      <w:r w:rsidR="008541D1">
        <w:rPr>
          <w:rFonts w:ascii="Times New Roman" w:hAnsi="Times New Roman" w:cs="Times New Roman"/>
          <w:sz w:val="24"/>
          <w:szCs w:val="24"/>
        </w:rPr>
        <w:t>Roman emperor</w:t>
      </w:r>
      <w:r w:rsidR="004317E1">
        <w:rPr>
          <w:rFonts w:ascii="Times New Roman" w:hAnsi="Times New Roman" w:cs="Times New Roman"/>
          <w:sz w:val="24"/>
          <w:szCs w:val="24"/>
        </w:rPr>
        <w:t xml:space="preserve">, </w:t>
      </w:r>
      <w:r w:rsidR="008256D4">
        <w:rPr>
          <w:rFonts w:ascii="Times New Roman" w:hAnsi="Times New Roman" w:cs="Times New Roman"/>
          <w:sz w:val="24"/>
          <w:szCs w:val="24"/>
        </w:rPr>
        <w:t xml:space="preserve">the </w:t>
      </w:r>
      <w:proofErr w:type="spellStart"/>
      <w:r w:rsidR="0035067B">
        <w:rPr>
          <w:rFonts w:ascii="Times New Roman" w:hAnsi="Times New Roman" w:cs="Times New Roman"/>
          <w:sz w:val="24"/>
          <w:szCs w:val="24"/>
        </w:rPr>
        <w:t>tegin</w:t>
      </w:r>
      <w:proofErr w:type="spellEnd"/>
      <w:r w:rsidR="0035067B">
        <w:rPr>
          <w:rFonts w:ascii="Times New Roman" w:hAnsi="Times New Roman" w:cs="Times New Roman"/>
          <w:sz w:val="24"/>
          <w:szCs w:val="24"/>
        </w:rPr>
        <w:t xml:space="preserve"> of </w:t>
      </w:r>
      <w:r w:rsidR="004317E1">
        <w:rPr>
          <w:rFonts w:ascii="Times New Roman" w:hAnsi="Times New Roman" w:cs="Times New Roman"/>
          <w:sz w:val="24"/>
          <w:szCs w:val="24"/>
        </w:rPr>
        <w:t>Kabul</w:t>
      </w:r>
      <w:r w:rsidR="0035067B">
        <w:rPr>
          <w:rFonts w:ascii="Times New Roman" w:hAnsi="Times New Roman" w:cs="Times New Roman"/>
          <w:sz w:val="24"/>
          <w:szCs w:val="24"/>
        </w:rPr>
        <w:t>,</w:t>
      </w:r>
      <w:r w:rsidR="00D279A1">
        <w:rPr>
          <w:rFonts w:ascii="Times New Roman" w:hAnsi="Times New Roman" w:cs="Times New Roman"/>
          <w:sz w:val="24"/>
          <w:szCs w:val="24"/>
        </w:rPr>
        <w:t xml:space="preserve"> </w:t>
      </w:r>
      <w:r w:rsidR="0035067B">
        <w:rPr>
          <w:rFonts w:ascii="Times New Roman" w:hAnsi="Times New Roman" w:cs="Times New Roman"/>
          <w:sz w:val="24"/>
          <w:szCs w:val="24"/>
        </w:rPr>
        <w:t>the king of</w:t>
      </w:r>
      <w:r w:rsidR="004317E1">
        <w:rPr>
          <w:rFonts w:ascii="Times New Roman" w:hAnsi="Times New Roman" w:cs="Times New Roman"/>
          <w:sz w:val="24"/>
          <w:szCs w:val="24"/>
        </w:rPr>
        <w:t xml:space="preserve"> Hindustan and </w:t>
      </w:r>
      <w:r w:rsidR="0035067B">
        <w:rPr>
          <w:rFonts w:ascii="Times New Roman" w:hAnsi="Times New Roman" w:cs="Times New Roman"/>
          <w:sz w:val="24"/>
          <w:szCs w:val="24"/>
        </w:rPr>
        <w:t>the</w:t>
      </w:r>
      <w:r w:rsidR="004317E1">
        <w:rPr>
          <w:rFonts w:ascii="Times New Roman" w:hAnsi="Times New Roman" w:cs="Times New Roman"/>
          <w:sz w:val="24"/>
          <w:szCs w:val="24"/>
        </w:rPr>
        <w:t xml:space="preserve"> Turkic </w:t>
      </w:r>
      <w:proofErr w:type="spellStart"/>
      <w:r w:rsidR="000E587A">
        <w:rPr>
          <w:rFonts w:ascii="Times New Roman" w:hAnsi="Times New Roman" w:cs="Times New Roman"/>
          <w:sz w:val="24"/>
          <w:szCs w:val="24"/>
        </w:rPr>
        <w:t>k</w:t>
      </w:r>
      <w:r w:rsidR="004317E1">
        <w:rPr>
          <w:rFonts w:ascii="Times New Roman" w:hAnsi="Times New Roman" w:cs="Times New Roman"/>
          <w:sz w:val="24"/>
          <w:szCs w:val="24"/>
        </w:rPr>
        <w:t>haghan</w:t>
      </w:r>
      <w:proofErr w:type="spellEnd"/>
      <w:r w:rsidR="004317E1">
        <w:rPr>
          <w:rFonts w:ascii="Times New Roman" w:hAnsi="Times New Roman" w:cs="Times New Roman"/>
          <w:sz w:val="24"/>
          <w:szCs w:val="24"/>
        </w:rPr>
        <w:t xml:space="preserve">. </w:t>
      </w:r>
      <w:r w:rsidR="004A192F">
        <w:rPr>
          <w:rFonts w:ascii="Times New Roman" w:hAnsi="Times New Roman" w:cs="Times New Roman"/>
          <w:sz w:val="24"/>
          <w:szCs w:val="24"/>
        </w:rPr>
        <w:t>This work is laced with legend</w:t>
      </w:r>
      <w:r w:rsidR="00B17977">
        <w:rPr>
          <w:rFonts w:ascii="Times New Roman" w:hAnsi="Times New Roman" w:cs="Times New Roman"/>
          <w:sz w:val="24"/>
          <w:szCs w:val="24"/>
        </w:rPr>
        <w:t xml:space="preserve"> and </w:t>
      </w:r>
      <w:r w:rsidR="0035067B">
        <w:rPr>
          <w:rFonts w:ascii="Times New Roman" w:hAnsi="Times New Roman" w:cs="Times New Roman"/>
          <w:sz w:val="24"/>
          <w:szCs w:val="24"/>
        </w:rPr>
        <w:t>the passage co</w:t>
      </w:r>
      <w:r w:rsidR="00E566D5">
        <w:rPr>
          <w:rFonts w:ascii="Times New Roman" w:hAnsi="Times New Roman" w:cs="Times New Roman"/>
          <w:sz w:val="24"/>
          <w:szCs w:val="24"/>
        </w:rPr>
        <w:t>ntains anachronisms</w:t>
      </w:r>
      <w:r w:rsidR="00B17977">
        <w:rPr>
          <w:rFonts w:ascii="Times New Roman" w:hAnsi="Times New Roman" w:cs="Times New Roman"/>
          <w:sz w:val="24"/>
          <w:szCs w:val="24"/>
        </w:rPr>
        <w:t>,</w:t>
      </w:r>
      <w:r w:rsidR="00E566D5">
        <w:rPr>
          <w:rFonts w:ascii="Times New Roman" w:hAnsi="Times New Roman" w:cs="Times New Roman"/>
          <w:sz w:val="24"/>
          <w:szCs w:val="24"/>
        </w:rPr>
        <w:t xml:space="preserve"> b</w:t>
      </w:r>
      <w:r w:rsidR="004A192F">
        <w:rPr>
          <w:rFonts w:ascii="Times New Roman" w:hAnsi="Times New Roman" w:cs="Times New Roman"/>
          <w:sz w:val="24"/>
          <w:szCs w:val="24"/>
        </w:rPr>
        <w:t xml:space="preserve">ut </w:t>
      </w:r>
      <w:r w:rsidR="000E4F75">
        <w:rPr>
          <w:rFonts w:ascii="Times New Roman" w:hAnsi="Times New Roman" w:cs="Times New Roman"/>
          <w:sz w:val="24"/>
          <w:szCs w:val="24"/>
        </w:rPr>
        <w:t>the broader picture</w:t>
      </w:r>
      <w:r w:rsidR="007E7D64">
        <w:rPr>
          <w:rFonts w:ascii="Times New Roman" w:hAnsi="Times New Roman" w:cs="Times New Roman"/>
          <w:sz w:val="24"/>
          <w:szCs w:val="24"/>
        </w:rPr>
        <w:t xml:space="preserve"> may</w:t>
      </w:r>
      <w:r w:rsidR="00173D21">
        <w:rPr>
          <w:rFonts w:ascii="Times New Roman" w:hAnsi="Times New Roman" w:cs="Times New Roman"/>
          <w:sz w:val="24"/>
          <w:szCs w:val="24"/>
        </w:rPr>
        <w:t xml:space="preserve"> </w:t>
      </w:r>
      <w:r w:rsidR="00F95327">
        <w:rPr>
          <w:rFonts w:ascii="Times New Roman" w:hAnsi="Times New Roman" w:cs="Times New Roman"/>
          <w:sz w:val="24"/>
          <w:szCs w:val="24"/>
        </w:rPr>
        <w:t>derive from</w:t>
      </w:r>
      <w:r w:rsidR="007E7D64">
        <w:rPr>
          <w:rFonts w:ascii="Times New Roman" w:hAnsi="Times New Roman" w:cs="Times New Roman"/>
          <w:sz w:val="24"/>
          <w:szCs w:val="24"/>
        </w:rPr>
        <w:t xml:space="preserve"> </w:t>
      </w:r>
      <w:r w:rsidR="008A3FEF">
        <w:rPr>
          <w:rFonts w:ascii="Times New Roman" w:hAnsi="Times New Roman" w:cs="Times New Roman"/>
          <w:sz w:val="24"/>
          <w:szCs w:val="24"/>
        </w:rPr>
        <w:t xml:space="preserve">a </w:t>
      </w:r>
      <w:r w:rsidR="00F95327">
        <w:rPr>
          <w:rFonts w:ascii="Times New Roman" w:hAnsi="Times New Roman" w:cs="Times New Roman"/>
          <w:sz w:val="24"/>
          <w:szCs w:val="24"/>
        </w:rPr>
        <w:t>historical tradition</w:t>
      </w:r>
      <w:r w:rsidR="008A3FEF">
        <w:rPr>
          <w:rFonts w:ascii="Times New Roman" w:hAnsi="Times New Roman" w:cs="Times New Roman"/>
          <w:sz w:val="24"/>
          <w:szCs w:val="24"/>
        </w:rPr>
        <w:t xml:space="preserve"> of activities in Central Asia and</w:t>
      </w:r>
      <w:r w:rsidR="00D84757">
        <w:rPr>
          <w:rFonts w:ascii="Times New Roman" w:hAnsi="Times New Roman" w:cs="Times New Roman"/>
          <w:sz w:val="24"/>
          <w:szCs w:val="24"/>
        </w:rPr>
        <w:t xml:space="preserve"> </w:t>
      </w:r>
      <w:r w:rsidR="00A32088">
        <w:rPr>
          <w:rFonts w:ascii="Times New Roman" w:hAnsi="Times New Roman" w:cs="Times New Roman"/>
          <w:sz w:val="24"/>
          <w:szCs w:val="24"/>
        </w:rPr>
        <w:t>the Indus regi</w:t>
      </w:r>
      <w:r w:rsidR="00173D21">
        <w:rPr>
          <w:rFonts w:ascii="Times New Roman" w:hAnsi="Times New Roman" w:cs="Times New Roman"/>
          <w:sz w:val="24"/>
          <w:szCs w:val="24"/>
        </w:rPr>
        <w:t>on</w:t>
      </w:r>
      <w:r w:rsidR="00D84757">
        <w:rPr>
          <w:rFonts w:ascii="Times New Roman" w:hAnsi="Times New Roman" w:cs="Times New Roman"/>
          <w:sz w:val="24"/>
          <w:szCs w:val="24"/>
        </w:rPr>
        <w:t>.</w:t>
      </w:r>
      <w:r w:rsidR="002A6387">
        <w:rPr>
          <w:rStyle w:val="FootnoteReference"/>
          <w:rFonts w:ascii="Times New Roman" w:hAnsi="Times New Roman" w:cs="Times New Roman"/>
          <w:sz w:val="24"/>
          <w:szCs w:val="24"/>
        </w:rPr>
        <w:footnoteReference w:id="60"/>
      </w:r>
    </w:p>
    <w:p w14:paraId="23A03931" w14:textId="4599EB2A" w:rsidR="002E0C20" w:rsidRDefault="00923EB6" w:rsidP="00C15151">
      <w:pPr>
        <w:spacing w:line="360" w:lineRule="auto"/>
        <w:rPr>
          <w:rFonts w:ascii="Times New Roman" w:hAnsi="Times New Roman" w:cs="Times New Roman"/>
          <w:sz w:val="24"/>
          <w:szCs w:val="24"/>
        </w:rPr>
      </w:pPr>
      <w:r>
        <w:rPr>
          <w:rFonts w:ascii="Times New Roman" w:hAnsi="Times New Roman" w:cs="Times New Roman"/>
          <w:sz w:val="24"/>
          <w:szCs w:val="24"/>
        </w:rPr>
        <w:t>Hormizd</w:t>
      </w:r>
      <w:r w:rsidR="00361963">
        <w:rPr>
          <w:rFonts w:ascii="Times New Roman" w:hAnsi="Times New Roman" w:cs="Times New Roman"/>
          <w:sz w:val="24"/>
          <w:szCs w:val="24"/>
        </w:rPr>
        <w:t xml:space="preserve"> </w:t>
      </w:r>
      <w:r w:rsidR="00477479">
        <w:rPr>
          <w:rFonts w:ascii="Times New Roman" w:hAnsi="Times New Roman" w:cs="Times New Roman"/>
          <w:sz w:val="24"/>
          <w:szCs w:val="24"/>
        </w:rPr>
        <w:t xml:space="preserve">reigned for </w:t>
      </w:r>
      <w:r w:rsidR="000040BC">
        <w:rPr>
          <w:rFonts w:ascii="Times New Roman" w:hAnsi="Times New Roman" w:cs="Times New Roman"/>
          <w:sz w:val="24"/>
          <w:szCs w:val="24"/>
        </w:rPr>
        <w:t xml:space="preserve">less </w:t>
      </w:r>
      <w:r w:rsidR="00477479">
        <w:rPr>
          <w:rFonts w:ascii="Times New Roman" w:hAnsi="Times New Roman" w:cs="Times New Roman"/>
          <w:sz w:val="24"/>
          <w:szCs w:val="24"/>
        </w:rPr>
        <w:t>than two years</w:t>
      </w:r>
      <w:r w:rsidR="00E132A8">
        <w:rPr>
          <w:rFonts w:ascii="Times New Roman" w:hAnsi="Times New Roman" w:cs="Times New Roman"/>
          <w:sz w:val="24"/>
          <w:szCs w:val="24"/>
        </w:rPr>
        <w:t>, but i</w:t>
      </w:r>
      <w:r w:rsidR="00BF1CA3">
        <w:rPr>
          <w:rFonts w:ascii="Times New Roman" w:hAnsi="Times New Roman" w:cs="Times New Roman"/>
          <w:sz w:val="24"/>
          <w:szCs w:val="24"/>
        </w:rPr>
        <w:t xml:space="preserve">f the sickly </w:t>
      </w:r>
      <w:r w:rsidR="00361963">
        <w:rPr>
          <w:rFonts w:ascii="Times New Roman" w:hAnsi="Times New Roman" w:cs="Times New Roman"/>
          <w:sz w:val="24"/>
          <w:szCs w:val="24"/>
        </w:rPr>
        <w:t>ruler</w:t>
      </w:r>
      <w:r w:rsidR="00BF1CA3">
        <w:rPr>
          <w:rFonts w:ascii="Times New Roman" w:hAnsi="Times New Roman" w:cs="Times New Roman"/>
          <w:sz w:val="24"/>
          <w:szCs w:val="24"/>
        </w:rPr>
        <w:t xml:space="preserve"> had </w:t>
      </w:r>
      <w:r w:rsidR="00542630">
        <w:rPr>
          <w:rFonts w:ascii="Times New Roman" w:hAnsi="Times New Roman" w:cs="Times New Roman"/>
          <w:sz w:val="24"/>
          <w:szCs w:val="24"/>
        </w:rPr>
        <w:t>defeated the</w:t>
      </w:r>
      <w:r w:rsidR="00126BA2">
        <w:rPr>
          <w:rFonts w:ascii="Times New Roman" w:hAnsi="Times New Roman" w:cs="Times New Roman"/>
          <w:sz w:val="24"/>
          <w:szCs w:val="24"/>
        </w:rPr>
        <w:t xml:space="preserve"> ‘Haitalites’ or Sogdians</w:t>
      </w:r>
      <w:r w:rsidR="00BF1CA3">
        <w:rPr>
          <w:rFonts w:ascii="Times New Roman" w:hAnsi="Times New Roman" w:cs="Times New Roman"/>
          <w:sz w:val="24"/>
          <w:szCs w:val="24"/>
        </w:rPr>
        <w:t xml:space="preserve"> early in his </w:t>
      </w:r>
      <w:r w:rsidR="00AD0FEF">
        <w:rPr>
          <w:rFonts w:ascii="Times New Roman" w:hAnsi="Times New Roman" w:cs="Times New Roman"/>
          <w:sz w:val="24"/>
          <w:szCs w:val="24"/>
        </w:rPr>
        <w:t>reign, when</w:t>
      </w:r>
      <w:r w:rsidR="007B28A2">
        <w:rPr>
          <w:rFonts w:ascii="Times New Roman" w:hAnsi="Times New Roman" w:cs="Times New Roman"/>
          <w:sz w:val="24"/>
          <w:szCs w:val="24"/>
        </w:rPr>
        <w:t>,</w:t>
      </w:r>
      <w:r w:rsidR="00AD0FEF">
        <w:rPr>
          <w:rFonts w:ascii="Times New Roman" w:hAnsi="Times New Roman" w:cs="Times New Roman"/>
          <w:sz w:val="24"/>
          <w:szCs w:val="24"/>
        </w:rPr>
        <w:t xml:space="preserve"> one </w:t>
      </w:r>
      <w:r w:rsidR="009D4646">
        <w:rPr>
          <w:rFonts w:ascii="Times New Roman" w:hAnsi="Times New Roman" w:cs="Times New Roman"/>
          <w:sz w:val="24"/>
          <w:szCs w:val="24"/>
        </w:rPr>
        <w:t>presumes,</w:t>
      </w:r>
      <w:r w:rsidR="00AD0FEF">
        <w:rPr>
          <w:rFonts w:ascii="Times New Roman" w:hAnsi="Times New Roman" w:cs="Times New Roman"/>
          <w:sz w:val="24"/>
          <w:szCs w:val="24"/>
        </w:rPr>
        <w:t xml:space="preserve"> he was </w:t>
      </w:r>
      <w:r w:rsidR="007B28A2">
        <w:rPr>
          <w:rFonts w:ascii="Times New Roman" w:hAnsi="Times New Roman" w:cs="Times New Roman"/>
          <w:sz w:val="24"/>
          <w:szCs w:val="24"/>
        </w:rPr>
        <w:t>healthier</w:t>
      </w:r>
      <w:r w:rsidR="00AD0FEF">
        <w:rPr>
          <w:rFonts w:ascii="Times New Roman" w:hAnsi="Times New Roman" w:cs="Times New Roman"/>
          <w:sz w:val="24"/>
          <w:szCs w:val="24"/>
        </w:rPr>
        <w:t>, p</w:t>
      </w:r>
      <w:r w:rsidR="002247FF">
        <w:rPr>
          <w:rFonts w:ascii="Times New Roman" w:hAnsi="Times New Roman" w:cs="Times New Roman"/>
          <w:sz w:val="24"/>
          <w:szCs w:val="24"/>
        </w:rPr>
        <w:t xml:space="preserve">erhaps </w:t>
      </w:r>
      <w:r w:rsidR="00AD0FEF">
        <w:rPr>
          <w:rFonts w:ascii="Times New Roman" w:hAnsi="Times New Roman" w:cs="Times New Roman"/>
          <w:sz w:val="24"/>
          <w:szCs w:val="24"/>
        </w:rPr>
        <w:t xml:space="preserve">he came to the throne at a time when </w:t>
      </w:r>
      <w:r w:rsidR="00993F21">
        <w:rPr>
          <w:rFonts w:ascii="Times New Roman" w:hAnsi="Times New Roman" w:cs="Times New Roman"/>
          <w:sz w:val="24"/>
          <w:szCs w:val="24"/>
        </w:rPr>
        <w:t>conflicts were being fought</w:t>
      </w:r>
      <w:r w:rsidR="00AD0FEF">
        <w:rPr>
          <w:rFonts w:ascii="Times New Roman" w:hAnsi="Times New Roman" w:cs="Times New Roman"/>
          <w:sz w:val="24"/>
          <w:szCs w:val="24"/>
        </w:rPr>
        <w:t xml:space="preserve"> </w:t>
      </w:r>
      <w:r w:rsidR="00D41E70">
        <w:rPr>
          <w:rFonts w:ascii="Times New Roman" w:hAnsi="Times New Roman" w:cs="Times New Roman"/>
          <w:sz w:val="24"/>
          <w:szCs w:val="24"/>
        </w:rPr>
        <w:t>in the north</w:t>
      </w:r>
      <w:r w:rsidR="000E587A">
        <w:rPr>
          <w:rFonts w:ascii="Times New Roman" w:hAnsi="Times New Roman" w:cs="Times New Roman"/>
          <w:sz w:val="24"/>
          <w:szCs w:val="24"/>
        </w:rPr>
        <w:t>-</w:t>
      </w:r>
      <w:r w:rsidR="00D41E70">
        <w:rPr>
          <w:rFonts w:ascii="Times New Roman" w:hAnsi="Times New Roman" w:cs="Times New Roman"/>
          <w:sz w:val="24"/>
          <w:szCs w:val="24"/>
        </w:rPr>
        <w:t>eastern territories</w:t>
      </w:r>
      <w:r w:rsidR="009F1391">
        <w:rPr>
          <w:rFonts w:ascii="Times New Roman" w:hAnsi="Times New Roman" w:cs="Times New Roman"/>
          <w:sz w:val="24"/>
          <w:szCs w:val="24"/>
        </w:rPr>
        <w:t xml:space="preserve"> (and perhaps </w:t>
      </w:r>
      <w:r w:rsidR="009F1391">
        <w:rPr>
          <w:rFonts w:ascii="Times New Roman" w:hAnsi="Times New Roman" w:cs="Times New Roman"/>
          <w:sz w:val="24"/>
          <w:szCs w:val="24"/>
        </w:rPr>
        <w:lastRenderedPageBreak/>
        <w:t>also in the Indus</w:t>
      </w:r>
      <w:r w:rsidR="00B34168">
        <w:rPr>
          <w:rFonts w:ascii="Times New Roman" w:hAnsi="Times New Roman" w:cs="Times New Roman"/>
          <w:sz w:val="24"/>
          <w:szCs w:val="24"/>
        </w:rPr>
        <w:t>)</w:t>
      </w:r>
      <w:r w:rsidR="00D41E70">
        <w:rPr>
          <w:rFonts w:ascii="Times New Roman" w:hAnsi="Times New Roman" w:cs="Times New Roman"/>
          <w:sz w:val="24"/>
          <w:szCs w:val="24"/>
        </w:rPr>
        <w:t>.</w:t>
      </w:r>
      <w:r w:rsidR="00D81EB1">
        <w:rPr>
          <w:rStyle w:val="FootnoteReference"/>
          <w:rFonts w:ascii="Times New Roman" w:hAnsi="Times New Roman" w:cs="Times New Roman"/>
          <w:sz w:val="24"/>
          <w:szCs w:val="24"/>
        </w:rPr>
        <w:footnoteReference w:id="61"/>
      </w:r>
      <w:r w:rsidR="00A625B1">
        <w:rPr>
          <w:rFonts w:ascii="Times New Roman" w:hAnsi="Times New Roman" w:cs="Times New Roman"/>
          <w:sz w:val="24"/>
          <w:szCs w:val="24"/>
        </w:rPr>
        <w:t xml:space="preserve"> This may h</w:t>
      </w:r>
      <w:r w:rsidR="0061023E">
        <w:rPr>
          <w:rFonts w:ascii="Times New Roman" w:hAnsi="Times New Roman" w:cs="Times New Roman"/>
          <w:sz w:val="24"/>
          <w:szCs w:val="24"/>
        </w:rPr>
        <w:t xml:space="preserve">elp to </w:t>
      </w:r>
      <w:r w:rsidR="0061023E" w:rsidRPr="004B6CD4">
        <w:rPr>
          <w:rFonts w:ascii="Times New Roman" w:hAnsi="Times New Roman" w:cs="Times New Roman"/>
          <w:sz w:val="24"/>
          <w:szCs w:val="24"/>
        </w:rPr>
        <w:t>explain</w:t>
      </w:r>
      <w:r w:rsidR="00A54EAC" w:rsidRPr="004B6CD4">
        <w:rPr>
          <w:rFonts w:ascii="Times New Roman" w:hAnsi="Times New Roman" w:cs="Times New Roman"/>
          <w:sz w:val="24"/>
          <w:szCs w:val="24"/>
        </w:rPr>
        <w:t xml:space="preserve"> why Sasanian interventions appear to have been </w:t>
      </w:r>
      <w:r w:rsidR="00BC11EE" w:rsidRPr="004B6CD4">
        <w:rPr>
          <w:rFonts w:ascii="Times New Roman" w:hAnsi="Times New Roman" w:cs="Times New Roman"/>
          <w:sz w:val="24"/>
          <w:szCs w:val="24"/>
        </w:rPr>
        <w:t>limited</w:t>
      </w:r>
      <w:r w:rsidR="0061023E" w:rsidRPr="004B6CD4">
        <w:rPr>
          <w:rFonts w:ascii="Times New Roman" w:hAnsi="Times New Roman" w:cs="Times New Roman"/>
          <w:sz w:val="24"/>
          <w:szCs w:val="24"/>
        </w:rPr>
        <w:t xml:space="preserve"> </w:t>
      </w:r>
      <w:r w:rsidR="0061023E">
        <w:rPr>
          <w:rFonts w:ascii="Times New Roman" w:hAnsi="Times New Roman" w:cs="Times New Roman"/>
          <w:sz w:val="24"/>
          <w:szCs w:val="24"/>
        </w:rPr>
        <w:t>during Aurelian’s war against Zenobia</w:t>
      </w:r>
      <w:r w:rsidR="00B21159">
        <w:rPr>
          <w:rFonts w:ascii="Times New Roman" w:hAnsi="Times New Roman" w:cs="Times New Roman"/>
          <w:sz w:val="24"/>
          <w:szCs w:val="24"/>
        </w:rPr>
        <w:t xml:space="preserve"> </w:t>
      </w:r>
      <w:r w:rsidR="00BE30BF">
        <w:rPr>
          <w:rFonts w:ascii="Times New Roman" w:hAnsi="Times New Roman" w:cs="Times New Roman"/>
          <w:sz w:val="24"/>
          <w:szCs w:val="24"/>
        </w:rPr>
        <w:t>(</w:t>
      </w:r>
      <w:r w:rsidR="00B21159">
        <w:rPr>
          <w:rFonts w:ascii="Times New Roman" w:hAnsi="Times New Roman" w:cs="Times New Roman"/>
          <w:sz w:val="24"/>
          <w:szCs w:val="24"/>
        </w:rPr>
        <w:t>spring 272</w:t>
      </w:r>
      <w:r w:rsidR="00BE30BF">
        <w:rPr>
          <w:rFonts w:ascii="Times New Roman" w:hAnsi="Times New Roman" w:cs="Times New Roman"/>
          <w:sz w:val="24"/>
          <w:szCs w:val="24"/>
        </w:rPr>
        <w:t>)</w:t>
      </w:r>
      <w:r w:rsidR="00B21159">
        <w:rPr>
          <w:rFonts w:ascii="Times New Roman" w:hAnsi="Times New Roman" w:cs="Times New Roman"/>
          <w:sz w:val="24"/>
          <w:szCs w:val="24"/>
        </w:rPr>
        <w:t>,</w:t>
      </w:r>
      <w:r w:rsidR="00924F76">
        <w:rPr>
          <w:rStyle w:val="FootnoteReference"/>
          <w:rFonts w:ascii="Times New Roman" w:hAnsi="Times New Roman" w:cs="Times New Roman"/>
          <w:sz w:val="24"/>
          <w:szCs w:val="24"/>
        </w:rPr>
        <w:footnoteReference w:id="62"/>
      </w:r>
      <w:r w:rsidR="00B21159">
        <w:rPr>
          <w:rFonts w:ascii="Times New Roman" w:hAnsi="Times New Roman" w:cs="Times New Roman"/>
          <w:sz w:val="24"/>
          <w:szCs w:val="24"/>
        </w:rPr>
        <w:t xml:space="preserve"> b</w:t>
      </w:r>
      <w:r w:rsidR="00C84571">
        <w:rPr>
          <w:rFonts w:ascii="Times New Roman" w:hAnsi="Times New Roman" w:cs="Times New Roman"/>
          <w:sz w:val="24"/>
          <w:szCs w:val="24"/>
        </w:rPr>
        <w:t>ut it likely</w:t>
      </w:r>
      <w:r w:rsidR="005F7428">
        <w:rPr>
          <w:rFonts w:ascii="Times New Roman" w:hAnsi="Times New Roman" w:cs="Times New Roman"/>
          <w:sz w:val="24"/>
          <w:szCs w:val="24"/>
        </w:rPr>
        <w:t xml:space="preserve"> also</w:t>
      </w:r>
      <w:r w:rsidR="00C84571">
        <w:rPr>
          <w:rFonts w:ascii="Times New Roman" w:hAnsi="Times New Roman" w:cs="Times New Roman"/>
          <w:sz w:val="24"/>
          <w:szCs w:val="24"/>
        </w:rPr>
        <w:t xml:space="preserve"> </w:t>
      </w:r>
      <w:r w:rsidR="00162E86">
        <w:rPr>
          <w:rFonts w:ascii="Times New Roman" w:hAnsi="Times New Roman" w:cs="Times New Roman"/>
          <w:sz w:val="24"/>
          <w:szCs w:val="24"/>
        </w:rPr>
        <w:t>sheds light on the later years of</w:t>
      </w:r>
      <w:r w:rsidR="00C84571">
        <w:rPr>
          <w:rFonts w:ascii="Times New Roman" w:hAnsi="Times New Roman" w:cs="Times New Roman"/>
          <w:sz w:val="24"/>
          <w:szCs w:val="24"/>
        </w:rPr>
        <w:t xml:space="preserve"> Shapur’s reign.</w:t>
      </w:r>
      <w:r w:rsidR="00D948A7">
        <w:rPr>
          <w:rFonts w:ascii="Times New Roman" w:hAnsi="Times New Roman" w:cs="Times New Roman"/>
          <w:sz w:val="24"/>
          <w:szCs w:val="24"/>
        </w:rPr>
        <w:t xml:space="preserve"> </w:t>
      </w:r>
      <w:r w:rsidR="00720182">
        <w:rPr>
          <w:rFonts w:ascii="Times New Roman" w:hAnsi="Times New Roman" w:cs="Times New Roman"/>
          <w:sz w:val="24"/>
          <w:szCs w:val="24"/>
        </w:rPr>
        <w:t xml:space="preserve">Shapur </w:t>
      </w:r>
      <w:r w:rsidR="001F6F1C">
        <w:rPr>
          <w:rFonts w:ascii="Times New Roman" w:hAnsi="Times New Roman" w:cs="Times New Roman"/>
          <w:sz w:val="24"/>
          <w:szCs w:val="24"/>
        </w:rPr>
        <w:t xml:space="preserve">must have </w:t>
      </w:r>
      <w:r w:rsidR="00720182">
        <w:rPr>
          <w:rFonts w:ascii="Times New Roman" w:hAnsi="Times New Roman" w:cs="Times New Roman"/>
          <w:sz w:val="24"/>
          <w:szCs w:val="24"/>
        </w:rPr>
        <w:t xml:space="preserve">had </w:t>
      </w:r>
      <w:r w:rsidR="006358D1">
        <w:rPr>
          <w:rFonts w:ascii="Times New Roman" w:hAnsi="Times New Roman" w:cs="Times New Roman"/>
          <w:sz w:val="24"/>
          <w:szCs w:val="24"/>
        </w:rPr>
        <w:t>considerable contact</w:t>
      </w:r>
      <w:r w:rsidR="005A1A1D">
        <w:rPr>
          <w:rFonts w:ascii="Times New Roman" w:hAnsi="Times New Roman" w:cs="Times New Roman"/>
          <w:sz w:val="24"/>
          <w:szCs w:val="24"/>
        </w:rPr>
        <w:t xml:space="preserve"> with the</w:t>
      </w:r>
      <w:r w:rsidR="00152D77">
        <w:rPr>
          <w:rFonts w:ascii="Times New Roman" w:hAnsi="Times New Roman" w:cs="Times New Roman"/>
          <w:sz w:val="24"/>
          <w:szCs w:val="24"/>
        </w:rPr>
        <w:t xml:space="preserve"> Sogdians</w:t>
      </w:r>
      <w:r w:rsidR="00F01514">
        <w:rPr>
          <w:rFonts w:ascii="Times New Roman" w:hAnsi="Times New Roman" w:cs="Times New Roman"/>
          <w:sz w:val="24"/>
          <w:szCs w:val="24"/>
        </w:rPr>
        <w:t>.</w:t>
      </w:r>
      <w:r w:rsidR="00653D07">
        <w:rPr>
          <w:rFonts w:ascii="Times New Roman" w:hAnsi="Times New Roman" w:cs="Times New Roman"/>
          <w:sz w:val="24"/>
          <w:szCs w:val="24"/>
        </w:rPr>
        <w:t xml:space="preserve"> </w:t>
      </w:r>
      <w:r w:rsidR="00A73041">
        <w:rPr>
          <w:rFonts w:ascii="Times New Roman" w:hAnsi="Times New Roman" w:cs="Times New Roman"/>
          <w:sz w:val="24"/>
          <w:szCs w:val="24"/>
        </w:rPr>
        <w:t xml:space="preserve">In the </w:t>
      </w:r>
      <w:r w:rsidR="00A73041" w:rsidRPr="00510D78">
        <w:rPr>
          <w:rFonts w:ascii="Times New Roman" w:hAnsi="Times New Roman" w:cs="Times New Roman"/>
          <w:i/>
          <w:iCs/>
          <w:sz w:val="24"/>
          <w:szCs w:val="24"/>
        </w:rPr>
        <w:t>ŠKZ</w:t>
      </w:r>
      <w:r w:rsidR="00A73041">
        <w:rPr>
          <w:rFonts w:ascii="Times New Roman" w:hAnsi="Times New Roman" w:cs="Times New Roman"/>
          <w:sz w:val="24"/>
          <w:szCs w:val="24"/>
        </w:rPr>
        <w:t xml:space="preserve"> he </w:t>
      </w:r>
      <w:r w:rsidR="00037F9E">
        <w:rPr>
          <w:rFonts w:ascii="Times New Roman" w:hAnsi="Times New Roman" w:cs="Times New Roman"/>
          <w:sz w:val="24"/>
          <w:szCs w:val="24"/>
        </w:rPr>
        <w:t xml:space="preserve">appears to </w:t>
      </w:r>
      <w:r w:rsidR="00644DDF">
        <w:rPr>
          <w:rFonts w:ascii="Times New Roman" w:hAnsi="Times New Roman" w:cs="Times New Roman"/>
          <w:sz w:val="24"/>
          <w:szCs w:val="24"/>
        </w:rPr>
        <w:t>regard</w:t>
      </w:r>
      <w:r w:rsidR="00A73041">
        <w:rPr>
          <w:rFonts w:ascii="Times New Roman" w:hAnsi="Times New Roman" w:cs="Times New Roman"/>
          <w:sz w:val="24"/>
          <w:szCs w:val="24"/>
        </w:rPr>
        <w:t xml:space="preserve"> Sogdiana </w:t>
      </w:r>
      <w:r w:rsidR="00644DDF">
        <w:rPr>
          <w:rFonts w:ascii="Times New Roman" w:hAnsi="Times New Roman" w:cs="Times New Roman"/>
          <w:sz w:val="24"/>
          <w:szCs w:val="24"/>
        </w:rPr>
        <w:t xml:space="preserve">as </w:t>
      </w:r>
      <w:r w:rsidR="00C95944">
        <w:rPr>
          <w:rFonts w:ascii="Times New Roman" w:hAnsi="Times New Roman" w:cs="Times New Roman"/>
          <w:sz w:val="24"/>
          <w:szCs w:val="24"/>
        </w:rPr>
        <w:t xml:space="preserve">being </w:t>
      </w:r>
      <w:r w:rsidR="00644DDF">
        <w:rPr>
          <w:rFonts w:ascii="Times New Roman" w:hAnsi="Times New Roman" w:cs="Times New Roman"/>
          <w:sz w:val="24"/>
          <w:szCs w:val="24"/>
        </w:rPr>
        <w:t>on the borders</w:t>
      </w:r>
      <w:r w:rsidR="00A73041">
        <w:rPr>
          <w:rFonts w:ascii="Times New Roman" w:hAnsi="Times New Roman" w:cs="Times New Roman"/>
          <w:sz w:val="24"/>
          <w:szCs w:val="24"/>
        </w:rPr>
        <w:t xml:space="preserve"> of his realm</w:t>
      </w:r>
      <w:r w:rsidR="00C95944">
        <w:rPr>
          <w:rFonts w:ascii="Times New Roman" w:hAnsi="Times New Roman" w:cs="Times New Roman"/>
          <w:sz w:val="24"/>
          <w:szCs w:val="24"/>
        </w:rPr>
        <w:t xml:space="preserve"> but outside the empire</w:t>
      </w:r>
      <w:r w:rsidR="007B4095">
        <w:rPr>
          <w:rFonts w:ascii="Times New Roman" w:hAnsi="Times New Roman" w:cs="Times New Roman"/>
          <w:sz w:val="24"/>
          <w:szCs w:val="24"/>
        </w:rPr>
        <w:t>.</w:t>
      </w:r>
      <w:r w:rsidR="00644DDF">
        <w:rPr>
          <w:rStyle w:val="FootnoteReference"/>
          <w:rFonts w:ascii="Times New Roman" w:hAnsi="Times New Roman" w:cs="Times New Roman"/>
          <w:sz w:val="24"/>
          <w:szCs w:val="24"/>
        </w:rPr>
        <w:footnoteReference w:id="63"/>
      </w:r>
      <w:r w:rsidR="007B4095">
        <w:rPr>
          <w:rFonts w:ascii="Times New Roman" w:hAnsi="Times New Roman" w:cs="Times New Roman"/>
          <w:sz w:val="24"/>
          <w:szCs w:val="24"/>
        </w:rPr>
        <w:t xml:space="preserve"> The fact that </w:t>
      </w:r>
      <w:r w:rsidR="00A46E94">
        <w:rPr>
          <w:rFonts w:ascii="Times New Roman" w:hAnsi="Times New Roman" w:cs="Times New Roman"/>
          <w:sz w:val="24"/>
          <w:szCs w:val="24"/>
        </w:rPr>
        <w:t>the inscription</w:t>
      </w:r>
      <w:r w:rsidR="007B4095">
        <w:rPr>
          <w:rFonts w:ascii="Times New Roman" w:hAnsi="Times New Roman" w:cs="Times New Roman"/>
          <w:sz w:val="24"/>
          <w:szCs w:val="24"/>
        </w:rPr>
        <w:t xml:space="preserve"> mentions</w:t>
      </w:r>
      <w:r w:rsidR="008C625E">
        <w:rPr>
          <w:rFonts w:ascii="Times New Roman" w:hAnsi="Times New Roman" w:cs="Times New Roman"/>
          <w:sz w:val="24"/>
          <w:szCs w:val="24"/>
        </w:rPr>
        <w:t xml:space="preserve"> not only Sogdiana but also </w:t>
      </w:r>
      <w:r w:rsidR="00D843FC">
        <w:rPr>
          <w:rFonts w:ascii="Times New Roman" w:hAnsi="Times New Roman" w:cs="Times New Roman"/>
          <w:sz w:val="24"/>
          <w:szCs w:val="24"/>
        </w:rPr>
        <w:t>Tashkent and possibly Kashgar</w:t>
      </w:r>
      <w:r w:rsidR="005E6894">
        <w:rPr>
          <w:rFonts w:ascii="Times New Roman" w:hAnsi="Times New Roman" w:cs="Times New Roman"/>
          <w:sz w:val="24"/>
          <w:szCs w:val="24"/>
        </w:rPr>
        <w:t xml:space="preserve"> or </w:t>
      </w:r>
      <w:proofErr w:type="spellStart"/>
      <w:r w:rsidR="005E6894">
        <w:rPr>
          <w:rFonts w:ascii="Times New Roman" w:hAnsi="Times New Roman" w:cs="Times New Roman"/>
          <w:sz w:val="24"/>
          <w:szCs w:val="24"/>
        </w:rPr>
        <w:t>Kashkadar</w:t>
      </w:r>
      <w:proofErr w:type="spellEnd"/>
      <w:r w:rsidR="00D843FC">
        <w:rPr>
          <w:rFonts w:ascii="Times New Roman" w:hAnsi="Times New Roman" w:cs="Times New Roman"/>
          <w:sz w:val="24"/>
          <w:szCs w:val="24"/>
        </w:rPr>
        <w:t xml:space="preserve"> indicates the importance of this region </w:t>
      </w:r>
      <w:r w:rsidR="00B256C2">
        <w:rPr>
          <w:rFonts w:ascii="Times New Roman" w:hAnsi="Times New Roman" w:cs="Times New Roman"/>
          <w:sz w:val="24"/>
          <w:szCs w:val="24"/>
        </w:rPr>
        <w:t xml:space="preserve">within the imperial </w:t>
      </w:r>
      <w:r w:rsidR="00E60810">
        <w:rPr>
          <w:rFonts w:ascii="Times New Roman" w:hAnsi="Times New Roman" w:cs="Times New Roman"/>
          <w:sz w:val="24"/>
          <w:szCs w:val="24"/>
        </w:rPr>
        <w:t xml:space="preserve">messaging </w:t>
      </w:r>
      <w:r w:rsidR="00B256C2">
        <w:rPr>
          <w:rFonts w:ascii="Times New Roman" w:hAnsi="Times New Roman" w:cs="Times New Roman"/>
          <w:sz w:val="24"/>
          <w:szCs w:val="24"/>
        </w:rPr>
        <w:t>of</w:t>
      </w:r>
      <w:r w:rsidR="00D843FC">
        <w:rPr>
          <w:rFonts w:ascii="Times New Roman" w:hAnsi="Times New Roman" w:cs="Times New Roman"/>
          <w:sz w:val="24"/>
          <w:szCs w:val="24"/>
        </w:rPr>
        <w:t xml:space="preserve"> Shapu</w:t>
      </w:r>
      <w:r w:rsidR="00B256C2">
        <w:rPr>
          <w:rFonts w:ascii="Times New Roman" w:hAnsi="Times New Roman" w:cs="Times New Roman"/>
          <w:sz w:val="24"/>
          <w:szCs w:val="24"/>
        </w:rPr>
        <w:t xml:space="preserve">r. </w:t>
      </w:r>
      <w:r w:rsidR="00D17F89">
        <w:rPr>
          <w:rFonts w:ascii="Times New Roman" w:hAnsi="Times New Roman" w:cs="Times New Roman"/>
          <w:sz w:val="24"/>
          <w:szCs w:val="24"/>
        </w:rPr>
        <w:t xml:space="preserve">The establishment of a border with the Sogdians would have entailed active diplomacy and likely some conflict, especially if Shapur was claiming territory </w:t>
      </w:r>
      <w:r w:rsidR="00E35686">
        <w:rPr>
          <w:rFonts w:ascii="Times New Roman" w:hAnsi="Times New Roman" w:cs="Times New Roman"/>
          <w:sz w:val="24"/>
          <w:szCs w:val="24"/>
        </w:rPr>
        <w:t>south-west of</w:t>
      </w:r>
      <w:r w:rsidR="00D17F89">
        <w:rPr>
          <w:rFonts w:ascii="Times New Roman" w:hAnsi="Times New Roman" w:cs="Times New Roman"/>
          <w:sz w:val="24"/>
          <w:szCs w:val="24"/>
        </w:rPr>
        <w:t xml:space="preserve"> Kashgar. </w:t>
      </w:r>
      <w:r w:rsidR="000A41D8">
        <w:rPr>
          <w:rFonts w:ascii="Times New Roman" w:hAnsi="Times New Roman" w:cs="Times New Roman"/>
          <w:sz w:val="24"/>
          <w:szCs w:val="24"/>
        </w:rPr>
        <w:t xml:space="preserve">If the </w:t>
      </w:r>
      <w:r w:rsidR="000A41D8" w:rsidRPr="00DA4973">
        <w:rPr>
          <w:rFonts w:ascii="Times New Roman" w:hAnsi="Times New Roman" w:cs="Times New Roman"/>
          <w:i/>
          <w:iCs/>
          <w:sz w:val="24"/>
          <w:szCs w:val="24"/>
        </w:rPr>
        <w:t xml:space="preserve">Tarikh </w:t>
      </w:r>
      <w:proofErr w:type="spellStart"/>
      <w:r w:rsidR="000A41D8" w:rsidRPr="00DA4973">
        <w:rPr>
          <w:rFonts w:ascii="Times New Roman" w:hAnsi="Times New Roman" w:cs="Times New Roman"/>
          <w:i/>
          <w:iCs/>
          <w:sz w:val="24"/>
          <w:szCs w:val="24"/>
        </w:rPr>
        <w:t>Ghurar</w:t>
      </w:r>
      <w:proofErr w:type="spellEnd"/>
      <w:r w:rsidR="000A41D8" w:rsidRPr="00DA4973">
        <w:rPr>
          <w:rFonts w:ascii="Times New Roman" w:hAnsi="Times New Roman" w:cs="Times New Roman"/>
          <w:i/>
          <w:iCs/>
          <w:sz w:val="24"/>
          <w:szCs w:val="24"/>
        </w:rPr>
        <w:t xml:space="preserve"> al-Siyar</w:t>
      </w:r>
      <w:r w:rsidR="000A41D8">
        <w:rPr>
          <w:rFonts w:ascii="Times New Roman" w:hAnsi="Times New Roman" w:cs="Times New Roman"/>
          <w:sz w:val="24"/>
          <w:szCs w:val="24"/>
        </w:rPr>
        <w:t xml:space="preserve">’s ‘Haitalites’ reflect a nomadic incursion of some kind, then </w:t>
      </w:r>
      <w:r w:rsidR="001F0470">
        <w:rPr>
          <w:rFonts w:ascii="Times New Roman" w:hAnsi="Times New Roman" w:cs="Times New Roman"/>
          <w:sz w:val="24"/>
          <w:szCs w:val="24"/>
        </w:rPr>
        <w:t>Shapur had</w:t>
      </w:r>
      <w:r w:rsidR="000A41D8">
        <w:rPr>
          <w:rFonts w:ascii="Times New Roman" w:hAnsi="Times New Roman" w:cs="Times New Roman"/>
          <w:sz w:val="24"/>
          <w:szCs w:val="24"/>
        </w:rPr>
        <w:t xml:space="preserve"> </w:t>
      </w:r>
      <w:proofErr w:type="gramStart"/>
      <w:r w:rsidR="000A41D8">
        <w:rPr>
          <w:rFonts w:ascii="Times New Roman" w:hAnsi="Times New Roman" w:cs="Times New Roman"/>
          <w:sz w:val="24"/>
          <w:szCs w:val="24"/>
        </w:rPr>
        <w:t>all the more</w:t>
      </w:r>
      <w:proofErr w:type="gramEnd"/>
      <w:r w:rsidR="000A41D8">
        <w:rPr>
          <w:rFonts w:ascii="Times New Roman" w:hAnsi="Times New Roman" w:cs="Times New Roman"/>
          <w:sz w:val="24"/>
          <w:szCs w:val="24"/>
        </w:rPr>
        <w:t xml:space="preserve"> reason to </w:t>
      </w:r>
      <w:r w:rsidR="001F0470">
        <w:rPr>
          <w:rFonts w:ascii="Times New Roman" w:hAnsi="Times New Roman" w:cs="Times New Roman"/>
          <w:sz w:val="24"/>
          <w:szCs w:val="24"/>
        </w:rPr>
        <w:t>intervene in the region</w:t>
      </w:r>
      <w:r w:rsidR="000A41D8">
        <w:rPr>
          <w:rFonts w:ascii="Times New Roman" w:hAnsi="Times New Roman" w:cs="Times New Roman"/>
          <w:sz w:val="24"/>
          <w:szCs w:val="24"/>
        </w:rPr>
        <w:t xml:space="preserve">. </w:t>
      </w:r>
      <w:r w:rsidR="00B256C2">
        <w:rPr>
          <w:rFonts w:ascii="Times New Roman" w:hAnsi="Times New Roman" w:cs="Times New Roman"/>
          <w:sz w:val="24"/>
          <w:szCs w:val="24"/>
        </w:rPr>
        <w:t>However</w:t>
      </w:r>
      <w:r w:rsidR="00586EB7">
        <w:rPr>
          <w:rFonts w:ascii="Times New Roman" w:hAnsi="Times New Roman" w:cs="Times New Roman"/>
          <w:sz w:val="24"/>
          <w:szCs w:val="24"/>
        </w:rPr>
        <w:t>, considering the distances involved,</w:t>
      </w:r>
      <w:r w:rsidR="00A73041">
        <w:rPr>
          <w:rFonts w:ascii="Times New Roman" w:hAnsi="Times New Roman" w:cs="Times New Roman"/>
          <w:sz w:val="24"/>
          <w:szCs w:val="24"/>
        </w:rPr>
        <w:t xml:space="preserve"> it is plausible that</w:t>
      </w:r>
      <w:r w:rsidR="0071489A">
        <w:rPr>
          <w:rFonts w:ascii="Times New Roman" w:hAnsi="Times New Roman" w:cs="Times New Roman"/>
          <w:sz w:val="24"/>
          <w:szCs w:val="24"/>
        </w:rPr>
        <w:t xml:space="preserve"> Shapur </w:t>
      </w:r>
      <w:r w:rsidR="00C366DB">
        <w:rPr>
          <w:rFonts w:ascii="Times New Roman" w:hAnsi="Times New Roman" w:cs="Times New Roman"/>
          <w:sz w:val="24"/>
          <w:szCs w:val="24"/>
        </w:rPr>
        <w:t>had</w:t>
      </w:r>
      <w:r w:rsidR="00D90D68">
        <w:rPr>
          <w:rFonts w:ascii="Times New Roman" w:hAnsi="Times New Roman" w:cs="Times New Roman"/>
          <w:sz w:val="24"/>
          <w:szCs w:val="24"/>
        </w:rPr>
        <w:t xml:space="preserve"> to dedicate long-term attention</w:t>
      </w:r>
      <w:r w:rsidR="00C366DB">
        <w:rPr>
          <w:rFonts w:ascii="Times New Roman" w:hAnsi="Times New Roman" w:cs="Times New Roman"/>
          <w:sz w:val="24"/>
          <w:szCs w:val="24"/>
        </w:rPr>
        <w:t xml:space="preserve"> to the region</w:t>
      </w:r>
      <w:r w:rsidR="00D90D68">
        <w:rPr>
          <w:rFonts w:ascii="Times New Roman" w:hAnsi="Times New Roman" w:cs="Times New Roman"/>
          <w:sz w:val="24"/>
          <w:szCs w:val="24"/>
        </w:rPr>
        <w:t xml:space="preserve">. </w:t>
      </w:r>
      <w:r w:rsidR="00C74A71">
        <w:rPr>
          <w:rFonts w:ascii="Times New Roman" w:hAnsi="Times New Roman" w:cs="Times New Roman"/>
          <w:sz w:val="24"/>
          <w:szCs w:val="24"/>
        </w:rPr>
        <w:t xml:space="preserve">The fact that Hormizd was able to crush the </w:t>
      </w:r>
      <w:r w:rsidR="004E7E62">
        <w:rPr>
          <w:rFonts w:ascii="Times New Roman" w:hAnsi="Times New Roman" w:cs="Times New Roman"/>
          <w:sz w:val="24"/>
          <w:szCs w:val="24"/>
        </w:rPr>
        <w:t>enemy</w:t>
      </w:r>
      <w:r w:rsidR="002F56FF">
        <w:rPr>
          <w:rFonts w:ascii="Times New Roman" w:hAnsi="Times New Roman" w:cs="Times New Roman"/>
          <w:sz w:val="24"/>
          <w:szCs w:val="24"/>
        </w:rPr>
        <w:t>/</w:t>
      </w:r>
      <w:r w:rsidR="004E7E62">
        <w:rPr>
          <w:rFonts w:ascii="Times New Roman" w:hAnsi="Times New Roman" w:cs="Times New Roman"/>
          <w:sz w:val="24"/>
          <w:szCs w:val="24"/>
        </w:rPr>
        <w:t>enemies</w:t>
      </w:r>
      <w:r w:rsidR="00C74A71">
        <w:rPr>
          <w:rFonts w:ascii="Times New Roman" w:hAnsi="Times New Roman" w:cs="Times New Roman"/>
          <w:sz w:val="24"/>
          <w:szCs w:val="24"/>
        </w:rPr>
        <w:t xml:space="preserve"> in a short space of time strongly suggests that the</w:t>
      </w:r>
      <w:r w:rsidR="00703AD1">
        <w:rPr>
          <w:rFonts w:ascii="Times New Roman" w:hAnsi="Times New Roman" w:cs="Times New Roman"/>
          <w:sz w:val="24"/>
          <w:szCs w:val="24"/>
        </w:rPr>
        <w:t xml:space="preserve"> Sasanians had already been fighting </w:t>
      </w:r>
      <w:r w:rsidR="004E7E62">
        <w:rPr>
          <w:rFonts w:ascii="Times New Roman" w:hAnsi="Times New Roman" w:cs="Times New Roman"/>
          <w:sz w:val="24"/>
          <w:szCs w:val="24"/>
        </w:rPr>
        <w:t>in the region</w:t>
      </w:r>
      <w:r w:rsidR="00C74A71">
        <w:rPr>
          <w:rFonts w:ascii="Times New Roman" w:hAnsi="Times New Roman" w:cs="Times New Roman"/>
          <w:sz w:val="24"/>
          <w:szCs w:val="24"/>
        </w:rPr>
        <w:t xml:space="preserve"> </w:t>
      </w:r>
      <w:r w:rsidR="00703AD1">
        <w:rPr>
          <w:rFonts w:ascii="Times New Roman" w:hAnsi="Times New Roman" w:cs="Times New Roman"/>
          <w:sz w:val="24"/>
          <w:szCs w:val="24"/>
        </w:rPr>
        <w:t>for some time beforehand</w:t>
      </w:r>
      <w:r w:rsidR="00DE6F5B">
        <w:rPr>
          <w:rFonts w:ascii="Times New Roman" w:hAnsi="Times New Roman" w:cs="Times New Roman"/>
          <w:sz w:val="24"/>
          <w:szCs w:val="24"/>
        </w:rPr>
        <w:t>.</w:t>
      </w:r>
      <w:r w:rsidR="001E77DA">
        <w:rPr>
          <w:rStyle w:val="FootnoteReference"/>
          <w:rFonts w:ascii="Times New Roman" w:hAnsi="Times New Roman" w:cs="Times New Roman"/>
          <w:sz w:val="24"/>
          <w:szCs w:val="24"/>
        </w:rPr>
        <w:footnoteReference w:id="64"/>
      </w:r>
    </w:p>
    <w:p w14:paraId="41C534C9" w14:textId="34E5E8D8" w:rsidR="00E5555E" w:rsidRDefault="00E60810" w:rsidP="00C15151">
      <w:pPr>
        <w:spacing w:line="360" w:lineRule="auto"/>
        <w:rPr>
          <w:rFonts w:ascii="Times New Roman" w:hAnsi="Times New Roman" w:cs="Times New Roman"/>
          <w:sz w:val="24"/>
          <w:szCs w:val="24"/>
        </w:rPr>
      </w:pPr>
      <w:r>
        <w:rPr>
          <w:rFonts w:ascii="Times New Roman" w:hAnsi="Times New Roman" w:cs="Times New Roman"/>
          <w:sz w:val="24"/>
          <w:szCs w:val="24"/>
        </w:rPr>
        <w:t xml:space="preserve">If Shapur’s armies did </w:t>
      </w:r>
      <w:r w:rsidR="00C034A8">
        <w:rPr>
          <w:rFonts w:ascii="Times New Roman" w:hAnsi="Times New Roman" w:cs="Times New Roman"/>
          <w:sz w:val="24"/>
          <w:szCs w:val="24"/>
        </w:rPr>
        <w:t xml:space="preserve">campaign in regions </w:t>
      </w:r>
      <w:r w:rsidR="00A92CF7">
        <w:rPr>
          <w:rFonts w:ascii="Times New Roman" w:hAnsi="Times New Roman" w:cs="Times New Roman"/>
          <w:sz w:val="24"/>
          <w:szCs w:val="24"/>
        </w:rPr>
        <w:t>as distant</w:t>
      </w:r>
      <w:r w:rsidR="00C034A8">
        <w:rPr>
          <w:rFonts w:ascii="Times New Roman" w:hAnsi="Times New Roman" w:cs="Times New Roman"/>
          <w:sz w:val="24"/>
          <w:szCs w:val="24"/>
        </w:rPr>
        <w:t xml:space="preserve"> as </w:t>
      </w:r>
      <w:r w:rsidR="00907815">
        <w:rPr>
          <w:rFonts w:ascii="Times New Roman" w:hAnsi="Times New Roman" w:cs="Times New Roman"/>
          <w:sz w:val="24"/>
          <w:szCs w:val="24"/>
        </w:rPr>
        <w:t xml:space="preserve">the Kabul Valley, </w:t>
      </w:r>
      <w:r w:rsidR="00C034A8">
        <w:rPr>
          <w:rFonts w:ascii="Times New Roman" w:hAnsi="Times New Roman" w:cs="Times New Roman"/>
          <w:sz w:val="24"/>
          <w:szCs w:val="24"/>
        </w:rPr>
        <w:t xml:space="preserve">Gandhara and Sogdiana, </w:t>
      </w:r>
      <w:r w:rsidR="0076118B">
        <w:rPr>
          <w:rFonts w:ascii="Times New Roman" w:hAnsi="Times New Roman" w:cs="Times New Roman"/>
          <w:sz w:val="24"/>
          <w:szCs w:val="24"/>
        </w:rPr>
        <w:t xml:space="preserve">then, again, </w:t>
      </w:r>
      <w:r w:rsidR="00C034A8">
        <w:rPr>
          <w:rFonts w:ascii="Times New Roman" w:hAnsi="Times New Roman" w:cs="Times New Roman"/>
          <w:sz w:val="24"/>
          <w:szCs w:val="24"/>
        </w:rPr>
        <w:t xml:space="preserve">it is unlikely that </w:t>
      </w:r>
      <w:r w:rsidR="002B2FF3">
        <w:rPr>
          <w:rFonts w:ascii="Times New Roman" w:hAnsi="Times New Roman" w:cs="Times New Roman"/>
          <w:sz w:val="24"/>
          <w:szCs w:val="24"/>
        </w:rPr>
        <w:t xml:space="preserve">Shapur found the time and opportunity to dedicate </w:t>
      </w:r>
      <w:r w:rsidR="008C1E80">
        <w:rPr>
          <w:rFonts w:ascii="Times New Roman" w:hAnsi="Times New Roman" w:cs="Times New Roman"/>
          <w:sz w:val="24"/>
          <w:szCs w:val="24"/>
        </w:rPr>
        <w:t xml:space="preserve">resources to </w:t>
      </w:r>
      <w:r w:rsidR="005219A2">
        <w:rPr>
          <w:rFonts w:ascii="Times New Roman" w:hAnsi="Times New Roman" w:cs="Times New Roman"/>
          <w:sz w:val="24"/>
          <w:szCs w:val="24"/>
        </w:rPr>
        <w:t>such</w:t>
      </w:r>
      <w:r w:rsidR="008C1E80">
        <w:rPr>
          <w:rFonts w:ascii="Times New Roman" w:hAnsi="Times New Roman" w:cs="Times New Roman"/>
          <w:sz w:val="24"/>
          <w:szCs w:val="24"/>
        </w:rPr>
        <w:t xml:space="preserve"> campaigns while he himself was </w:t>
      </w:r>
      <w:r w:rsidR="008F7F4B">
        <w:rPr>
          <w:rFonts w:ascii="Times New Roman" w:hAnsi="Times New Roman" w:cs="Times New Roman"/>
          <w:sz w:val="24"/>
          <w:szCs w:val="24"/>
        </w:rPr>
        <w:t>commanding in the field against the Romans</w:t>
      </w:r>
      <w:r w:rsidR="00064692">
        <w:rPr>
          <w:rFonts w:ascii="Times New Roman" w:hAnsi="Times New Roman" w:cs="Times New Roman"/>
          <w:sz w:val="24"/>
          <w:szCs w:val="24"/>
        </w:rPr>
        <w:t xml:space="preserve">, </w:t>
      </w:r>
      <w:r w:rsidR="003C50C8">
        <w:rPr>
          <w:rFonts w:ascii="Times New Roman" w:hAnsi="Times New Roman" w:cs="Times New Roman"/>
          <w:sz w:val="24"/>
          <w:szCs w:val="24"/>
        </w:rPr>
        <w:t>a situation that pertains to</w:t>
      </w:r>
      <w:r w:rsidR="00064692">
        <w:rPr>
          <w:rFonts w:ascii="Times New Roman" w:hAnsi="Times New Roman" w:cs="Times New Roman"/>
          <w:sz w:val="24"/>
          <w:szCs w:val="24"/>
        </w:rPr>
        <w:t xml:space="preserve"> much of the 240s and 250s</w:t>
      </w:r>
      <w:r w:rsidR="003442CA">
        <w:rPr>
          <w:rFonts w:ascii="Times New Roman" w:hAnsi="Times New Roman" w:cs="Times New Roman"/>
          <w:sz w:val="24"/>
          <w:szCs w:val="24"/>
        </w:rPr>
        <w:t>.</w:t>
      </w:r>
      <w:r w:rsidR="008F7F4B">
        <w:rPr>
          <w:rFonts w:ascii="Times New Roman" w:hAnsi="Times New Roman" w:cs="Times New Roman"/>
          <w:sz w:val="24"/>
          <w:szCs w:val="24"/>
        </w:rPr>
        <w:t xml:space="preserve"> </w:t>
      </w:r>
      <w:r w:rsidR="00B30E36">
        <w:rPr>
          <w:rFonts w:ascii="Times New Roman" w:hAnsi="Times New Roman" w:cs="Times New Roman"/>
          <w:sz w:val="24"/>
          <w:szCs w:val="24"/>
        </w:rPr>
        <w:t xml:space="preserve">The campaigns that culminated in the battles of </w:t>
      </w:r>
      <w:proofErr w:type="spellStart"/>
      <w:r w:rsidR="00B30E36">
        <w:rPr>
          <w:rFonts w:ascii="Times New Roman" w:hAnsi="Times New Roman" w:cs="Times New Roman"/>
          <w:sz w:val="24"/>
          <w:szCs w:val="24"/>
        </w:rPr>
        <w:t>Misiche</w:t>
      </w:r>
      <w:proofErr w:type="spellEnd"/>
      <w:r w:rsidR="00B30E36">
        <w:rPr>
          <w:rFonts w:ascii="Times New Roman" w:hAnsi="Times New Roman" w:cs="Times New Roman"/>
          <w:sz w:val="24"/>
          <w:szCs w:val="24"/>
        </w:rPr>
        <w:t xml:space="preserve">, </w:t>
      </w:r>
      <w:proofErr w:type="spellStart"/>
      <w:r w:rsidR="00B30E36">
        <w:rPr>
          <w:rFonts w:ascii="Times New Roman" w:hAnsi="Times New Roman" w:cs="Times New Roman"/>
          <w:sz w:val="24"/>
          <w:szCs w:val="24"/>
        </w:rPr>
        <w:t>Barbaliss</w:t>
      </w:r>
      <w:r w:rsidR="00F5270F">
        <w:rPr>
          <w:rFonts w:ascii="Times New Roman" w:hAnsi="Times New Roman" w:cs="Times New Roman"/>
          <w:sz w:val="24"/>
          <w:szCs w:val="24"/>
        </w:rPr>
        <w:t>u</w:t>
      </w:r>
      <w:r w:rsidR="00B30E36">
        <w:rPr>
          <w:rFonts w:ascii="Times New Roman" w:hAnsi="Times New Roman" w:cs="Times New Roman"/>
          <w:sz w:val="24"/>
          <w:szCs w:val="24"/>
        </w:rPr>
        <w:t>s</w:t>
      </w:r>
      <w:proofErr w:type="spellEnd"/>
      <w:r w:rsidR="00B30E36">
        <w:rPr>
          <w:rFonts w:ascii="Times New Roman" w:hAnsi="Times New Roman" w:cs="Times New Roman"/>
          <w:sz w:val="24"/>
          <w:szCs w:val="24"/>
        </w:rPr>
        <w:t xml:space="preserve"> and Edessa, </w:t>
      </w:r>
      <w:r w:rsidR="004B6425">
        <w:rPr>
          <w:rFonts w:ascii="Times New Roman" w:hAnsi="Times New Roman" w:cs="Times New Roman"/>
          <w:sz w:val="24"/>
          <w:szCs w:val="24"/>
        </w:rPr>
        <w:t>and the captures of Antioch, Nisibis</w:t>
      </w:r>
      <w:r w:rsidR="00945461">
        <w:rPr>
          <w:rFonts w:ascii="Times New Roman" w:hAnsi="Times New Roman" w:cs="Times New Roman"/>
          <w:sz w:val="24"/>
          <w:szCs w:val="24"/>
        </w:rPr>
        <w:t>,</w:t>
      </w:r>
      <w:r w:rsidR="004B6425">
        <w:rPr>
          <w:rFonts w:ascii="Times New Roman" w:hAnsi="Times New Roman" w:cs="Times New Roman"/>
          <w:sz w:val="24"/>
          <w:szCs w:val="24"/>
        </w:rPr>
        <w:t xml:space="preserve"> Dura Europos,</w:t>
      </w:r>
      <w:r w:rsidR="00C07D12">
        <w:rPr>
          <w:rFonts w:ascii="Times New Roman" w:hAnsi="Times New Roman" w:cs="Times New Roman"/>
          <w:sz w:val="24"/>
          <w:szCs w:val="24"/>
        </w:rPr>
        <w:t xml:space="preserve"> Tarsus and Caesarea</w:t>
      </w:r>
      <w:r w:rsidR="004B6425">
        <w:rPr>
          <w:rFonts w:ascii="Times New Roman" w:hAnsi="Times New Roman" w:cs="Times New Roman"/>
          <w:sz w:val="24"/>
          <w:szCs w:val="24"/>
        </w:rPr>
        <w:t xml:space="preserve"> were </w:t>
      </w:r>
      <w:r w:rsidR="00DB501F">
        <w:rPr>
          <w:rFonts w:ascii="Times New Roman" w:hAnsi="Times New Roman" w:cs="Times New Roman"/>
          <w:sz w:val="24"/>
          <w:szCs w:val="24"/>
        </w:rPr>
        <w:t>problematic times to be sending armies as far</w:t>
      </w:r>
      <w:r w:rsidR="001D0CDC">
        <w:rPr>
          <w:rFonts w:ascii="Times New Roman" w:hAnsi="Times New Roman" w:cs="Times New Roman"/>
          <w:sz w:val="24"/>
          <w:szCs w:val="24"/>
        </w:rPr>
        <w:t xml:space="preserve"> north and</w:t>
      </w:r>
      <w:r w:rsidR="00DB501F">
        <w:rPr>
          <w:rFonts w:ascii="Times New Roman" w:hAnsi="Times New Roman" w:cs="Times New Roman"/>
          <w:sz w:val="24"/>
          <w:szCs w:val="24"/>
        </w:rPr>
        <w:t xml:space="preserve"> east as modern </w:t>
      </w:r>
      <w:r w:rsidR="00132ED3">
        <w:rPr>
          <w:rFonts w:ascii="Times New Roman" w:hAnsi="Times New Roman" w:cs="Times New Roman"/>
          <w:sz w:val="24"/>
          <w:szCs w:val="24"/>
        </w:rPr>
        <w:t xml:space="preserve">Afghanistan, </w:t>
      </w:r>
      <w:r w:rsidR="00DB501F">
        <w:rPr>
          <w:rFonts w:ascii="Times New Roman" w:hAnsi="Times New Roman" w:cs="Times New Roman"/>
          <w:sz w:val="24"/>
          <w:szCs w:val="24"/>
        </w:rPr>
        <w:t>Uzbekistan</w:t>
      </w:r>
      <w:r w:rsidR="00882DC1">
        <w:rPr>
          <w:rFonts w:ascii="Times New Roman" w:hAnsi="Times New Roman" w:cs="Times New Roman"/>
          <w:sz w:val="24"/>
          <w:szCs w:val="24"/>
        </w:rPr>
        <w:t>,</w:t>
      </w:r>
      <w:r w:rsidR="002D3A6E">
        <w:rPr>
          <w:rFonts w:ascii="Times New Roman" w:hAnsi="Times New Roman" w:cs="Times New Roman"/>
          <w:sz w:val="24"/>
          <w:szCs w:val="24"/>
        </w:rPr>
        <w:t xml:space="preserve"> Tajikistan</w:t>
      </w:r>
      <w:r w:rsidR="00DB501F">
        <w:rPr>
          <w:rFonts w:ascii="Times New Roman" w:hAnsi="Times New Roman" w:cs="Times New Roman"/>
          <w:sz w:val="24"/>
          <w:szCs w:val="24"/>
        </w:rPr>
        <w:t xml:space="preserve"> and Pakistan</w:t>
      </w:r>
      <w:r w:rsidR="001D0CDC">
        <w:rPr>
          <w:rFonts w:ascii="Times New Roman" w:hAnsi="Times New Roman" w:cs="Times New Roman"/>
          <w:sz w:val="24"/>
          <w:szCs w:val="24"/>
        </w:rPr>
        <w:t xml:space="preserve">, and one would </w:t>
      </w:r>
      <w:r w:rsidR="00220271">
        <w:rPr>
          <w:rFonts w:ascii="Times New Roman" w:hAnsi="Times New Roman" w:cs="Times New Roman"/>
          <w:sz w:val="24"/>
          <w:szCs w:val="24"/>
        </w:rPr>
        <w:t xml:space="preserve">struggle to understand his </w:t>
      </w:r>
      <w:r w:rsidR="00B35676">
        <w:rPr>
          <w:rFonts w:ascii="Times New Roman" w:hAnsi="Times New Roman" w:cs="Times New Roman"/>
          <w:sz w:val="24"/>
          <w:szCs w:val="24"/>
        </w:rPr>
        <w:t>successes</w:t>
      </w:r>
      <w:r w:rsidR="00220271">
        <w:rPr>
          <w:rFonts w:ascii="Times New Roman" w:hAnsi="Times New Roman" w:cs="Times New Roman"/>
          <w:sz w:val="24"/>
          <w:szCs w:val="24"/>
        </w:rPr>
        <w:t xml:space="preserve"> against the Romans if </w:t>
      </w:r>
      <w:r w:rsidR="00FF3EBE">
        <w:rPr>
          <w:rFonts w:ascii="Times New Roman" w:hAnsi="Times New Roman" w:cs="Times New Roman"/>
          <w:sz w:val="24"/>
          <w:szCs w:val="24"/>
        </w:rPr>
        <w:t>these</w:t>
      </w:r>
      <w:r w:rsidR="00220271">
        <w:rPr>
          <w:rFonts w:ascii="Times New Roman" w:hAnsi="Times New Roman" w:cs="Times New Roman"/>
          <w:sz w:val="24"/>
          <w:szCs w:val="24"/>
        </w:rPr>
        <w:t xml:space="preserve"> efforts </w:t>
      </w:r>
      <w:r w:rsidR="00B35676">
        <w:rPr>
          <w:rFonts w:ascii="Times New Roman" w:hAnsi="Times New Roman" w:cs="Times New Roman"/>
          <w:sz w:val="24"/>
          <w:szCs w:val="24"/>
        </w:rPr>
        <w:t xml:space="preserve">were </w:t>
      </w:r>
      <w:r w:rsidR="00B35676">
        <w:rPr>
          <w:rFonts w:ascii="Times New Roman" w:hAnsi="Times New Roman" w:cs="Times New Roman"/>
          <w:sz w:val="24"/>
          <w:szCs w:val="24"/>
        </w:rPr>
        <w:lastRenderedPageBreak/>
        <w:t>contemporaneous</w:t>
      </w:r>
      <w:r w:rsidR="00220271">
        <w:rPr>
          <w:rFonts w:ascii="Times New Roman" w:hAnsi="Times New Roman" w:cs="Times New Roman"/>
          <w:sz w:val="24"/>
          <w:szCs w:val="24"/>
        </w:rPr>
        <w:t>.</w:t>
      </w:r>
      <w:r w:rsidR="00945461">
        <w:rPr>
          <w:rFonts w:ascii="Times New Roman" w:hAnsi="Times New Roman" w:cs="Times New Roman"/>
          <w:sz w:val="24"/>
          <w:szCs w:val="24"/>
        </w:rPr>
        <w:t xml:space="preserve"> </w:t>
      </w:r>
      <w:r w:rsidR="00AB0E97">
        <w:rPr>
          <w:rFonts w:ascii="Times New Roman" w:hAnsi="Times New Roman" w:cs="Times New Roman"/>
          <w:sz w:val="24"/>
          <w:szCs w:val="24"/>
        </w:rPr>
        <w:t xml:space="preserve">Rather, </w:t>
      </w:r>
      <w:r w:rsidR="006C1D0B">
        <w:rPr>
          <w:rFonts w:ascii="Times New Roman" w:hAnsi="Times New Roman" w:cs="Times New Roman"/>
          <w:sz w:val="24"/>
          <w:szCs w:val="24"/>
        </w:rPr>
        <w:t xml:space="preserve">any campaigns in Sogdiana </w:t>
      </w:r>
      <w:r w:rsidR="00AC47F0">
        <w:rPr>
          <w:rFonts w:ascii="Times New Roman" w:hAnsi="Times New Roman" w:cs="Times New Roman"/>
          <w:sz w:val="24"/>
          <w:szCs w:val="24"/>
        </w:rPr>
        <w:t>or</w:t>
      </w:r>
      <w:r w:rsidR="006C1D0B">
        <w:rPr>
          <w:rFonts w:ascii="Times New Roman" w:hAnsi="Times New Roman" w:cs="Times New Roman"/>
          <w:sz w:val="24"/>
          <w:szCs w:val="24"/>
        </w:rPr>
        <w:t xml:space="preserve"> Gandhara ought to have occurred later. </w:t>
      </w:r>
      <w:r w:rsidR="005B0B5E">
        <w:rPr>
          <w:rFonts w:ascii="Times New Roman" w:hAnsi="Times New Roman" w:cs="Times New Roman"/>
          <w:sz w:val="24"/>
          <w:szCs w:val="24"/>
        </w:rPr>
        <w:t>T</w:t>
      </w:r>
      <w:r w:rsidR="00945461">
        <w:rPr>
          <w:rFonts w:ascii="Times New Roman" w:hAnsi="Times New Roman" w:cs="Times New Roman"/>
          <w:sz w:val="24"/>
          <w:szCs w:val="24"/>
        </w:rPr>
        <w:t>he capture of Valerian</w:t>
      </w:r>
      <w:r w:rsidR="00603EE8">
        <w:rPr>
          <w:rFonts w:ascii="Times New Roman" w:hAnsi="Times New Roman" w:cs="Times New Roman"/>
          <w:sz w:val="24"/>
          <w:szCs w:val="24"/>
        </w:rPr>
        <w:t>, the humiliation of Rome and the subsequent fragmentation of the Roman Empire</w:t>
      </w:r>
      <w:r w:rsidR="00945461">
        <w:rPr>
          <w:rFonts w:ascii="Times New Roman" w:hAnsi="Times New Roman" w:cs="Times New Roman"/>
          <w:sz w:val="24"/>
          <w:szCs w:val="24"/>
        </w:rPr>
        <w:t xml:space="preserve"> may have </w:t>
      </w:r>
      <w:r w:rsidR="00A86BDD">
        <w:rPr>
          <w:rFonts w:ascii="Times New Roman" w:hAnsi="Times New Roman" w:cs="Times New Roman"/>
          <w:sz w:val="24"/>
          <w:szCs w:val="24"/>
        </w:rPr>
        <w:t>inspired</w:t>
      </w:r>
      <w:r w:rsidR="00945461">
        <w:rPr>
          <w:rFonts w:ascii="Times New Roman" w:hAnsi="Times New Roman" w:cs="Times New Roman"/>
          <w:sz w:val="24"/>
          <w:szCs w:val="24"/>
        </w:rPr>
        <w:t xml:space="preserve"> Shapur</w:t>
      </w:r>
      <w:r w:rsidR="00A86BDD">
        <w:rPr>
          <w:rFonts w:ascii="Times New Roman" w:hAnsi="Times New Roman" w:cs="Times New Roman"/>
          <w:sz w:val="24"/>
          <w:szCs w:val="24"/>
        </w:rPr>
        <w:t xml:space="preserve"> to seek further success elsewhere,</w:t>
      </w:r>
      <w:r w:rsidR="00294F4D">
        <w:rPr>
          <w:rFonts w:ascii="Times New Roman" w:hAnsi="Times New Roman" w:cs="Times New Roman"/>
          <w:sz w:val="24"/>
          <w:szCs w:val="24"/>
        </w:rPr>
        <w:t xml:space="preserve"> and </w:t>
      </w:r>
      <w:r w:rsidR="00F15F5A">
        <w:rPr>
          <w:rFonts w:ascii="Times New Roman" w:hAnsi="Times New Roman" w:cs="Times New Roman"/>
          <w:sz w:val="24"/>
          <w:szCs w:val="24"/>
        </w:rPr>
        <w:t xml:space="preserve">to </w:t>
      </w:r>
      <w:r w:rsidR="009E4289">
        <w:rPr>
          <w:rFonts w:ascii="Times New Roman" w:hAnsi="Times New Roman" w:cs="Times New Roman"/>
          <w:sz w:val="24"/>
          <w:szCs w:val="24"/>
        </w:rPr>
        <w:t xml:space="preserve">reform Sasanian administration in the east through the establishment of the </w:t>
      </w:r>
      <w:proofErr w:type="spellStart"/>
      <w:r w:rsidR="009E4289">
        <w:rPr>
          <w:rFonts w:ascii="Times New Roman" w:hAnsi="Times New Roman" w:cs="Times New Roman"/>
          <w:sz w:val="24"/>
          <w:szCs w:val="24"/>
        </w:rPr>
        <w:t>Kushano</w:t>
      </w:r>
      <w:proofErr w:type="spellEnd"/>
      <w:r w:rsidR="009E4289">
        <w:rPr>
          <w:rFonts w:ascii="Times New Roman" w:hAnsi="Times New Roman" w:cs="Times New Roman"/>
          <w:sz w:val="24"/>
          <w:szCs w:val="24"/>
        </w:rPr>
        <w:t>-Sasanian state</w:t>
      </w:r>
      <w:r w:rsidR="008D5C25">
        <w:rPr>
          <w:rFonts w:ascii="Times New Roman" w:hAnsi="Times New Roman" w:cs="Times New Roman"/>
          <w:sz w:val="24"/>
          <w:szCs w:val="24"/>
        </w:rPr>
        <w:t>,</w:t>
      </w:r>
      <w:r w:rsidR="00A86BDD">
        <w:rPr>
          <w:rFonts w:ascii="Times New Roman" w:hAnsi="Times New Roman" w:cs="Times New Roman"/>
          <w:sz w:val="24"/>
          <w:szCs w:val="24"/>
        </w:rPr>
        <w:t xml:space="preserve"> content in the knowledge that he had </w:t>
      </w:r>
      <w:r w:rsidR="001B0174">
        <w:rPr>
          <w:rFonts w:ascii="Times New Roman" w:hAnsi="Times New Roman" w:cs="Times New Roman"/>
          <w:sz w:val="24"/>
          <w:szCs w:val="24"/>
        </w:rPr>
        <w:t>thoroughly defeated the Romans.</w:t>
      </w:r>
      <w:r w:rsidR="00945461">
        <w:rPr>
          <w:rFonts w:ascii="Times New Roman" w:hAnsi="Times New Roman" w:cs="Times New Roman"/>
          <w:sz w:val="24"/>
          <w:szCs w:val="24"/>
        </w:rPr>
        <w:t xml:space="preserve"> </w:t>
      </w:r>
    </w:p>
    <w:p w14:paraId="37120D5F" w14:textId="48D93954" w:rsidR="006B5508" w:rsidRDefault="00B37998" w:rsidP="00C15151">
      <w:pPr>
        <w:spacing w:line="360" w:lineRule="auto"/>
        <w:rPr>
          <w:rFonts w:ascii="Times New Roman" w:hAnsi="Times New Roman" w:cs="Times New Roman"/>
          <w:sz w:val="24"/>
          <w:szCs w:val="24"/>
        </w:rPr>
      </w:pPr>
      <w:r>
        <w:rPr>
          <w:rFonts w:ascii="Times New Roman" w:hAnsi="Times New Roman" w:cs="Times New Roman"/>
          <w:sz w:val="24"/>
          <w:szCs w:val="24"/>
        </w:rPr>
        <w:t>However</w:t>
      </w:r>
      <w:r w:rsidR="001B0174">
        <w:rPr>
          <w:rFonts w:ascii="Times New Roman" w:hAnsi="Times New Roman" w:cs="Times New Roman"/>
          <w:sz w:val="24"/>
          <w:szCs w:val="24"/>
        </w:rPr>
        <w:t xml:space="preserve">, Odaenathus </w:t>
      </w:r>
      <w:r w:rsidR="00BF5A26">
        <w:rPr>
          <w:rFonts w:ascii="Times New Roman" w:hAnsi="Times New Roman" w:cs="Times New Roman"/>
          <w:sz w:val="24"/>
          <w:szCs w:val="24"/>
        </w:rPr>
        <w:t>led</w:t>
      </w:r>
      <w:r w:rsidR="00127B60">
        <w:rPr>
          <w:rFonts w:ascii="Times New Roman" w:hAnsi="Times New Roman" w:cs="Times New Roman"/>
          <w:sz w:val="24"/>
          <w:szCs w:val="24"/>
        </w:rPr>
        <w:t xml:space="preserve"> a counter-offensive</w:t>
      </w:r>
      <w:r w:rsidR="00BF5A26">
        <w:rPr>
          <w:rFonts w:ascii="Times New Roman" w:hAnsi="Times New Roman" w:cs="Times New Roman"/>
          <w:sz w:val="24"/>
          <w:szCs w:val="24"/>
        </w:rPr>
        <w:t>, which took the Sasanians off-guard</w:t>
      </w:r>
      <w:r w:rsidR="00127B60">
        <w:rPr>
          <w:rFonts w:ascii="Times New Roman" w:hAnsi="Times New Roman" w:cs="Times New Roman"/>
          <w:sz w:val="24"/>
          <w:szCs w:val="24"/>
        </w:rPr>
        <w:t xml:space="preserve">. </w:t>
      </w:r>
      <w:r w:rsidR="001C1043">
        <w:rPr>
          <w:rFonts w:ascii="Times New Roman" w:hAnsi="Times New Roman" w:cs="Times New Roman"/>
          <w:sz w:val="24"/>
          <w:szCs w:val="24"/>
        </w:rPr>
        <w:t>Gordian</w:t>
      </w:r>
      <w:r w:rsidR="001C6A97">
        <w:rPr>
          <w:rFonts w:ascii="Times New Roman" w:hAnsi="Times New Roman" w:cs="Times New Roman"/>
          <w:sz w:val="24"/>
          <w:szCs w:val="24"/>
        </w:rPr>
        <w:t xml:space="preserve"> III</w:t>
      </w:r>
      <w:r w:rsidR="001C1043">
        <w:rPr>
          <w:rFonts w:ascii="Times New Roman" w:hAnsi="Times New Roman" w:cs="Times New Roman"/>
          <w:sz w:val="24"/>
          <w:szCs w:val="24"/>
        </w:rPr>
        <w:t xml:space="preserve"> appears to have launched his</w:t>
      </w:r>
      <w:r w:rsidR="002A3157">
        <w:rPr>
          <w:rFonts w:ascii="Times New Roman" w:hAnsi="Times New Roman" w:cs="Times New Roman"/>
          <w:sz w:val="24"/>
          <w:szCs w:val="24"/>
        </w:rPr>
        <w:t xml:space="preserve"> own</w:t>
      </w:r>
      <w:r w:rsidR="001C1043">
        <w:rPr>
          <w:rFonts w:ascii="Times New Roman" w:hAnsi="Times New Roman" w:cs="Times New Roman"/>
          <w:sz w:val="24"/>
          <w:szCs w:val="24"/>
        </w:rPr>
        <w:t xml:space="preserve"> offensive</w:t>
      </w:r>
      <w:r w:rsidR="00F30D7D">
        <w:rPr>
          <w:rFonts w:ascii="Times New Roman" w:hAnsi="Times New Roman" w:cs="Times New Roman"/>
          <w:sz w:val="24"/>
          <w:szCs w:val="24"/>
        </w:rPr>
        <w:t xml:space="preserve"> soon after the death of Ardashir I,</w:t>
      </w:r>
      <w:r w:rsidR="001C1043">
        <w:rPr>
          <w:rFonts w:ascii="Times New Roman" w:hAnsi="Times New Roman" w:cs="Times New Roman"/>
          <w:sz w:val="24"/>
          <w:szCs w:val="24"/>
        </w:rPr>
        <w:t xml:space="preserve"> at a time when Shapur was fighting </w:t>
      </w:r>
      <w:r w:rsidR="00F30D7D">
        <w:rPr>
          <w:rFonts w:ascii="Times New Roman" w:hAnsi="Times New Roman" w:cs="Times New Roman"/>
          <w:sz w:val="24"/>
          <w:szCs w:val="24"/>
        </w:rPr>
        <w:t xml:space="preserve">rebellions around the Caspian, and Carus marched on Ctesiphon </w:t>
      </w:r>
      <w:r w:rsidR="00092A0E">
        <w:rPr>
          <w:rFonts w:ascii="Times New Roman" w:hAnsi="Times New Roman" w:cs="Times New Roman"/>
          <w:sz w:val="24"/>
          <w:szCs w:val="24"/>
        </w:rPr>
        <w:t>while Bahram II was engaged in a civil war against Hormizd</w:t>
      </w:r>
      <w:r w:rsidR="00DF112D">
        <w:rPr>
          <w:rFonts w:ascii="Times New Roman" w:hAnsi="Times New Roman" w:cs="Times New Roman"/>
          <w:sz w:val="24"/>
          <w:szCs w:val="24"/>
        </w:rPr>
        <w:t xml:space="preserve"> Sakanshah</w:t>
      </w:r>
      <w:r w:rsidR="00AF00C2">
        <w:rPr>
          <w:rFonts w:ascii="Times New Roman" w:hAnsi="Times New Roman" w:cs="Times New Roman"/>
          <w:sz w:val="24"/>
          <w:szCs w:val="24"/>
        </w:rPr>
        <w:t>, his brother or cousin</w:t>
      </w:r>
      <w:r w:rsidR="00092A0E">
        <w:rPr>
          <w:rFonts w:ascii="Times New Roman" w:hAnsi="Times New Roman" w:cs="Times New Roman"/>
          <w:sz w:val="24"/>
          <w:szCs w:val="24"/>
        </w:rPr>
        <w:t>.</w:t>
      </w:r>
      <w:r w:rsidR="0066495C">
        <w:rPr>
          <w:rStyle w:val="FootnoteReference"/>
          <w:rFonts w:ascii="Times New Roman" w:hAnsi="Times New Roman" w:cs="Times New Roman"/>
          <w:sz w:val="24"/>
          <w:szCs w:val="24"/>
        </w:rPr>
        <w:footnoteReference w:id="65"/>
      </w:r>
      <w:r w:rsidR="0066495C">
        <w:rPr>
          <w:rFonts w:ascii="Times New Roman" w:hAnsi="Times New Roman" w:cs="Times New Roman"/>
          <w:sz w:val="24"/>
          <w:szCs w:val="24"/>
        </w:rPr>
        <w:t xml:space="preserve"> </w:t>
      </w:r>
      <w:r w:rsidR="004439F4">
        <w:rPr>
          <w:rFonts w:ascii="Times New Roman" w:hAnsi="Times New Roman" w:cs="Times New Roman"/>
          <w:sz w:val="24"/>
          <w:szCs w:val="24"/>
        </w:rPr>
        <w:t xml:space="preserve">In like manner, </w:t>
      </w:r>
      <w:r w:rsidR="00363CAA">
        <w:rPr>
          <w:rFonts w:ascii="Times New Roman" w:hAnsi="Times New Roman" w:cs="Times New Roman"/>
          <w:sz w:val="24"/>
          <w:szCs w:val="24"/>
        </w:rPr>
        <w:t>in</w:t>
      </w:r>
      <w:r w:rsidR="002A3157">
        <w:rPr>
          <w:rFonts w:ascii="Times New Roman" w:hAnsi="Times New Roman" w:cs="Times New Roman"/>
          <w:sz w:val="24"/>
          <w:szCs w:val="24"/>
        </w:rPr>
        <w:t xml:space="preserve"> exploiting Shapur’s absence, Odaenathus </w:t>
      </w:r>
      <w:r w:rsidR="00363CAA">
        <w:rPr>
          <w:rFonts w:ascii="Times New Roman" w:hAnsi="Times New Roman" w:cs="Times New Roman"/>
          <w:sz w:val="24"/>
          <w:szCs w:val="24"/>
        </w:rPr>
        <w:t>was able to</w:t>
      </w:r>
      <w:r w:rsidR="002A3157">
        <w:rPr>
          <w:rFonts w:ascii="Times New Roman" w:hAnsi="Times New Roman" w:cs="Times New Roman"/>
          <w:sz w:val="24"/>
          <w:szCs w:val="24"/>
        </w:rPr>
        <w:t xml:space="preserve"> </w:t>
      </w:r>
      <w:r w:rsidR="0067281F">
        <w:rPr>
          <w:rFonts w:ascii="Times New Roman" w:hAnsi="Times New Roman" w:cs="Times New Roman"/>
          <w:sz w:val="24"/>
          <w:szCs w:val="24"/>
        </w:rPr>
        <w:t xml:space="preserve">campaign with </w:t>
      </w:r>
      <w:r w:rsidR="00500B66">
        <w:rPr>
          <w:rFonts w:ascii="Times New Roman" w:hAnsi="Times New Roman" w:cs="Times New Roman"/>
          <w:sz w:val="24"/>
          <w:szCs w:val="24"/>
        </w:rPr>
        <w:t xml:space="preserve">some </w:t>
      </w:r>
      <w:r w:rsidR="0067281F">
        <w:rPr>
          <w:rFonts w:ascii="Times New Roman" w:hAnsi="Times New Roman" w:cs="Times New Roman"/>
          <w:sz w:val="24"/>
          <w:szCs w:val="24"/>
        </w:rPr>
        <w:t>success</w:t>
      </w:r>
      <w:r w:rsidR="000C7A75">
        <w:rPr>
          <w:rFonts w:ascii="Times New Roman" w:hAnsi="Times New Roman" w:cs="Times New Roman"/>
          <w:sz w:val="24"/>
          <w:szCs w:val="24"/>
        </w:rPr>
        <w:t xml:space="preserve"> against an enemy that had often bested the Romans</w:t>
      </w:r>
      <w:r w:rsidR="002A3157">
        <w:rPr>
          <w:rFonts w:ascii="Times New Roman" w:hAnsi="Times New Roman" w:cs="Times New Roman"/>
          <w:sz w:val="24"/>
          <w:szCs w:val="24"/>
        </w:rPr>
        <w:t>.</w:t>
      </w:r>
      <w:r w:rsidR="00363CAA">
        <w:rPr>
          <w:rFonts w:ascii="Times New Roman" w:hAnsi="Times New Roman" w:cs="Times New Roman"/>
          <w:sz w:val="24"/>
          <w:szCs w:val="24"/>
        </w:rPr>
        <w:t xml:space="preserve"> </w:t>
      </w:r>
      <w:r w:rsidR="001025E6">
        <w:rPr>
          <w:rFonts w:ascii="Times New Roman" w:hAnsi="Times New Roman" w:cs="Times New Roman"/>
          <w:sz w:val="24"/>
          <w:szCs w:val="24"/>
        </w:rPr>
        <w:t xml:space="preserve">The energetic king was not present, and </w:t>
      </w:r>
      <w:r w:rsidR="00CF61C6">
        <w:rPr>
          <w:rFonts w:ascii="Times New Roman" w:hAnsi="Times New Roman" w:cs="Times New Roman"/>
          <w:sz w:val="24"/>
          <w:szCs w:val="24"/>
        </w:rPr>
        <w:t>he would have taken many of</w:t>
      </w:r>
      <w:r w:rsidR="00535FD5">
        <w:rPr>
          <w:rFonts w:ascii="Times New Roman" w:hAnsi="Times New Roman" w:cs="Times New Roman"/>
          <w:sz w:val="24"/>
          <w:szCs w:val="24"/>
        </w:rPr>
        <w:t xml:space="preserve"> </w:t>
      </w:r>
      <w:r w:rsidR="00E572D3">
        <w:rPr>
          <w:rFonts w:ascii="Times New Roman" w:hAnsi="Times New Roman" w:cs="Times New Roman"/>
          <w:sz w:val="24"/>
          <w:szCs w:val="24"/>
        </w:rPr>
        <w:t>the best</w:t>
      </w:r>
      <w:r w:rsidR="00535FD5">
        <w:rPr>
          <w:rFonts w:ascii="Times New Roman" w:hAnsi="Times New Roman" w:cs="Times New Roman"/>
          <w:sz w:val="24"/>
          <w:szCs w:val="24"/>
        </w:rPr>
        <w:t xml:space="preserve"> units with him, including </w:t>
      </w:r>
      <w:r w:rsidR="00E572D3">
        <w:rPr>
          <w:rFonts w:ascii="Times New Roman" w:hAnsi="Times New Roman" w:cs="Times New Roman"/>
          <w:sz w:val="24"/>
          <w:szCs w:val="24"/>
        </w:rPr>
        <w:t>bodyguard units</w:t>
      </w:r>
      <w:r w:rsidR="00535FD5">
        <w:rPr>
          <w:rFonts w:ascii="Times New Roman" w:hAnsi="Times New Roman" w:cs="Times New Roman"/>
          <w:sz w:val="24"/>
          <w:szCs w:val="24"/>
        </w:rPr>
        <w:t xml:space="preserve"> and</w:t>
      </w:r>
      <w:r w:rsidR="00D1473D">
        <w:rPr>
          <w:rFonts w:ascii="Times New Roman" w:hAnsi="Times New Roman" w:cs="Times New Roman"/>
          <w:sz w:val="24"/>
          <w:szCs w:val="24"/>
        </w:rPr>
        <w:t xml:space="preserve">, if </w:t>
      </w:r>
      <w:r w:rsidR="0007045C">
        <w:rPr>
          <w:rFonts w:ascii="Times New Roman" w:hAnsi="Times New Roman" w:cs="Times New Roman"/>
          <w:sz w:val="24"/>
          <w:szCs w:val="24"/>
        </w:rPr>
        <w:t xml:space="preserve">it </w:t>
      </w:r>
      <w:r w:rsidR="00D1473D">
        <w:rPr>
          <w:rFonts w:ascii="Times New Roman" w:hAnsi="Times New Roman" w:cs="Times New Roman"/>
          <w:sz w:val="24"/>
          <w:szCs w:val="24"/>
        </w:rPr>
        <w:t xml:space="preserve">yet existed, </w:t>
      </w:r>
      <w:r w:rsidR="0007045C">
        <w:rPr>
          <w:rFonts w:ascii="Times New Roman" w:hAnsi="Times New Roman" w:cs="Times New Roman"/>
          <w:sz w:val="24"/>
          <w:szCs w:val="24"/>
        </w:rPr>
        <w:t xml:space="preserve">the </w:t>
      </w:r>
      <w:r w:rsidR="00D1473D">
        <w:rPr>
          <w:rFonts w:ascii="Times New Roman" w:hAnsi="Times New Roman" w:cs="Times New Roman"/>
          <w:sz w:val="24"/>
          <w:szCs w:val="24"/>
        </w:rPr>
        <w:t>Sasanian</w:t>
      </w:r>
      <w:r w:rsidR="00535FD5">
        <w:rPr>
          <w:rFonts w:ascii="Times New Roman" w:hAnsi="Times New Roman" w:cs="Times New Roman"/>
          <w:sz w:val="24"/>
          <w:szCs w:val="24"/>
        </w:rPr>
        <w:t xml:space="preserve"> </w:t>
      </w:r>
      <w:r w:rsidR="003400F4">
        <w:rPr>
          <w:rFonts w:ascii="Times New Roman" w:hAnsi="Times New Roman" w:cs="Times New Roman"/>
          <w:sz w:val="24"/>
          <w:szCs w:val="24"/>
        </w:rPr>
        <w:t>elephant</w:t>
      </w:r>
      <w:r w:rsidR="0007045C">
        <w:rPr>
          <w:rFonts w:ascii="Times New Roman" w:hAnsi="Times New Roman" w:cs="Times New Roman"/>
          <w:sz w:val="24"/>
          <w:szCs w:val="24"/>
        </w:rPr>
        <w:t xml:space="preserve"> corps</w:t>
      </w:r>
      <w:r w:rsidR="00535FD5">
        <w:rPr>
          <w:rFonts w:ascii="Times New Roman" w:hAnsi="Times New Roman" w:cs="Times New Roman"/>
          <w:sz w:val="24"/>
          <w:szCs w:val="24"/>
        </w:rPr>
        <w:t xml:space="preserve">, of </w:t>
      </w:r>
      <w:r w:rsidR="00D1473D">
        <w:rPr>
          <w:rFonts w:ascii="Times New Roman" w:hAnsi="Times New Roman" w:cs="Times New Roman"/>
          <w:sz w:val="24"/>
          <w:szCs w:val="24"/>
        </w:rPr>
        <w:t xml:space="preserve">use against enemy </w:t>
      </w:r>
      <w:r w:rsidR="003400F4">
        <w:rPr>
          <w:rFonts w:ascii="Times New Roman" w:hAnsi="Times New Roman" w:cs="Times New Roman"/>
          <w:sz w:val="24"/>
          <w:szCs w:val="24"/>
        </w:rPr>
        <w:t>armies</w:t>
      </w:r>
      <w:r w:rsidR="00D1473D">
        <w:rPr>
          <w:rFonts w:ascii="Times New Roman" w:hAnsi="Times New Roman" w:cs="Times New Roman"/>
          <w:sz w:val="24"/>
          <w:szCs w:val="24"/>
        </w:rPr>
        <w:t xml:space="preserve"> in </w:t>
      </w:r>
      <w:r w:rsidR="00933FB4">
        <w:rPr>
          <w:rFonts w:ascii="Times New Roman" w:hAnsi="Times New Roman" w:cs="Times New Roman"/>
          <w:sz w:val="24"/>
          <w:szCs w:val="24"/>
        </w:rPr>
        <w:t>South Asia.</w:t>
      </w:r>
      <w:r w:rsidR="00933FB4">
        <w:rPr>
          <w:rStyle w:val="FootnoteReference"/>
          <w:rFonts w:ascii="Times New Roman" w:hAnsi="Times New Roman" w:cs="Times New Roman"/>
          <w:sz w:val="24"/>
          <w:szCs w:val="24"/>
        </w:rPr>
        <w:footnoteReference w:id="66"/>
      </w:r>
    </w:p>
    <w:p w14:paraId="5270172B" w14:textId="0FB3657E" w:rsidR="005143FA" w:rsidRDefault="00D0295D" w:rsidP="00C15151">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may add further context to </w:t>
      </w:r>
      <w:r w:rsidR="00D60FFF">
        <w:rPr>
          <w:rFonts w:ascii="Times New Roman" w:hAnsi="Times New Roman" w:cs="Times New Roman"/>
          <w:sz w:val="24"/>
          <w:szCs w:val="24"/>
        </w:rPr>
        <w:t>the adoption of ‘</w:t>
      </w:r>
      <w:r w:rsidR="006138AD">
        <w:rPr>
          <w:rFonts w:ascii="Times New Roman" w:hAnsi="Times New Roman" w:cs="Times New Roman"/>
          <w:sz w:val="24"/>
          <w:szCs w:val="24"/>
        </w:rPr>
        <w:t>k</w:t>
      </w:r>
      <w:r w:rsidR="00D60FFF">
        <w:rPr>
          <w:rFonts w:ascii="Times New Roman" w:hAnsi="Times New Roman" w:cs="Times New Roman"/>
          <w:sz w:val="24"/>
          <w:szCs w:val="24"/>
        </w:rPr>
        <w:t xml:space="preserve">ing of </w:t>
      </w:r>
      <w:r w:rsidR="006138AD">
        <w:rPr>
          <w:rFonts w:ascii="Times New Roman" w:hAnsi="Times New Roman" w:cs="Times New Roman"/>
          <w:sz w:val="24"/>
          <w:szCs w:val="24"/>
        </w:rPr>
        <w:t>k</w:t>
      </w:r>
      <w:r w:rsidR="00D60FFF">
        <w:rPr>
          <w:rFonts w:ascii="Times New Roman" w:hAnsi="Times New Roman" w:cs="Times New Roman"/>
          <w:sz w:val="24"/>
          <w:szCs w:val="24"/>
        </w:rPr>
        <w:t>ings’ in Palmyra</w:t>
      </w:r>
      <w:r w:rsidR="000D1B76">
        <w:rPr>
          <w:rFonts w:ascii="Times New Roman" w:hAnsi="Times New Roman" w:cs="Times New Roman"/>
          <w:sz w:val="24"/>
          <w:szCs w:val="24"/>
        </w:rPr>
        <w:t>.</w:t>
      </w:r>
      <w:r w:rsidR="00B66B40">
        <w:rPr>
          <w:rFonts w:ascii="Times New Roman" w:hAnsi="Times New Roman" w:cs="Times New Roman"/>
          <w:sz w:val="24"/>
          <w:szCs w:val="24"/>
        </w:rPr>
        <w:t xml:space="preserve"> A</w:t>
      </w:r>
      <w:r w:rsidR="00A52FF1">
        <w:rPr>
          <w:rFonts w:ascii="Times New Roman" w:hAnsi="Times New Roman" w:cs="Times New Roman"/>
          <w:sz w:val="24"/>
          <w:szCs w:val="24"/>
        </w:rPr>
        <w:t xml:space="preserve">n inscription </w:t>
      </w:r>
      <w:r w:rsidR="00D0675F">
        <w:rPr>
          <w:rFonts w:ascii="Times New Roman" w:hAnsi="Times New Roman" w:cs="Times New Roman"/>
          <w:sz w:val="24"/>
          <w:szCs w:val="24"/>
        </w:rPr>
        <w:t>carved into Palmyra’s triumphal arch in</w:t>
      </w:r>
      <w:r w:rsidR="00A52FF1">
        <w:rPr>
          <w:rFonts w:ascii="Times New Roman" w:hAnsi="Times New Roman" w:cs="Times New Roman"/>
          <w:sz w:val="24"/>
          <w:szCs w:val="24"/>
        </w:rPr>
        <w:t xml:space="preserve"> </w:t>
      </w:r>
      <w:r w:rsidR="00533DFF">
        <w:rPr>
          <w:rFonts w:ascii="Times New Roman" w:hAnsi="Times New Roman" w:cs="Times New Roman"/>
          <w:sz w:val="24"/>
          <w:szCs w:val="24"/>
        </w:rPr>
        <w:t>the 260s</w:t>
      </w:r>
      <w:r w:rsidR="00B33B97">
        <w:rPr>
          <w:rFonts w:ascii="Times New Roman" w:hAnsi="Times New Roman" w:cs="Times New Roman"/>
          <w:sz w:val="24"/>
          <w:szCs w:val="24"/>
        </w:rPr>
        <w:t xml:space="preserve"> </w:t>
      </w:r>
      <w:r w:rsidR="00533DFF">
        <w:rPr>
          <w:rFonts w:ascii="Times New Roman" w:hAnsi="Times New Roman" w:cs="Times New Roman"/>
          <w:sz w:val="24"/>
          <w:szCs w:val="24"/>
        </w:rPr>
        <w:t xml:space="preserve">recognizes </w:t>
      </w:r>
      <w:r w:rsidR="00B33B97">
        <w:rPr>
          <w:rFonts w:ascii="Times New Roman" w:hAnsi="Times New Roman" w:cs="Times New Roman"/>
          <w:sz w:val="24"/>
          <w:szCs w:val="24"/>
        </w:rPr>
        <w:t>Odaenathus’</w:t>
      </w:r>
      <w:r w:rsidR="00533DFF">
        <w:rPr>
          <w:rFonts w:ascii="Times New Roman" w:hAnsi="Times New Roman" w:cs="Times New Roman"/>
          <w:sz w:val="24"/>
          <w:szCs w:val="24"/>
        </w:rPr>
        <w:t xml:space="preserve"> son Herodian</w:t>
      </w:r>
      <w:r w:rsidR="00BB6D6B">
        <w:rPr>
          <w:rFonts w:ascii="Times New Roman" w:hAnsi="Times New Roman" w:cs="Times New Roman"/>
          <w:sz w:val="24"/>
          <w:szCs w:val="24"/>
        </w:rPr>
        <w:t xml:space="preserve"> Hairan</w:t>
      </w:r>
      <w:r w:rsidR="00533DFF">
        <w:rPr>
          <w:rFonts w:ascii="Times New Roman" w:hAnsi="Times New Roman" w:cs="Times New Roman"/>
          <w:sz w:val="24"/>
          <w:szCs w:val="24"/>
        </w:rPr>
        <w:t xml:space="preserve"> </w:t>
      </w:r>
      <w:r w:rsidR="003E7C54">
        <w:rPr>
          <w:rFonts w:ascii="Times New Roman" w:hAnsi="Times New Roman" w:cs="Times New Roman"/>
          <w:sz w:val="24"/>
          <w:szCs w:val="24"/>
        </w:rPr>
        <w:t xml:space="preserve">as </w:t>
      </w:r>
      <w:r w:rsidR="00031801" w:rsidRPr="00031801">
        <w:rPr>
          <w:rFonts w:ascii="Times New Roman" w:hAnsi="Times New Roman" w:cs="Times New Roman"/>
          <w:sz w:val="24"/>
          <w:szCs w:val="24"/>
        </w:rPr>
        <w:t>βα</w:t>
      </w:r>
      <w:proofErr w:type="spellStart"/>
      <w:r w:rsidR="00031801" w:rsidRPr="00031801">
        <w:rPr>
          <w:rFonts w:ascii="Times New Roman" w:hAnsi="Times New Roman" w:cs="Times New Roman"/>
          <w:sz w:val="24"/>
          <w:szCs w:val="24"/>
        </w:rPr>
        <w:t>σιλεύς</w:t>
      </w:r>
      <w:proofErr w:type="spellEnd"/>
      <w:r w:rsidR="00153183" w:rsidRPr="00153183">
        <w:rPr>
          <w:rFonts w:ascii="Times New Roman" w:hAnsi="Times New Roman" w:cs="Times New Roman"/>
          <w:sz w:val="24"/>
          <w:szCs w:val="24"/>
        </w:rPr>
        <w:t xml:space="preserve"> βα</w:t>
      </w:r>
      <w:proofErr w:type="spellStart"/>
      <w:r w:rsidR="00153183" w:rsidRPr="00153183">
        <w:rPr>
          <w:rFonts w:ascii="Times New Roman" w:hAnsi="Times New Roman" w:cs="Times New Roman"/>
          <w:sz w:val="24"/>
          <w:szCs w:val="24"/>
        </w:rPr>
        <w:t>σιλέων</w:t>
      </w:r>
      <w:proofErr w:type="spellEnd"/>
      <w:r w:rsidR="00CA5554">
        <w:rPr>
          <w:rFonts w:ascii="Times New Roman" w:hAnsi="Times New Roman" w:cs="Times New Roman"/>
          <w:sz w:val="24"/>
          <w:szCs w:val="24"/>
        </w:rPr>
        <w:t xml:space="preserve"> and states that he received the title for his victory against the Persians</w:t>
      </w:r>
      <w:r w:rsidR="00153183" w:rsidRPr="00153183">
        <w:rPr>
          <w:rFonts w:ascii="Times New Roman" w:hAnsi="Times New Roman" w:cs="Times New Roman"/>
          <w:sz w:val="24"/>
          <w:szCs w:val="24"/>
        </w:rPr>
        <w:t xml:space="preserve"> </w:t>
      </w:r>
      <w:r w:rsidR="00B314BA">
        <w:rPr>
          <w:rFonts w:ascii="Times New Roman" w:hAnsi="Times New Roman" w:cs="Times New Roman"/>
          <w:sz w:val="24"/>
          <w:szCs w:val="24"/>
        </w:rPr>
        <w:t>(</w:t>
      </w:r>
      <w:r w:rsidR="00B314BA">
        <w:rPr>
          <w:rFonts w:ascii="Times New Roman" w:hAnsi="Times New Roman" w:cs="Times New Roman"/>
          <w:i/>
          <w:iCs/>
          <w:sz w:val="24"/>
          <w:szCs w:val="24"/>
        </w:rPr>
        <w:t xml:space="preserve">IGLS </w:t>
      </w:r>
      <w:r w:rsidR="00B314BA">
        <w:rPr>
          <w:rFonts w:ascii="Times New Roman" w:hAnsi="Times New Roman" w:cs="Times New Roman"/>
          <w:sz w:val="24"/>
          <w:szCs w:val="24"/>
        </w:rPr>
        <w:t>17.1.61)</w:t>
      </w:r>
      <w:r w:rsidR="008D7E25">
        <w:rPr>
          <w:rFonts w:ascii="Times New Roman" w:hAnsi="Times New Roman" w:cs="Times New Roman"/>
          <w:sz w:val="24"/>
          <w:szCs w:val="24"/>
        </w:rPr>
        <w:t>, and a</w:t>
      </w:r>
      <w:r w:rsidR="00123636">
        <w:rPr>
          <w:rFonts w:ascii="Times New Roman" w:hAnsi="Times New Roman" w:cs="Times New Roman"/>
          <w:sz w:val="24"/>
          <w:szCs w:val="24"/>
        </w:rPr>
        <w:t xml:space="preserve"> </w:t>
      </w:r>
      <w:r w:rsidR="00240BDF">
        <w:rPr>
          <w:rFonts w:ascii="Times New Roman" w:hAnsi="Times New Roman" w:cs="Times New Roman"/>
          <w:sz w:val="24"/>
          <w:szCs w:val="24"/>
        </w:rPr>
        <w:t>lead token</w:t>
      </w:r>
      <w:r w:rsidR="00123636">
        <w:rPr>
          <w:rFonts w:ascii="Times New Roman" w:hAnsi="Times New Roman" w:cs="Times New Roman"/>
          <w:sz w:val="24"/>
          <w:szCs w:val="24"/>
        </w:rPr>
        <w:t xml:space="preserve"> </w:t>
      </w:r>
      <w:r w:rsidR="00643C99">
        <w:rPr>
          <w:rFonts w:ascii="Times New Roman" w:hAnsi="Times New Roman" w:cs="Times New Roman"/>
          <w:sz w:val="24"/>
          <w:szCs w:val="24"/>
        </w:rPr>
        <w:t>from Antioch</w:t>
      </w:r>
      <w:r w:rsidR="00123636">
        <w:rPr>
          <w:rFonts w:ascii="Times New Roman" w:hAnsi="Times New Roman" w:cs="Times New Roman"/>
          <w:sz w:val="24"/>
          <w:szCs w:val="24"/>
        </w:rPr>
        <w:t xml:space="preserve"> calls </w:t>
      </w:r>
      <w:r w:rsidR="00BD4405">
        <w:rPr>
          <w:rFonts w:ascii="Times New Roman" w:hAnsi="Times New Roman" w:cs="Times New Roman"/>
          <w:sz w:val="24"/>
          <w:szCs w:val="24"/>
        </w:rPr>
        <w:t>Herodian</w:t>
      </w:r>
      <w:r w:rsidR="00123636">
        <w:rPr>
          <w:rFonts w:ascii="Times New Roman" w:hAnsi="Times New Roman" w:cs="Times New Roman"/>
          <w:sz w:val="24"/>
          <w:szCs w:val="24"/>
        </w:rPr>
        <w:t xml:space="preserve"> </w:t>
      </w:r>
      <w:r w:rsidR="00123636" w:rsidRPr="00031801">
        <w:rPr>
          <w:rFonts w:ascii="Times New Roman" w:hAnsi="Times New Roman" w:cs="Times New Roman"/>
          <w:sz w:val="24"/>
          <w:szCs w:val="24"/>
        </w:rPr>
        <w:t>βα</w:t>
      </w:r>
      <w:proofErr w:type="spellStart"/>
      <w:r w:rsidR="00123636" w:rsidRPr="00031801">
        <w:rPr>
          <w:rFonts w:ascii="Times New Roman" w:hAnsi="Times New Roman" w:cs="Times New Roman"/>
          <w:sz w:val="24"/>
          <w:szCs w:val="24"/>
        </w:rPr>
        <w:t>σιλεύς</w:t>
      </w:r>
      <w:proofErr w:type="spellEnd"/>
      <w:r w:rsidR="003F6DEB">
        <w:rPr>
          <w:rFonts w:ascii="Times New Roman" w:hAnsi="Times New Roman" w:cs="Times New Roman"/>
          <w:sz w:val="24"/>
          <w:szCs w:val="24"/>
        </w:rPr>
        <w:t xml:space="preserve"> </w:t>
      </w:r>
      <w:r w:rsidR="00CD4D58">
        <w:rPr>
          <w:rFonts w:ascii="Times New Roman" w:hAnsi="Times New Roman" w:cs="Times New Roman"/>
          <w:sz w:val="24"/>
          <w:szCs w:val="24"/>
        </w:rPr>
        <w:t xml:space="preserve">and </w:t>
      </w:r>
      <w:r w:rsidR="00E060D0">
        <w:rPr>
          <w:rFonts w:ascii="Times New Roman" w:hAnsi="Times New Roman" w:cs="Times New Roman"/>
          <w:sz w:val="24"/>
          <w:szCs w:val="24"/>
        </w:rPr>
        <w:t>shows him wearing a Greek diadem</w:t>
      </w:r>
      <w:r w:rsidR="00EC72DA">
        <w:rPr>
          <w:rFonts w:ascii="Times New Roman" w:hAnsi="Times New Roman" w:cs="Times New Roman"/>
          <w:sz w:val="24"/>
          <w:szCs w:val="24"/>
        </w:rPr>
        <w:t xml:space="preserve"> on one side</w:t>
      </w:r>
      <w:r w:rsidR="00E060D0">
        <w:rPr>
          <w:rFonts w:ascii="Times New Roman" w:hAnsi="Times New Roman" w:cs="Times New Roman"/>
          <w:sz w:val="24"/>
          <w:szCs w:val="24"/>
        </w:rPr>
        <w:t xml:space="preserve"> and a Persian tiara</w:t>
      </w:r>
      <w:r w:rsidR="00E318EF">
        <w:rPr>
          <w:rFonts w:ascii="Times New Roman" w:hAnsi="Times New Roman" w:cs="Times New Roman"/>
          <w:sz w:val="24"/>
          <w:szCs w:val="24"/>
        </w:rPr>
        <w:t xml:space="preserve"> </w:t>
      </w:r>
      <w:r w:rsidR="00EC72DA">
        <w:rPr>
          <w:rFonts w:ascii="Times New Roman" w:hAnsi="Times New Roman" w:cs="Times New Roman"/>
          <w:sz w:val="24"/>
          <w:szCs w:val="24"/>
        </w:rPr>
        <w:t>on the other</w:t>
      </w:r>
      <w:r w:rsidR="0060005D">
        <w:rPr>
          <w:rFonts w:ascii="Times New Roman" w:hAnsi="Times New Roman" w:cs="Times New Roman"/>
          <w:sz w:val="24"/>
          <w:szCs w:val="24"/>
        </w:rPr>
        <w:t>.</w:t>
      </w:r>
      <w:r w:rsidR="004B3202">
        <w:rPr>
          <w:rStyle w:val="FootnoteReference"/>
          <w:rFonts w:ascii="Times New Roman" w:hAnsi="Times New Roman" w:cs="Times New Roman"/>
          <w:sz w:val="24"/>
          <w:szCs w:val="24"/>
        </w:rPr>
        <w:footnoteReference w:id="67"/>
      </w:r>
      <w:r w:rsidR="000F4732">
        <w:rPr>
          <w:rFonts w:ascii="Times New Roman" w:hAnsi="Times New Roman" w:cs="Times New Roman"/>
          <w:sz w:val="24"/>
          <w:szCs w:val="24"/>
        </w:rPr>
        <w:t xml:space="preserve"> </w:t>
      </w:r>
      <w:r w:rsidR="0060005D">
        <w:rPr>
          <w:rFonts w:ascii="Times New Roman" w:hAnsi="Times New Roman" w:cs="Times New Roman"/>
          <w:sz w:val="24"/>
          <w:szCs w:val="24"/>
        </w:rPr>
        <w:t xml:space="preserve">Likewise, </w:t>
      </w:r>
      <w:r w:rsidR="00695858">
        <w:rPr>
          <w:rFonts w:ascii="Times New Roman" w:hAnsi="Times New Roman" w:cs="Times New Roman"/>
          <w:sz w:val="24"/>
          <w:szCs w:val="24"/>
        </w:rPr>
        <w:t xml:space="preserve">a </w:t>
      </w:r>
      <w:r w:rsidR="000F4732">
        <w:rPr>
          <w:rFonts w:ascii="Times New Roman" w:hAnsi="Times New Roman" w:cs="Times New Roman"/>
          <w:sz w:val="24"/>
          <w:szCs w:val="24"/>
        </w:rPr>
        <w:t xml:space="preserve">fragmentary inscription </w:t>
      </w:r>
      <w:r w:rsidR="0060005D">
        <w:rPr>
          <w:rFonts w:ascii="Times New Roman" w:hAnsi="Times New Roman" w:cs="Times New Roman"/>
          <w:sz w:val="24"/>
          <w:szCs w:val="24"/>
        </w:rPr>
        <w:t>refer</w:t>
      </w:r>
      <w:r w:rsidR="00F40179">
        <w:rPr>
          <w:rFonts w:ascii="Times New Roman" w:hAnsi="Times New Roman" w:cs="Times New Roman"/>
          <w:sz w:val="24"/>
          <w:szCs w:val="24"/>
        </w:rPr>
        <w:t>s</w:t>
      </w:r>
      <w:r w:rsidR="0060005D">
        <w:rPr>
          <w:rFonts w:ascii="Times New Roman" w:hAnsi="Times New Roman" w:cs="Times New Roman"/>
          <w:sz w:val="24"/>
          <w:szCs w:val="24"/>
        </w:rPr>
        <w:t xml:space="preserve"> to</w:t>
      </w:r>
      <w:r w:rsidR="000F4732">
        <w:rPr>
          <w:rFonts w:ascii="Times New Roman" w:hAnsi="Times New Roman" w:cs="Times New Roman"/>
          <w:sz w:val="24"/>
          <w:szCs w:val="24"/>
        </w:rPr>
        <w:t xml:space="preserve"> Odaenathus</w:t>
      </w:r>
      <w:r w:rsidR="0060005D">
        <w:rPr>
          <w:rFonts w:ascii="Times New Roman" w:hAnsi="Times New Roman" w:cs="Times New Roman"/>
          <w:sz w:val="24"/>
          <w:szCs w:val="24"/>
        </w:rPr>
        <w:t xml:space="preserve"> as</w:t>
      </w:r>
      <w:r w:rsidR="0060005D" w:rsidRPr="0060005D">
        <w:rPr>
          <w:rFonts w:ascii="Times New Roman" w:hAnsi="Times New Roman" w:cs="Times New Roman"/>
          <w:sz w:val="24"/>
          <w:szCs w:val="24"/>
        </w:rPr>
        <w:t xml:space="preserve"> </w:t>
      </w:r>
      <w:r w:rsidR="0060005D" w:rsidRPr="00031801">
        <w:rPr>
          <w:rFonts w:ascii="Times New Roman" w:hAnsi="Times New Roman" w:cs="Times New Roman"/>
          <w:sz w:val="24"/>
          <w:szCs w:val="24"/>
        </w:rPr>
        <w:t>βα</w:t>
      </w:r>
      <w:proofErr w:type="spellStart"/>
      <w:r w:rsidR="0060005D" w:rsidRPr="00031801">
        <w:rPr>
          <w:rFonts w:ascii="Times New Roman" w:hAnsi="Times New Roman" w:cs="Times New Roman"/>
          <w:sz w:val="24"/>
          <w:szCs w:val="24"/>
        </w:rPr>
        <w:t>σιλεύς</w:t>
      </w:r>
      <w:proofErr w:type="spellEnd"/>
      <w:r w:rsidR="0060005D" w:rsidRPr="00153183">
        <w:rPr>
          <w:rFonts w:ascii="Times New Roman" w:hAnsi="Times New Roman" w:cs="Times New Roman"/>
          <w:sz w:val="24"/>
          <w:szCs w:val="24"/>
        </w:rPr>
        <w:t xml:space="preserve"> βα</w:t>
      </w:r>
      <w:proofErr w:type="spellStart"/>
      <w:r w:rsidR="0060005D" w:rsidRPr="00153183">
        <w:rPr>
          <w:rFonts w:ascii="Times New Roman" w:hAnsi="Times New Roman" w:cs="Times New Roman"/>
          <w:sz w:val="24"/>
          <w:szCs w:val="24"/>
        </w:rPr>
        <w:t>σιλέων</w:t>
      </w:r>
      <w:proofErr w:type="spellEnd"/>
      <w:r w:rsidR="000F4732">
        <w:rPr>
          <w:rFonts w:ascii="Times New Roman" w:hAnsi="Times New Roman" w:cs="Times New Roman"/>
          <w:sz w:val="24"/>
          <w:szCs w:val="24"/>
        </w:rPr>
        <w:t xml:space="preserve"> (</w:t>
      </w:r>
      <w:r w:rsidR="000F4732">
        <w:rPr>
          <w:rFonts w:ascii="Times New Roman" w:hAnsi="Times New Roman" w:cs="Times New Roman"/>
          <w:i/>
          <w:iCs/>
          <w:sz w:val="24"/>
          <w:szCs w:val="24"/>
        </w:rPr>
        <w:t xml:space="preserve">IGLS </w:t>
      </w:r>
      <w:r w:rsidR="000F4732">
        <w:rPr>
          <w:rFonts w:ascii="Times New Roman" w:hAnsi="Times New Roman" w:cs="Times New Roman"/>
          <w:sz w:val="24"/>
          <w:szCs w:val="24"/>
        </w:rPr>
        <w:t>17.1.</w:t>
      </w:r>
      <w:r w:rsidR="00643CE5">
        <w:rPr>
          <w:rFonts w:ascii="Times New Roman" w:hAnsi="Times New Roman" w:cs="Times New Roman"/>
          <w:sz w:val="24"/>
          <w:szCs w:val="24"/>
        </w:rPr>
        <w:t>120</w:t>
      </w:r>
      <w:r w:rsidR="00CD4D58">
        <w:rPr>
          <w:rFonts w:ascii="Times New Roman" w:hAnsi="Times New Roman" w:cs="Times New Roman"/>
          <w:sz w:val="24"/>
          <w:szCs w:val="24"/>
        </w:rPr>
        <w:t>), a</w:t>
      </w:r>
      <w:r w:rsidR="00B66B40">
        <w:rPr>
          <w:rFonts w:ascii="Times New Roman" w:hAnsi="Times New Roman" w:cs="Times New Roman"/>
          <w:sz w:val="24"/>
          <w:szCs w:val="24"/>
        </w:rPr>
        <w:t xml:space="preserve"> posthumous inscription erected</w:t>
      </w:r>
      <w:r w:rsidR="00015CDF">
        <w:rPr>
          <w:rFonts w:ascii="Times New Roman" w:hAnsi="Times New Roman" w:cs="Times New Roman"/>
          <w:sz w:val="24"/>
          <w:szCs w:val="24"/>
        </w:rPr>
        <w:t xml:space="preserve"> in Palmyra</w:t>
      </w:r>
      <w:r w:rsidR="00871612">
        <w:rPr>
          <w:rFonts w:ascii="Times New Roman" w:hAnsi="Times New Roman" w:cs="Times New Roman"/>
          <w:sz w:val="24"/>
          <w:szCs w:val="24"/>
        </w:rPr>
        <w:t xml:space="preserve"> by</w:t>
      </w:r>
      <w:r w:rsidR="00BB746D">
        <w:rPr>
          <w:rFonts w:ascii="Times New Roman" w:hAnsi="Times New Roman" w:cs="Times New Roman"/>
          <w:sz w:val="24"/>
          <w:szCs w:val="24"/>
        </w:rPr>
        <w:t xml:space="preserve"> Zenobia’s generals</w:t>
      </w:r>
      <w:r w:rsidR="003F4674">
        <w:rPr>
          <w:rFonts w:ascii="Times New Roman" w:hAnsi="Times New Roman" w:cs="Times New Roman"/>
          <w:sz w:val="24"/>
          <w:szCs w:val="24"/>
        </w:rPr>
        <w:t xml:space="preserve"> </w:t>
      </w:r>
      <w:r w:rsidR="00B66B40">
        <w:rPr>
          <w:rFonts w:ascii="Times New Roman" w:hAnsi="Times New Roman" w:cs="Times New Roman"/>
          <w:sz w:val="24"/>
          <w:szCs w:val="24"/>
        </w:rPr>
        <w:t xml:space="preserve">in 271 honours </w:t>
      </w:r>
      <w:r w:rsidR="00CD4D58">
        <w:rPr>
          <w:rFonts w:ascii="Times New Roman" w:hAnsi="Times New Roman" w:cs="Times New Roman"/>
          <w:sz w:val="24"/>
          <w:szCs w:val="24"/>
        </w:rPr>
        <w:t>him</w:t>
      </w:r>
      <w:r w:rsidR="00B66B40">
        <w:rPr>
          <w:rFonts w:ascii="Times New Roman" w:hAnsi="Times New Roman" w:cs="Times New Roman"/>
          <w:sz w:val="24"/>
          <w:szCs w:val="24"/>
        </w:rPr>
        <w:t xml:space="preserve"> </w:t>
      </w:r>
      <w:r w:rsidR="005A60C2">
        <w:rPr>
          <w:rFonts w:ascii="Times New Roman" w:hAnsi="Times New Roman" w:cs="Times New Roman"/>
          <w:sz w:val="24"/>
          <w:szCs w:val="24"/>
        </w:rPr>
        <w:t xml:space="preserve">with </w:t>
      </w:r>
      <w:proofErr w:type="spellStart"/>
      <w:r w:rsidR="00961793">
        <w:rPr>
          <w:rFonts w:ascii="Times New Roman" w:hAnsi="Times New Roman" w:cs="Times New Roman"/>
          <w:i/>
          <w:iCs/>
          <w:sz w:val="24"/>
          <w:szCs w:val="24"/>
        </w:rPr>
        <w:t>mlk</w:t>
      </w:r>
      <w:proofErr w:type="spellEnd"/>
      <w:r w:rsidR="00961793">
        <w:rPr>
          <w:rFonts w:ascii="Times New Roman" w:hAnsi="Times New Roman" w:cs="Times New Roman"/>
          <w:i/>
          <w:iCs/>
          <w:sz w:val="24"/>
          <w:szCs w:val="24"/>
        </w:rPr>
        <w:t xml:space="preserve"> </w:t>
      </w:r>
      <w:proofErr w:type="spellStart"/>
      <w:r w:rsidR="00961793">
        <w:rPr>
          <w:rFonts w:ascii="Times New Roman" w:hAnsi="Times New Roman" w:cs="Times New Roman"/>
          <w:i/>
          <w:iCs/>
          <w:sz w:val="24"/>
          <w:szCs w:val="24"/>
        </w:rPr>
        <w:t>mlk</w:t>
      </w:r>
      <w:proofErr w:type="spellEnd"/>
      <w:r w:rsidR="00961793">
        <w:rPr>
          <w:rFonts w:ascii="Times New Roman" w:hAnsi="Times New Roman" w:cs="Times New Roman"/>
          <w:i/>
          <w:iCs/>
          <w:sz w:val="24"/>
          <w:szCs w:val="24"/>
        </w:rPr>
        <w:t xml:space="preserve">’ </w:t>
      </w:r>
      <w:r w:rsidR="00254924">
        <w:rPr>
          <w:rFonts w:ascii="Times New Roman" w:hAnsi="Times New Roman" w:cs="Times New Roman"/>
          <w:sz w:val="24"/>
          <w:szCs w:val="24"/>
        </w:rPr>
        <w:t>, the Palmyrene version of the title</w:t>
      </w:r>
      <w:r w:rsidR="006A22B2">
        <w:rPr>
          <w:rFonts w:ascii="Times New Roman" w:hAnsi="Times New Roman" w:cs="Times New Roman"/>
          <w:i/>
          <w:iCs/>
          <w:sz w:val="24"/>
          <w:szCs w:val="24"/>
        </w:rPr>
        <w:t xml:space="preserve"> </w:t>
      </w:r>
      <w:r w:rsidR="006A22B2">
        <w:rPr>
          <w:rFonts w:ascii="Times New Roman" w:hAnsi="Times New Roman" w:cs="Times New Roman"/>
          <w:sz w:val="24"/>
          <w:szCs w:val="24"/>
        </w:rPr>
        <w:t>(</w:t>
      </w:r>
      <w:r w:rsidR="008F2293">
        <w:rPr>
          <w:rFonts w:ascii="Times New Roman" w:hAnsi="Times New Roman" w:cs="Times New Roman"/>
          <w:i/>
          <w:iCs/>
          <w:sz w:val="24"/>
          <w:szCs w:val="24"/>
        </w:rPr>
        <w:t xml:space="preserve">PAT </w:t>
      </w:r>
      <w:r w:rsidR="008F2293">
        <w:rPr>
          <w:rFonts w:ascii="Times New Roman" w:hAnsi="Times New Roman" w:cs="Times New Roman"/>
          <w:sz w:val="24"/>
          <w:szCs w:val="24"/>
        </w:rPr>
        <w:t>0292)</w:t>
      </w:r>
      <w:r w:rsidR="00CA27B0">
        <w:rPr>
          <w:rFonts w:ascii="Times New Roman" w:hAnsi="Times New Roman" w:cs="Times New Roman"/>
          <w:sz w:val="24"/>
          <w:szCs w:val="24"/>
        </w:rPr>
        <w:t xml:space="preserve">, and a </w:t>
      </w:r>
      <w:r w:rsidR="00131DF9">
        <w:rPr>
          <w:rFonts w:ascii="Times New Roman" w:hAnsi="Times New Roman" w:cs="Times New Roman"/>
          <w:sz w:val="24"/>
          <w:szCs w:val="24"/>
        </w:rPr>
        <w:t>krater</w:t>
      </w:r>
      <w:r w:rsidR="004444D0">
        <w:rPr>
          <w:rFonts w:ascii="Times New Roman" w:hAnsi="Times New Roman" w:cs="Times New Roman"/>
          <w:sz w:val="24"/>
          <w:szCs w:val="24"/>
        </w:rPr>
        <w:t xml:space="preserve"> from Palmyra’s hinterland</w:t>
      </w:r>
      <w:r w:rsidR="00131DF9">
        <w:rPr>
          <w:rFonts w:ascii="Times New Roman" w:hAnsi="Times New Roman" w:cs="Times New Roman"/>
          <w:sz w:val="24"/>
          <w:szCs w:val="24"/>
        </w:rPr>
        <w:t xml:space="preserve"> </w:t>
      </w:r>
      <w:r w:rsidR="00A63EF7">
        <w:rPr>
          <w:rFonts w:ascii="Times New Roman" w:hAnsi="Times New Roman" w:cs="Times New Roman"/>
          <w:sz w:val="24"/>
          <w:szCs w:val="24"/>
        </w:rPr>
        <w:t xml:space="preserve">that dates likely to 266/7 calls him </w:t>
      </w:r>
      <w:proofErr w:type="spellStart"/>
      <w:r w:rsidR="00A63EF7">
        <w:rPr>
          <w:rFonts w:ascii="Times New Roman" w:hAnsi="Times New Roman" w:cs="Times New Roman"/>
          <w:i/>
          <w:iCs/>
          <w:sz w:val="24"/>
          <w:szCs w:val="24"/>
        </w:rPr>
        <w:t>mlk</w:t>
      </w:r>
      <w:proofErr w:type="spellEnd"/>
      <w:r w:rsidR="00A63EF7">
        <w:rPr>
          <w:rFonts w:ascii="Times New Roman" w:hAnsi="Times New Roman" w:cs="Times New Roman"/>
          <w:i/>
          <w:iCs/>
          <w:sz w:val="24"/>
          <w:szCs w:val="24"/>
        </w:rPr>
        <w:t xml:space="preserve">’ </w:t>
      </w:r>
      <w:r w:rsidR="00A63EF7">
        <w:rPr>
          <w:rFonts w:ascii="Times New Roman" w:hAnsi="Times New Roman" w:cs="Times New Roman"/>
          <w:sz w:val="24"/>
          <w:szCs w:val="24"/>
        </w:rPr>
        <w:t xml:space="preserve">(king; </w:t>
      </w:r>
      <w:r w:rsidR="00A63EF7">
        <w:rPr>
          <w:rFonts w:ascii="Times New Roman" w:hAnsi="Times New Roman" w:cs="Times New Roman"/>
          <w:i/>
          <w:iCs/>
          <w:sz w:val="24"/>
          <w:szCs w:val="24"/>
        </w:rPr>
        <w:t xml:space="preserve">PAT </w:t>
      </w:r>
      <w:r w:rsidR="00A63EF7">
        <w:rPr>
          <w:rFonts w:ascii="Times New Roman" w:hAnsi="Times New Roman" w:cs="Times New Roman"/>
          <w:sz w:val="24"/>
          <w:szCs w:val="24"/>
        </w:rPr>
        <w:t>1684)</w:t>
      </w:r>
      <w:r w:rsidR="008F2293">
        <w:rPr>
          <w:rFonts w:ascii="Times New Roman" w:hAnsi="Times New Roman" w:cs="Times New Roman"/>
          <w:sz w:val="24"/>
          <w:szCs w:val="24"/>
        </w:rPr>
        <w:t>.</w:t>
      </w:r>
      <w:r w:rsidR="005767A1">
        <w:rPr>
          <w:rStyle w:val="FootnoteReference"/>
          <w:rFonts w:ascii="Times New Roman" w:hAnsi="Times New Roman" w:cs="Times New Roman"/>
          <w:sz w:val="24"/>
          <w:szCs w:val="24"/>
        </w:rPr>
        <w:footnoteReference w:id="68"/>
      </w:r>
      <w:r w:rsidR="00897FAA">
        <w:rPr>
          <w:rFonts w:ascii="Times New Roman" w:hAnsi="Times New Roman" w:cs="Times New Roman"/>
          <w:sz w:val="24"/>
          <w:szCs w:val="24"/>
        </w:rPr>
        <w:t xml:space="preserve"> </w:t>
      </w:r>
      <w:r w:rsidR="0030703F">
        <w:rPr>
          <w:rFonts w:ascii="Times New Roman" w:hAnsi="Times New Roman" w:cs="Times New Roman"/>
          <w:sz w:val="24"/>
          <w:szCs w:val="24"/>
        </w:rPr>
        <w:t xml:space="preserve">Herodian appears with the Persian tiara on </w:t>
      </w:r>
      <w:r w:rsidR="00095A15">
        <w:rPr>
          <w:rFonts w:ascii="Times New Roman" w:hAnsi="Times New Roman" w:cs="Times New Roman"/>
          <w:sz w:val="24"/>
          <w:szCs w:val="24"/>
        </w:rPr>
        <w:t>a clay</w:t>
      </w:r>
      <w:r w:rsidR="0030703F">
        <w:rPr>
          <w:rFonts w:ascii="Times New Roman" w:hAnsi="Times New Roman" w:cs="Times New Roman"/>
          <w:sz w:val="24"/>
          <w:szCs w:val="24"/>
        </w:rPr>
        <w:t xml:space="preserve"> tessera</w:t>
      </w:r>
      <w:r w:rsidR="00095A15">
        <w:rPr>
          <w:rFonts w:ascii="Times New Roman" w:hAnsi="Times New Roman" w:cs="Times New Roman"/>
          <w:sz w:val="24"/>
          <w:szCs w:val="24"/>
        </w:rPr>
        <w:t xml:space="preserve"> from Palmyra</w:t>
      </w:r>
      <w:r w:rsidR="0030703F">
        <w:rPr>
          <w:rFonts w:ascii="Times New Roman" w:hAnsi="Times New Roman" w:cs="Times New Roman"/>
          <w:sz w:val="24"/>
          <w:szCs w:val="24"/>
        </w:rPr>
        <w:t>, and a marble head with a Persian tiara appears to have depicted Odaenathus.</w:t>
      </w:r>
      <w:r w:rsidR="0030703F">
        <w:rPr>
          <w:rStyle w:val="FootnoteReference"/>
          <w:rFonts w:ascii="Times New Roman" w:hAnsi="Times New Roman" w:cs="Times New Roman"/>
          <w:sz w:val="24"/>
          <w:szCs w:val="24"/>
        </w:rPr>
        <w:footnoteReference w:id="69"/>
      </w:r>
      <w:r w:rsidR="0030703F">
        <w:rPr>
          <w:rFonts w:ascii="Times New Roman" w:hAnsi="Times New Roman" w:cs="Times New Roman"/>
          <w:sz w:val="24"/>
          <w:szCs w:val="24"/>
        </w:rPr>
        <w:t xml:space="preserve"> </w:t>
      </w:r>
      <w:r w:rsidR="00914D0C">
        <w:rPr>
          <w:rFonts w:ascii="Times New Roman" w:hAnsi="Times New Roman" w:cs="Times New Roman"/>
          <w:sz w:val="24"/>
          <w:szCs w:val="24"/>
        </w:rPr>
        <w:t>As</w:t>
      </w:r>
      <w:r w:rsidR="00897FAA">
        <w:rPr>
          <w:rFonts w:ascii="Times New Roman" w:hAnsi="Times New Roman" w:cs="Times New Roman"/>
          <w:sz w:val="24"/>
          <w:szCs w:val="24"/>
        </w:rPr>
        <w:t xml:space="preserve"> </w:t>
      </w:r>
      <w:r w:rsidR="00081242">
        <w:rPr>
          <w:rFonts w:ascii="Times New Roman" w:hAnsi="Times New Roman" w:cs="Times New Roman"/>
          <w:sz w:val="24"/>
          <w:szCs w:val="24"/>
        </w:rPr>
        <w:t xml:space="preserve">Herodian </w:t>
      </w:r>
      <w:r w:rsidR="00CC2BB8">
        <w:rPr>
          <w:rFonts w:ascii="Times New Roman" w:hAnsi="Times New Roman" w:cs="Times New Roman"/>
          <w:sz w:val="24"/>
          <w:szCs w:val="24"/>
        </w:rPr>
        <w:t>was ‘king of kings’</w:t>
      </w:r>
      <w:r w:rsidR="00081242">
        <w:rPr>
          <w:rFonts w:ascii="Times New Roman" w:hAnsi="Times New Roman" w:cs="Times New Roman"/>
          <w:sz w:val="24"/>
          <w:szCs w:val="24"/>
        </w:rPr>
        <w:t xml:space="preserve"> </w:t>
      </w:r>
      <w:r w:rsidR="0056474C">
        <w:rPr>
          <w:rFonts w:ascii="Times New Roman" w:hAnsi="Times New Roman" w:cs="Times New Roman"/>
          <w:sz w:val="24"/>
          <w:szCs w:val="24"/>
        </w:rPr>
        <w:t>while Odaenathus was still alive</w:t>
      </w:r>
      <w:r w:rsidR="00081242">
        <w:rPr>
          <w:rFonts w:ascii="Times New Roman" w:hAnsi="Times New Roman" w:cs="Times New Roman"/>
          <w:sz w:val="24"/>
          <w:szCs w:val="24"/>
        </w:rPr>
        <w:t xml:space="preserve">, </w:t>
      </w:r>
      <w:r w:rsidR="004D02FF">
        <w:rPr>
          <w:rFonts w:ascii="Times New Roman" w:hAnsi="Times New Roman" w:cs="Times New Roman"/>
          <w:sz w:val="24"/>
          <w:szCs w:val="24"/>
        </w:rPr>
        <w:t xml:space="preserve">it follows that Odaenathus </w:t>
      </w:r>
      <w:r w:rsidR="00CC2BB8">
        <w:rPr>
          <w:rFonts w:ascii="Times New Roman" w:hAnsi="Times New Roman" w:cs="Times New Roman"/>
          <w:sz w:val="24"/>
          <w:szCs w:val="24"/>
        </w:rPr>
        <w:t>also held the title</w:t>
      </w:r>
      <w:r w:rsidR="004D02FF">
        <w:rPr>
          <w:rFonts w:ascii="Times New Roman" w:hAnsi="Times New Roman" w:cs="Times New Roman"/>
          <w:sz w:val="24"/>
          <w:szCs w:val="24"/>
        </w:rPr>
        <w:t xml:space="preserve"> during his lifetime</w:t>
      </w:r>
      <w:r w:rsidR="000B64AE">
        <w:rPr>
          <w:rFonts w:ascii="Times New Roman" w:hAnsi="Times New Roman" w:cs="Times New Roman"/>
          <w:sz w:val="24"/>
          <w:szCs w:val="24"/>
        </w:rPr>
        <w:t xml:space="preserve">, with both </w:t>
      </w:r>
      <w:r w:rsidR="000B64AE">
        <w:rPr>
          <w:rFonts w:ascii="Times New Roman" w:hAnsi="Times New Roman" w:cs="Times New Roman"/>
          <w:sz w:val="24"/>
          <w:szCs w:val="24"/>
        </w:rPr>
        <w:lastRenderedPageBreak/>
        <w:t xml:space="preserve">receiving </w:t>
      </w:r>
      <w:r w:rsidR="00022B13">
        <w:rPr>
          <w:rFonts w:ascii="Times New Roman" w:hAnsi="Times New Roman" w:cs="Times New Roman"/>
          <w:sz w:val="24"/>
          <w:szCs w:val="24"/>
        </w:rPr>
        <w:t xml:space="preserve">the </w:t>
      </w:r>
      <w:r w:rsidR="00D80A04">
        <w:rPr>
          <w:rFonts w:ascii="Times New Roman" w:hAnsi="Times New Roman" w:cs="Times New Roman"/>
          <w:sz w:val="24"/>
          <w:szCs w:val="24"/>
        </w:rPr>
        <w:t>honour</w:t>
      </w:r>
      <w:r w:rsidR="00022B13">
        <w:rPr>
          <w:rFonts w:ascii="Times New Roman" w:hAnsi="Times New Roman" w:cs="Times New Roman"/>
          <w:sz w:val="24"/>
          <w:szCs w:val="24"/>
        </w:rPr>
        <w:t xml:space="preserve"> </w:t>
      </w:r>
      <w:r w:rsidR="00C07820">
        <w:rPr>
          <w:rFonts w:ascii="Times New Roman" w:hAnsi="Times New Roman" w:cs="Times New Roman"/>
          <w:sz w:val="24"/>
          <w:szCs w:val="24"/>
        </w:rPr>
        <w:t>in connection with campaigns</w:t>
      </w:r>
      <w:r w:rsidR="00022B13">
        <w:rPr>
          <w:rFonts w:ascii="Times New Roman" w:hAnsi="Times New Roman" w:cs="Times New Roman"/>
          <w:sz w:val="24"/>
          <w:szCs w:val="24"/>
        </w:rPr>
        <w:t xml:space="preserve"> against the Sasanians.</w:t>
      </w:r>
      <w:r w:rsidR="0056474C">
        <w:rPr>
          <w:rStyle w:val="FootnoteReference"/>
          <w:rFonts w:ascii="Times New Roman" w:hAnsi="Times New Roman" w:cs="Times New Roman"/>
          <w:sz w:val="24"/>
          <w:szCs w:val="24"/>
        </w:rPr>
        <w:footnoteReference w:id="70"/>
      </w:r>
      <w:r w:rsidR="0056474C">
        <w:rPr>
          <w:rFonts w:ascii="Times New Roman" w:hAnsi="Times New Roman" w:cs="Times New Roman"/>
          <w:sz w:val="24"/>
          <w:szCs w:val="24"/>
        </w:rPr>
        <w:t xml:space="preserve"> </w:t>
      </w:r>
      <w:r w:rsidR="004D71CA">
        <w:rPr>
          <w:rFonts w:ascii="Times New Roman" w:hAnsi="Times New Roman" w:cs="Times New Roman"/>
          <w:sz w:val="24"/>
          <w:szCs w:val="24"/>
        </w:rPr>
        <w:t xml:space="preserve">Inherently, </w:t>
      </w:r>
      <w:r w:rsidR="00D80A04">
        <w:rPr>
          <w:rFonts w:ascii="Times New Roman" w:hAnsi="Times New Roman" w:cs="Times New Roman"/>
          <w:sz w:val="24"/>
          <w:szCs w:val="24"/>
        </w:rPr>
        <w:t>the title</w:t>
      </w:r>
      <w:r w:rsidR="003E5339">
        <w:rPr>
          <w:rFonts w:ascii="Times New Roman" w:hAnsi="Times New Roman" w:cs="Times New Roman"/>
          <w:i/>
          <w:iCs/>
          <w:sz w:val="24"/>
          <w:szCs w:val="24"/>
        </w:rPr>
        <w:t xml:space="preserve"> </w:t>
      </w:r>
      <w:r w:rsidR="004D71CA">
        <w:rPr>
          <w:rFonts w:ascii="Times New Roman" w:hAnsi="Times New Roman" w:cs="Times New Roman"/>
          <w:sz w:val="24"/>
          <w:szCs w:val="24"/>
        </w:rPr>
        <w:t>challenged the legitimacy of Shapur I</w:t>
      </w:r>
      <w:r w:rsidR="000F5BA5">
        <w:rPr>
          <w:rFonts w:ascii="Times New Roman" w:hAnsi="Times New Roman" w:cs="Times New Roman"/>
          <w:sz w:val="24"/>
          <w:szCs w:val="24"/>
        </w:rPr>
        <w:t xml:space="preserve">, </w:t>
      </w:r>
      <w:r w:rsidR="00153183">
        <w:rPr>
          <w:rFonts w:ascii="Times New Roman" w:hAnsi="Times New Roman" w:cs="Times New Roman"/>
          <w:sz w:val="24"/>
          <w:szCs w:val="24"/>
        </w:rPr>
        <w:t xml:space="preserve">who was already </w:t>
      </w:r>
      <w:r w:rsidR="00110EB9">
        <w:rPr>
          <w:rFonts w:ascii="Times New Roman" w:hAnsi="Times New Roman" w:cs="Times New Roman"/>
          <w:sz w:val="24"/>
          <w:szCs w:val="24"/>
        </w:rPr>
        <w:t>honoured as</w:t>
      </w:r>
      <w:r w:rsidR="00153183">
        <w:rPr>
          <w:rFonts w:ascii="Times New Roman" w:hAnsi="Times New Roman" w:cs="Times New Roman"/>
          <w:sz w:val="24"/>
          <w:szCs w:val="24"/>
        </w:rPr>
        <w:t xml:space="preserve"> ‘king of kings’</w:t>
      </w:r>
      <w:r w:rsidR="000F5BA5">
        <w:rPr>
          <w:rFonts w:ascii="Times New Roman" w:hAnsi="Times New Roman" w:cs="Times New Roman"/>
          <w:sz w:val="24"/>
          <w:szCs w:val="24"/>
        </w:rPr>
        <w:t xml:space="preserve"> </w:t>
      </w:r>
      <w:r w:rsidR="00153183">
        <w:rPr>
          <w:rFonts w:ascii="Times New Roman" w:hAnsi="Times New Roman" w:cs="Times New Roman"/>
          <w:sz w:val="24"/>
          <w:szCs w:val="24"/>
        </w:rPr>
        <w:t>(</w:t>
      </w:r>
      <w:r w:rsidR="003E5339">
        <w:rPr>
          <w:rFonts w:ascii="Times New Roman" w:hAnsi="Times New Roman" w:cs="Times New Roman"/>
          <w:i/>
          <w:iCs/>
          <w:sz w:val="24"/>
          <w:szCs w:val="24"/>
        </w:rPr>
        <w:t>s</w:t>
      </w:r>
      <w:r w:rsidR="000A22D4">
        <w:rPr>
          <w:rFonts w:ascii="Times New Roman" w:hAnsi="Times New Roman" w:cs="Times New Roman"/>
          <w:i/>
          <w:iCs/>
          <w:sz w:val="24"/>
          <w:szCs w:val="24"/>
        </w:rPr>
        <w:t>ha</w:t>
      </w:r>
      <w:r w:rsidR="00EB1D0D">
        <w:rPr>
          <w:rFonts w:ascii="Times New Roman" w:hAnsi="Times New Roman" w:cs="Times New Roman"/>
          <w:i/>
          <w:iCs/>
          <w:sz w:val="24"/>
          <w:szCs w:val="24"/>
        </w:rPr>
        <w:t>h</w:t>
      </w:r>
      <w:r w:rsidR="000A22D4">
        <w:rPr>
          <w:rFonts w:ascii="Times New Roman" w:hAnsi="Times New Roman" w:cs="Times New Roman"/>
          <w:i/>
          <w:iCs/>
          <w:sz w:val="24"/>
          <w:szCs w:val="24"/>
        </w:rPr>
        <w:t>anshah</w:t>
      </w:r>
      <w:r w:rsidR="00153183">
        <w:rPr>
          <w:rFonts w:ascii="Times New Roman" w:hAnsi="Times New Roman" w:cs="Times New Roman"/>
          <w:sz w:val="24"/>
          <w:szCs w:val="24"/>
        </w:rPr>
        <w:t>)</w:t>
      </w:r>
      <w:r w:rsidR="00110EB9">
        <w:rPr>
          <w:rFonts w:ascii="Times New Roman" w:hAnsi="Times New Roman" w:cs="Times New Roman"/>
          <w:sz w:val="24"/>
          <w:szCs w:val="24"/>
        </w:rPr>
        <w:t xml:space="preserve"> in </w:t>
      </w:r>
      <w:proofErr w:type="spellStart"/>
      <w:r w:rsidR="00110EB9">
        <w:rPr>
          <w:rFonts w:ascii="Times New Roman" w:hAnsi="Times New Roman" w:cs="Times New Roman"/>
          <w:sz w:val="24"/>
          <w:szCs w:val="24"/>
        </w:rPr>
        <w:t>Eranshahr</w:t>
      </w:r>
      <w:proofErr w:type="spellEnd"/>
      <w:r w:rsidR="000A22D4">
        <w:rPr>
          <w:rFonts w:ascii="Times New Roman" w:hAnsi="Times New Roman" w:cs="Times New Roman"/>
          <w:sz w:val="24"/>
          <w:szCs w:val="24"/>
        </w:rPr>
        <w:t>.</w:t>
      </w:r>
      <w:r w:rsidR="003E5339">
        <w:rPr>
          <w:rFonts w:ascii="Times New Roman" w:hAnsi="Times New Roman" w:cs="Times New Roman"/>
          <w:sz w:val="24"/>
          <w:szCs w:val="24"/>
        </w:rPr>
        <w:t xml:space="preserve"> </w:t>
      </w:r>
      <w:r w:rsidR="00740D54">
        <w:rPr>
          <w:rFonts w:ascii="Times New Roman" w:hAnsi="Times New Roman" w:cs="Times New Roman"/>
          <w:sz w:val="24"/>
          <w:szCs w:val="24"/>
        </w:rPr>
        <w:t>But i</w:t>
      </w:r>
      <w:r w:rsidR="00896D4B">
        <w:rPr>
          <w:rFonts w:ascii="Times New Roman" w:hAnsi="Times New Roman" w:cs="Times New Roman"/>
          <w:sz w:val="24"/>
          <w:szCs w:val="24"/>
        </w:rPr>
        <w:t xml:space="preserve">f Odaenathus </w:t>
      </w:r>
      <w:r w:rsidR="00924511">
        <w:rPr>
          <w:rFonts w:ascii="Times New Roman" w:hAnsi="Times New Roman" w:cs="Times New Roman"/>
          <w:sz w:val="24"/>
          <w:szCs w:val="24"/>
        </w:rPr>
        <w:t xml:space="preserve">and Herodian </w:t>
      </w:r>
      <w:r w:rsidR="00500B66">
        <w:rPr>
          <w:rFonts w:ascii="Times New Roman" w:hAnsi="Times New Roman" w:cs="Times New Roman"/>
          <w:sz w:val="24"/>
          <w:szCs w:val="24"/>
        </w:rPr>
        <w:t>seized and sacked</w:t>
      </w:r>
      <w:r w:rsidR="00924511">
        <w:rPr>
          <w:rFonts w:ascii="Times New Roman" w:hAnsi="Times New Roman" w:cs="Times New Roman"/>
          <w:sz w:val="24"/>
          <w:szCs w:val="24"/>
        </w:rPr>
        <w:t xml:space="preserve"> cities in Upper Mesopotamia and invaded Lower Mesopotamia while Shapur was far to the east or north-east, </w:t>
      </w:r>
      <w:r w:rsidR="00740D54">
        <w:rPr>
          <w:rFonts w:ascii="Times New Roman" w:hAnsi="Times New Roman" w:cs="Times New Roman"/>
          <w:sz w:val="24"/>
          <w:szCs w:val="24"/>
        </w:rPr>
        <w:t>then</w:t>
      </w:r>
      <w:r w:rsidR="009E47E3">
        <w:rPr>
          <w:rFonts w:ascii="Times New Roman" w:hAnsi="Times New Roman" w:cs="Times New Roman"/>
          <w:sz w:val="24"/>
          <w:szCs w:val="24"/>
        </w:rPr>
        <w:t xml:space="preserve"> it casts a new light on </w:t>
      </w:r>
      <w:r w:rsidR="005143FA">
        <w:rPr>
          <w:rFonts w:ascii="Times New Roman" w:hAnsi="Times New Roman" w:cs="Times New Roman"/>
          <w:sz w:val="24"/>
          <w:szCs w:val="24"/>
        </w:rPr>
        <w:t xml:space="preserve">this title. </w:t>
      </w:r>
      <w:r w:rsidR="005143FA" w:rsidRPr="005143FA">
        <w:rPr>
          <w:rFonts w:ascii="Times New Roman" w:hAnsi="Times New Roman" w:cs="Times New Roman"/>
          <w:sz w:val="24"/>
          <w:szCs w:val="24"/>
        </w:rPr>
        <w:t xml:space="preserve">In the </w:t>
      </w:r>
      <w:r w:rsidR="005143FA">
        <w:rPr>
          <w:rFonts w:ascii="Times New Roman" w:hAnsi="Times New Roman" w:cs="Times New Roman"/>
          <w:sz w:val="24"/>
          <w:szCs w:val="24"/>
        </w:rPr>
        <w:t>third and fourth centuries</w:t>
      </w:r>
      <w:r w:rsidR="005143FA" w:rsidRPr="005143FA">
        <w:rPr>
          <w:rFonts w:ascii="Times New Roman" w:hAnsi="Times New Roman" w:cs="Times New Roman"/>
          <w:sz w:val="24"/>
          <w:szCs w:val="24"/>
        </w:rPr>
        <w:t xml:space="preserve">, the </w:t>
      </w:r>
      <w:r w:rsidR="005143FA">
        <w:rPr>
          <w:rFonts w:ascii="Times New Roman" w:hAnsi="Times New Roman" w:cs="Times New Roman"/>
          <w:sz w:val="24"/>
          <w:szCs w:val="24"/>
        </w:rPr>
        <w:t>geographical proximity</w:t>
      </w:r>
      <w:r w:rsidR="005143FA" w:rsidRPr="005143FA">
        <w:rPr>
          <w:rFonts w:ascii="Times New Roman" w:hAnsi="Times New Roman" w:cs="Times New Roman"/>
          <w:sz w:val="24"/>
          <w:szCs w:val="24"/>
        </w:rPr>
        <w:t xml:space="preserve"> of an emperor was necessary </w:t>
      </w:r>
      <w:r w:rsidR="005143FA">
        <w:rPr>
          <w:rFonts w:ascii="Times New Roman" w:hAnsi="Times New Roman" w:cs="Times New Roman"/>
          <w:sz w:val="24"/>
          <w:szCs w:val="24"/>
        </w:rPr>
        <w:t>to ensure the loyalty of regional elites and armies</w:t>
      </w:r>
      <w:r w:rsidR="005143FA" w:rsidRPr="005143FA">
        <w:rPr>
          <w:rFonts w:ascii="Times New Roman" w:hAnsi="Times New Roman" w:cs="Times New Roman"/>
          <w:sz w:val="24"/>
          <w:szCs w:val="24"/>
        </w:rPr>
        <w:t>. Without an emperor’s presence, usurpations often ensued.</w:t>
      </w:r>
      <w:r w:rsidR="005143FA">
        <w:rPr>
          <w:rStyle w:val="FootnoteReference"/>
          <w:rFonts w:ascii="Times New Roman" w:hAnsi="Times New Roman" w:cs="Times New Roman"/>
          <w:sz w:val="24"/>
          <w:szCs w:val="24"/>
        </w:rPr>
        <w:footnoteReference w:id="71"/>
      </w:r>
      <w:r w:rsidR="005143FA" w:rsidRPr="005143FA">
        <w:rPr>
          <w:rFonts w:ascii="Times New Roman" w:hAnsi="Times New Roman" w:cs="Times New Roman"/>
          <w:sz w:val="24"/>
          <w:szCs w:val="24"/>
        </w:rPr>
        <w:t xml:space="preserve"> ‘King of kings’ was a Near Eastern title, but in using ‘king of kings’ while Shapur was physically distant, Odaenathus may have sought to apply a lesson from Roman politics to the Sasanian Empire. Campaigning across Mesopotamia as ‘king of kings’, Odaenathus offered its peoples a choice between himself and an absent Shapur.</w:t>
      </w:r>
      <w:r w:rsidR="009F6CE8">
        <w:rPr>
          <w:rStyle w:val="FootnoteReference"/>
          <w:rFonts w:ascii="Times New Roman" w:hAnsi="Times New Roman" w:cs="Times New Roman"/>
          <w:sz w:val="24"/>
          <w:szCs w:val="24"/>
        </w:rPr>
        <w:footnoteReference w:id="72"/>
      </w:r>
    </w:p>
    <w:p w14:paraId="72CCB313" w14:textId="77777777" w:rsidR="002E0C20" w:rsidRDefault="002E0C20" w:rsidP="00C15151">
      <w:pPr>
        <w:spacing w:line="360" w:lineRule="auto"/>
        <w:rPr>
          <w:rFonts w:ascii="Times New Roman" w:hAnsi="Times New Roman" w:cs="Times New Roman"/>
          <w:sz w:val="24"/>
          <w:szCs w:val="24"/>
        </w:rPr>
      </w:pPr>
    </w:p>
    <w:p w14:paraId="17DA3526" w14:textId="2FA49BEF" w:rsidR="002E0C20" w:rsidRPr="002E0C20" w:rsidRDefault="00671359" w:rsidP="00C15151">
      <w:pPr>
        <w:spacing w:line="360" w:lineRule="auto"/>
        <w:rPr>
          <w:rFonts w:ascii="Times New Roman" w:hAnsi="Times New Roman" w:cs="Times New Roman"/>
          <w:i/>
          <w:iCs/>
          <w:sz w:val="24"/>
          <w:szCs w:val="24"/>
        </w:rPr>
      </w:pPr>
      <w:r>
        <w:rPr>
          <w:rFonts w:ascii="Times New Roman" w:hAnsi="Times New Roman" w:cs="Times New Roman"/>
          <w:i/>
          <w:iCs/>
          <w:sz w:val="24"/>
          <w:szCs w:val="24"/>
        </w:rPr>
        <w:t xml:space="preserve">Conclusion: </w:t>
      </w:r>
      <w:r w:rsidR="00040C1F">
        <w:rPr>
          <w:rFonts w:ascii="Times New Roman" w:hAnsi="Times New Roman" w:cs="Times New Roman"/>
          <w:i/>
          <w:iCs/>
          <w:sz w:val="24"/>
          <w:szCs w:val="24"/>
        </w:rPr>
        <w:t>Re-Orienting Shapur</w:t>
      </w:r>
    </w:p>
    <w:p w14:paraId="223A64C2" w14:textId="3CA1D9FD" w:rsidR="009D390C" w:rsidRPr="00653D07" w:rsidRDefault="00627165" w:rsidP="00C15151">
      <w:pPr>
        <w:spacing w:line="360" w:lineRule="auto"/>
        <w:rPr>
          <w:rFonts w:ascii="Times New Roman" w:hAnsi="Times New Roman" w:cs="Times New Roman"/>
          <w:sz w:val="24"/>
          <w:szCs w:val="24"/>
        </w:rPr>
      </w:pPr>
      <w:r>
        <w:rPr>
          <w:rFonts w:ascii="Times New Roman" w:hAnsi="Times New Roman" w:cs="Times New Roman"/>
          <w:sz w:val="24"/>
          <w:szCs w:val="24"/>
        </w:rPr>
        <w:t>This article began with an analysis of</w:t>
      </w:r>
      <w:r w:rsidR="001D2908">
        <w:rPr>
          <w:rFonts w:ascii="Times New Roman" w:hAnsi="Times New Roman" w:cs="Times New Roman"/>
          <w:sz w:val="24"/>
          <w:szCs w:val="24"/>
        </w:rPr>
        <w:t xml:space="preserve"> Shapur’s involvement in the west</w:t>
      </w:r>
      <w:r w:rsidR="00E04ADD">
        <w:rPr>
          <w:rFonts w:ascii="Times New Roman" w:hAnsi="Times New Roman" w:cs="Times New Roman"/>
          <w:sz w:val="24"/>
          <w:szCs w:val="24"/>
        </w:rPr>
        <w:t xml:space="preserve"> through the lens of Greek and Roman texts</w:t>
      </w:r>
      <w:r w:rsidR="00902F0D">
        <w:rPr>
          <w:rFonts w:ascii="Times New Roman" w:hAnsi="Times New Roman" w:cs="Times New Roman"/>
          <w:sz w:val="24"/>
          <w:szCs w:val="24"/>
        </w:rPr>
        <w:t xml:space="preserve">. </w:t>
      </w:r>
      <w:r w:rsidR="00FA28D8">
        <w:rPr>
          <w:rFonts w:ascii="Times New Roman" w:hAnsi="Times New Roman" w:cs="Times New Roman"/>
          <w:sz w:val="24"/>
          <w:szCs w:val="24"/>
        </w:rPr>
        <w:t>T</w:t>
      </w:r>
      <w:r w:rsidR="00741B56">
        <w:rPr>
          <w:rFonts w:ascii="Times New Roman" w:hAnsi="Times New Roman" w:cs="Times New Roman"/>
          <w:sz w:val="24"/>
          <w:szCs w:val="24"/>
        </w:rPr>
        <w:t>h</w:t>
      </w:r>
      <w:r w:rsidR="00E54A6F">
        <w:rPr>
          <w:rFonts w:ascii="Times New Roman" w:hAnsi="Times New Roman" w:cs="Times New Roman"/>
          <w:sz w:val="24"/>
          <w:szCs w:val="24"/>
        </w:rPr>
        <w:t>rough that, it became apparent that th</w:t>
      </w:r>
      <w:r w:rsidR="00741B56">
        <w:rPr>
          <w:rFonts w:ascii="Times New Roman" w:hAnsi="Times New Roman" w:cs="Times New Roman"/>
          <w:sz w:val="24"/>
          <w:szCs w:val="24"/>
        </w:rPr>
        <w:t xml:space="preserve">ere is no reliable evidence that Shapur personally took part in </w:t>
      </w:r>
      <w:r w:rsidR="00E046DD">
        <w:rPr>
          <w:rFonts w:ascii="Times New Roman" w:hAnsi="Times New Roman" w:cs="Times New Roman"/>
          <w:sz w:val="24"/>
          <w:szCs w:val="24"/>
        </w:rPr>
        <w:t>th</w:t>
      </w:r>
      <w:r w:rsidR="00082AE3">
        <w:rPr>
          <w:rFonts w:ascii="Times New Roman" w:hAnsi="Times New Roman" w:cs="Times New Roman"/>
          <w:sz w:val="24"/>
          <w:szCs w:val="24"/>
        </w:rPr>
        <w:t>e</w:t>
      </w:r>
      <w:r w:rsidR="00E046DD">
        <w:rPr>
          <w:rFonts w:ascii="Times New Roman" w:hAnsi="Times New Roman" w:cs="Times New Roman"/>
          <w:sz w:val="24"/>
          <w:szCs w:val="24"/>
        </w:rPr>
        <w:t xml:space="preserve"> war</w:t>
      </w:r>
      <w:r w:rsidR="00082AE3">
        <w:rPr>
          <w:rFonts w:ascii="Times New Roman" w:hAnsi="Times New Roman" w:cs="Times New Roman"/>
          <w:sz w:val="24"/>
          <w:szCs w:val="24"/>
        </w:rPr>
        <w:t xml:space="preserve"> against Odaenathus</w:t>
      </w:r>
      <w:r w:rsidR="0069611E">
        <w:rPr>
          <w:rFonts w:ascii="Times New Roman" w:hAnsi="Times New Roman" w:cs="Times New Roman"/>
          <w:sz w:val="24"/>
          <w:szCs w:val="24"/>
        </w:rPr>
        <w:t>. M</w:t>
      </w:r>
      <w:r w:rsidR="00E046DD">
        <w:rPr>
          <w:rFonts w:ascii="Times New Roman" w:hAnsi="Times New Roman" w:cs="Times New Roman"/>
          <w:sz w:val="24"/>
          <w:szCs w:val="24"/>
        </w:rPr>
        <w:t>ost surprisingly,</w:t>
      </w:r>
      <w:r w:rsidR="001C50B4">
        <w:rPr>
          <w:rFonts w:ascii="Times New Roman" w:hAnsi="Times New Roman" w:cs="Times New Roman"/>
          <w:sz w:val="24"/>
          <w:szCs w:val="24"/>
        </w:rPr>
        <w:t xml:space="preserve"> </w:t>
      </w:r>
      <w:r w:rsidR="008F07C6">
        <w:rPr>
          <w:rFonts w:ascii="Times New Roman" w:hAnsi="Times New Roman" w:cs="Times New Roman"/>
          <w:sz w:val="24"/>
          <w:szCs w:val="24"/>
        </w:rPr>
        <w:t>he appears to have</w:t>
      </w:r>
      <w:r w:rsidR="004040A0">
        <w:rPr>
          <w:rFonts w:ascii="Times New Roman" w:hAnsi="Times New Roman" w:cs="Times New Roman"/>
          <w:sz w:val="24"/>
          <w:szCs w:val="24"/>
        </w:rPr>
        <w:t xml:space="preserve"> </w:t>
      </w:r>
      <w:r w:rsidR="00CF0518">
        <w:rPr>
          <w:rFonts w:ascii="Times New Roman" w:hAnsi="Times New Roman" w:cs="Times New Roman"/>
          <w:sz w:val="24"/>
          <w:szCs w:val="24"/>
        </w:rPr>
        <w:t xml:space="preserve">relied on </w:t>
      </w:r>
      <w:r w:rsidR="008E3E02">
        <w:rPr>
          <w:rFonts w:ascii="Times New Roman" w:hAnsi="Times New Roman" w:cs="Times New Roman"/>
          <w:sz w:val="24"/>
          <w:szCs w:val="24"/>
        </w:rPr>
        <w:t xml:space="preserve">a </w:t>
      </w:r>
      <w:proofErr w:type="spellStart"/>
      <w:r w:rsidR="008E3E02">
        <w:rPr>
          <w:rFonts w:ascii="Times New Roman" w:hAnsi="Times New Roman" w:cs="Times New Roman"/>
          <w:sz w:val="24"/>
          <w:szCs w:val="24"/>
        </w:rPr>
        <w:t>satrapal</w:t>
      </w:r>
      <w:proofErr w:type="spellEnd"/>
      <w:r w:rsidR="008E3E02">
        <w:rPr>
          <w:rFonts w:ascii="Times New Roman" w:hAnsi="Times New Roman" w:cs="Times New Roman"/>
          <w:sz w:val="24"/>
          <w:szCs w:val="24"/>
        </w:rPr>
        <w:t xml:space="preserve"> coalition</w:t>
      </w:r>
      <w:r w:rsidR="00CF0518">
        <w:rPr>
          <w:rFonts w:ascii="Times New Roman" w:hAnsi="Times New Roman" w:cs="Times New Roman"/>
          <w:sz w:val="24"/>
          <w:szCs w:val="24"/>
        </w:rPr>
        <w:t xml:space="preserve"> to defend Ctesiphon.</w:t>
      </w:r>
      <w:r w:rsidR="00247D49">
        <w:rPr>
          <w:rFonts w:ascii="Times New Roman" w:hAnsi="Times New Roman" w:cs="Times New Roman"/>
          <w:sz w:val="24"/>
          <w:szCs w:val="24"/>
        </w:rPr>
        <w:t xml:space="preserve"> </w:t>
      </w:r>
      <w:r w:rsidR="002D4A19">
        <w:rPr>
          <w:rFonts w:ascii="Times New Roman" w:hAnsi="Times New Roman" w:cs="Times New Roman"/>
          <w:sz w:val="24"/>
          <w:szCs w:val="24"/>
        </w:rPr>
        <w:t xml:space="preserve">Following on from this premise, </w:t>
      </w:r>
      <w:r w:rsidR="00082AE3">
        <w:rPr>
          <w:rFonts w:ascii="Times New Roman" w:hAnsi="Times New Roman" w:cs="Times New Roman"/>
          <w:sz w:val="24"/>
          <w:szCs w:val="24"/>
        </w:rPr>
        <w:t>the article</w:t>
      </w:r>
      <w:r w:rsidR="002D4A19">
        <w:rPr>
          <w:rFonts w:ascii="Times New Roman" w:hAnsi="Times New Roman" w:cs="Times New Roman"/>
          <w:sz w:val="24"/>
          <w:szCs w:val="24"/>
        </w:rPr>
        <w:t xml:space="preserve"> emplo</w:t>
      </w:r>
      <w:r w:rsidR="00C86F88">
        <w:rPr>
          <w:rFonts w:ascii="Times New Roman" w:hAnsi="Times New Roman" w:cs="Times New Roman"/>
          <w:sz w:val="24"/>
          <w:szCs w:val="24"/>
        </w:rPr>
        <w:t xml:space="preserve">yed </w:t>
      </w:r>
      <w:r w:rsidR="009F32F5">
        <w:rPr>
          <w:rFonts w:ascii="Times New Roman" w:hAnsi="Times New Roman" w:cs="Times New Roman"/>
          <w:sz w:val="24"/>
          <w:szCs w:val="24"/>
        </w:rPr>
        <w:t>Sasanian</w:t>
      </w:r>
      <w:r w:rsidR="00D456FB">
        <w:rPr>
          <w:rFonts w:ascii="Times New Roman" w:hAnsi="Times New Roman" w:cs="Times New Roman"/>
          <w:sz w:val="24"/>
          <w:szCs w:val="24"/>
        </w:rPr>
        <w:t xml:space="preserve">, </w:t>
      </w:r>
      <w:proofErr w:type="spellStart"/>
      <w:r w:rsidR="00D456FB">
        <w:rPr>
          <w:rFonts w:ascii="Times New Roman" w:hAnsi="Times New Roman" w:cs="Times New Roman"/>
          <w:sz w:val="24"/>
          <w:szCs w:val="24"/>
        </w:rPr>
        <w:t>Kushan</w:t>
      </w:r>
      <w:r w:rsidR="00924874">
        <w:rPr>
          <w:rFonts w:ascii="Times New Roman" w:hAnsi="Times New Roman" w:cs="Times New Roman"/>
          <w:sz w:val="24"/>
          <w:szCs w:val="24"/>
        </w:rPr>
        <w:t>o</w:t>
      </w:r>
      <w:proofErr w:type="spellEnd"/>
      <w:r w:rsidR="00924874">
        <w:rPr>
          <w:rFonts w:ascii="Times New Roman" w:hAnsi="Times New Roman" w:cs="Times New Roman"/>
          <w:sz w:val="24"/>
          <w:szCs w:val="24"/>
        </w:rPr>
        <w:t>-Sasanian and Arabic</w:t>
      </w:r>
      <w:r w:rsidR="00C86F88">
        <w:rPr>
          <w:rFonts w:ascii="Times New Roman" w:hAnsi="Times New Roman" w:cs="Times New Roman"/>
          <w:sz w:val="24"/>
          <w:szCs w:val="24"/>
        </w:rPr>
        <w:t xml:space="preserve"> sources to </w:t>
      </w:r>
      <w:r w:rsidR="002D4A19">
        <w:rPr>
          <w:rFonts w:ascii="Times New Roman" w:hAnsi="Times New Roman" w:cs="Times New Roman"/>
          <w:sz w:val="24"/>
          <w:szCs w:val="24"/>
        </w:rPr>
        <w:t>propose</w:t>
      </w:r>
      <w:r w:rsidR="0086569C">
        <w:rPr>
          <w:rFonts w:ascii="Times New Roman" w:hAnsi="Times New Roman" w:cs="Times New Roman"/>
          <w:sz w:val="24"/>
          <w:szCs w:val="24"/>
        </w:rPr>
        <w:t xml:space="preserve"> </w:t>
      </w:r>
      <w:r w:rsidR="00B62333">
        <w:rPr>
          <w:rFonts w:ascii="Times New Roman" w:hAnsi="Times New Roman" w:cs="Times New Roman"/>
          <w:sz w:val="24"/>
          <w:szCs w:val="24"/>
        </w:rPr>
        <w:t>possible solutions for better understanding how Shapur</w:t>
      </w:r>
      <w:r w:rsidR="00327031">
        <w:rPr>
          <w:rFonts w:ascii="Times New Roman" w:hAnsi="Times New Roman" w:cs="Times New Roman"/>
          <w:sz w:val="24"/>
          <w:szCs w:val="24"/>
        </w:rPr>
        <w:t xml:space="preserve"> spent the final decade of his life</w:t>
      </w:r>
      <w:r w:rsidR="00B62333">
        <w:rPr>
          <w:rFonts w:ascii="Times New Roman" w:hAnsi="Times New Roman" w:cs="Times New Roman"/>
          <w:sz w:val="24"/>
          <w:szCs w:val="24"/>
        </w:rPr>
        <w:t>.</w:t>
      </w:r>
      <w:r w:rsidR="007B1554">
        <w:rPr>
          <w:rFonts w:ascii="Times New Roman" w:hAnsi="Times New Roman" w:cs="Times New Roman"/>
          <w:sz w:val="24"/>
          <w:szCs w:val="24"/>
        </w:rPr>
        <w:t xml:space="preserve"> </w:t>
      </w:r>
      <w:r w:rsidR="00B62333">
        <w:rPr>
          <w:rFonts w:ascii="Times New Roman" w:hAnsi="Times New Roman" w:cs="Times New Roman"/>
          <w:sz w:val="24"/>
          <w:szCs w:val="24"/>
        </w:rPr>
        <w:t>T</w:t>
      </w:r>
      <w:r w:rsidR="00F41366">
        <w:rPr>
          <w:rFonts w:ascii="Times New Roman" w:hAnsi="Times New Roman" w:cs="Times New Roman"/>
          <w:sz w:val="24"/>
          <w:szCs w:val="24"/>
        </w:rPr>
        <w:t xml:space="preserve">he state of the evidence </w:t>
      </w:r>
      <w:r w:rsidR="007B1554">
        <w:rPr>
          <w:rFonts w:ascii="Times New Roman" w:hAnsi="Times New Roman" w:cs="Times New Roman"/>
          <w:sz w:val="24"/>
          <w:szCs w:val="24"/>
        </w:rPr>
        <w:t>does not allow one to</w:t>
      </w:r>
      <w:r w:rsidR="00F41366">
        <w:rPr>
          <w:rFonts w:ascii="Times New Roman" w:hAnsi="Times New Roman" w:cs="Times New Roman"/>
          <w:sz w:val="24"/>
          <w:szCs w:val="24"/>
        </w:rPr>
        <w:t xml:space="preserve"> make</w:t>
      </w:r>
      <w:r w:rsidR="000B7661">
        <w:rPr>
          <w:rFonts w:ascii="Times New Roman" w:hAnsi="Times New Roman" w:cs="Times New Roman"/>
          <w:sz w:val="24"/>
          <w:szCs w:val="24"/>
        </w:rPr>
        <w:t xml:space="preserve"> </w:t>
      </w:r>
      <w:r w:rsidR="00861D17">
        <w:rPr>
          <w:rFonts w:ascii="Times New Roman" w:hAnsi="Times New Roman" w:cs="Times New Roman"/>
          <w:sz w:val="24"/>
          <w:szCs w:val="24"/>
        </w:rPr>
        <w:t>firm</w:t>
      </w:r>
      <w:r w:rsidR="000B7661">
        <w:rPr>
          <w:rFonts w:ascii="Times New Roman" w:hAnsi="Times New Roman" w:cs="Times New Roman"/>
          <w:sz w:val="24"/>
          <w:szCs w:val="24"/>
        </w:rPr>
        <w:t xml:space="preserve"> conclusions</w:t>
      </w:r>
      <w:r w:rsidR="00B93C84">
        <w:rPr>
          <w:rFonts w:ascii="Times New Roman" w:hAnsi="Times New Roman" w:cs="Times New Roman"/>
          <w:sz w:val="24"/>
          <w:szCs w:val="24"/>
        </w:rPr>
        <w:t xml:space="preserve">, and </w:t>
      </w:r>
      <w:r w:rsidR="005244C0">
        <w:rPr>
          <w:rFonts w:ascii="Times New Roman" w:hAnsi="Times New Roman" w:cs="Times New Roman"/>
          <w:sz w:val="24"/>
          <w:szCs w:val="24"/>
        </w:rPr>
        <w:t>we have been forced to consider u</w:t>
      </w:r>
      <w:r w:rsidR="00DF4664">
        <w:rPr>
          <w:rFonts w:ascii="Times New Roman" w:hAnsi="Times New Roman" w:cs="Times New Roman"/>
          <w:sz w:val="24"/>
          <w:szCs w:val="24"/>
        </w:rPr>
        <w:t>ncertain chronologies and engage in speculation. However,</w:t>
      </w:r>
      <w:r w:rsidR="007D6D16">
        <w:rPr>
          <w:rFonts w:ascii="Times New Roman" w:hAnsi="Times New Roman" w:cs="Times New Roman"/>
          <w:sz w:val="24"/>
          <w:szCs w:val="24"/>
        </w:rPr>
        <w:t xml:space="preserve"> </w:t>
      </w:r>
      <w:r w:rsidR="00AD257F">
        <w:rPr>
          <w:rFonts w:ascii="Times New Roman" w:hAnsi="Times New Roman" w:cs="Times New Roman"/>
          <w:sz w:val="24"/>
          <w:szCs w:val="24"/>
        </w:rPr>
        <w:t>scholars of Western Asian history and archaeology,</w:t>
      </w:r>
      <w:r w:rsidR="007D6D16">
        <w:rPr>
          <w:rFonts w:ascii="Times New Roman" w:hAnsi="Times New Roman" w:cs="Times New Roman"/>
          <w:sz w:val="24"/>
          <w:szCs w:val="24"/>
        </w:rPr>
        <w:t xml:space="preserve"> such as Warwick Ball</w:t>
      </w:r>
      <w:r w:rsidR="00AD5DCE">
        <w:rPr>
          <w:rFonts w:ascii="Times New Roman" w:hAnsi="Times New Roman" w:cs="Times New Roman"/>
          <w:sz w:val="24"/>
          <w:szCs w:val="24"/>
        </w:rPr>
        <w:t>,</w:t>
      </w:r>
      <w:r w:rsidR="007D6D16">
        <w:rPr>
          <w:rFonts w:ascii="Times New Roman" w:hAnsi="Times New Roman" w:cs="Times New Roman"/>
          <w:sz w:val="24"/>
          <w:szCs w:val="24"/>
        </w:rPr>
        <w:t xml:space="preserve"> </w:t>
      </w:r>
      <w:r w:rsidR="003347EB">
        <w:rPr>
          <w:rFonts w:ascii="Times New Roman" w:hAnsi="Times New Roman" w:cs="Times New Roman"/>
          <w:sz w:val="24"/>
          <w:szCs w:val="24"/>
        </w:rPr>
        <w:t>Khodadad Rezakhani</w:t>
      </w:r>
      <w:r w:rsidR="00AD5DCE">
        <w:rPr>
          <w:rFonts w:ascii="Times New Roman" w:hAnsi="Times New Roman" w:cs="Times New Roman"/>
          <w:sz w:val="24"/>
          <w:szCs w:val="24"/>
        </w:rPr>
        <w:t xml:space="preserve"> and Frantz</w:t>
      </w:r>
      <w:r w:rsidR="00ED5E91">
        <w:rPr>
          <w:rFonts w:ascii="Times New Roman" w:hAnsi="Times New Roman" w:cs="Times New Roman"/>
          <w:sz w:val="24"/>
          <w:szCs w:val="24"/>
        </w:rPr>
        <w:t xml:space="preserve"> Grenet</w:t>
      </w:r>
      <w:r w:rsidR="00AD257F">
        <w:rPr>
          <w:rFonts w:ascii="Times New Roman" w:hAnsi="Times New Roman" w:cs="Times New Roman"/>
          <w:sz w:val="24"/>
          <w:szCs w:val="24"/>
        </w:rPr>
        <w:t>, have e</w:t>
      </w:r>
      <w:r w:rsidR="00DE4597">
        <w:rPr>
          <w:rFonts w:ascii="Times New Roman" w:hAnsi="Times New Roman" w:cs="Times New Roman"/>
          <w:sz w:val="24"/>
          <w:szCs w:val="24"/>
        </w:rPr>
        <w:t xml:space="preserve">mphasised the importance of </w:t>
      </w:r>
      <w:r w:rsidR="00052ED7">
        <w:rPr>
          <w:rFonts w:ascii="Times New Roman" w:hAnsi="Times New Roman" w:cs="Times New Roman"/>
          <w:sz w:val="24"/>
          <w:szCs w:val="24"/>
        </w:rPr>
        <w:t>eastern Iran, Central Asia and the Ind</w:t>
      </w:r>
      <w:r w:rsidR="00831D01">
        <w:rPr>
          <w:rFonts w:ascii="Times New Roman" w:hAnsi="Times New Roman" w:cs="Times New Roman"/>
          <w:sz w:val="24"/>
          <w:szCs w:val="24"/>
        </w:rPr>
        <w:t>us</w:t>
      </w:r>
      <w:r w:rsidR="00052ED7">
        <w:rPr>
          <w:rFonts w:ascii="Times New Roman" w:hAnsi="Times New Roman" w:cs="Times New Roman"/>
          <w:sz w:val="24"/>
          <w:szCs w:val="24"/>
        </w:rPr>
        <w:t xml:space="preserve"> </w:t>
      </w:r>
      <w:r w:rsidR="00161DFF">
        <w:rPr>
          <w:rFonts w:ascii="Times New Roman" w:hAnsi="Times New Roman" w:cs="Times New Roman"/>
          <w:sz w:val="24"/>
          <w:szCs w:val="24"/>
        </w:rPr>
        <w:t xml:space="preserve">as geographical interests of </w:t>
      </w:r>
      <w:r w:rsidR="00052ED7">
        <w:rPr>
          <w:rFonts w:ascii="Times New Roman" w:hAnsi="Times New Roman" w:cs="Times New Roman"/>
          <w:sz w:val="24"/>
          <w:szCs w:val="24"/>
        </w:rPr>
        <w:t xml:space="preserve">the Sasanian </w:t>
      </w:r>
      <w:r w:rsidR="00831D01">
        <w:rPr>
          <w:rFonts w:ascii="Times New Roman" w:hAnsi="Times New Roman" w:cs="Times New Roman"/>
          <w:sz w:val="24"/>
          <w:szCs w:val="24"/>
        </w:rPr>
        <w:t>regime</w:t>
      </w:r>
      <w:r w:rsidR="00052ED7">
        <w:rPr>
          <w:rFonts w:ascii="Times New Roman" w:hAnsi="Times New Roman" w:cs="Times New Roman"/>
          <w:sz w:val="24"/>
          <w:szCs w:val="24"/>
        </w:rPr>
        <w:t>.</w:t>
      </w:r>
      <w:r w:rsidR="00831D01">
        <w:rPr>
          <w:rStyle w:val="FootnoteReference"/>
          <w:rFonts w:ascii="Times New Roman" w:hAnsi="Times New Roman" w:cs="Times New Roman"/>
          <w:sz w:val="24"/>
          <w:szCs w:val="24"/>
        </w:rPr>
        <w:footnoteReference w:id="73"/>
      </w:r>
      <w:r w:rsidR="00DF4664">
        <w:rPr>
          <w:rFonts w:ascii="Times New Roman" w:hAnsi="Times New Roman" w:cs="Times New Roman"/>
          <w:sz w:val="24"/>
          <w:szCs w:val="24"/>
        </w:rPr>
        <w:t xml:space="preserve"> </w:t>
      </w:r>
      <w:r w:rsidR="007D6D16">
        <w:rPr>
          <w:rFonts w:ascii="Times New Roman" w:hAnsi="Times New Roman" w:cs="Times New Roman"/>
          <w:sz w:val="24"/>
          <w:szCs w:val="24"/>
        </w:rPr>
        <w:t>L</w:t>
      </w:r>
      <w:r w:rsidR="00E03863">
        <w:rPr>
          <w:rFonts w:ascii="Times New Roman" w:hAnsi="Times New Roman" w:cs="Times New Roman"/>
          <w:sz w:val="24"/>
          <w:szCs w:val="24"/>
        </w:rPr>
        <w:t>ate antique Eurasia was an interconnected world, and so occurrences in one region could impact on developments elsewhere. By</w:t>
      </w:r>
      <w:r w:rsidR="00DF4664">
        <w:rPr>
          <w:rFonts w:ascii="Times New Roman" w:hAnsi="Times New Roman" w:cs="Times New Roman"/>
          <w:sz w:val="24"/>
          <w:szCs w:val="24"/>
        </w:rPr>
        <w:t xml:space="preserve"> </w:t>
      </w:r>
      <w:r w:rsidR="002C1999">
        <w:rPr>
          <w:rFonts w:ascii="Times New Roman" w:hAnsi="Times New Roman" w:cs="Times New Roman"/>
          <w:sz w:val="24"/>
          <w:szCs w:val="24"/>
        </w:rPr>
        <w:t xml:space="preserve">approaching </w:t>
      </w:r>
      <w:r w:rsidR="005A526E">
        <w:rPr>
          <w:rFonts w:ascii="Times New Roman" w:hAnsi="Times New Roman" w:cs="Times New Roman"/>
          <w:sz w:val="24"/>
          <w:szCs w:val="24"/>
        </w:rPr>
        <w:t>one of the historical conundrums of the</w:t>
      </w:r>
      <w:r w:rsidR="00163943">
        <w:rPr>
          <w:rFonts w:ascii="Times New Roman" w:hAnsi="Times New Roman" w:cs="Times New Roman"/>
          <w:sz w:val="24"/>
          <w:szCs w:val="24"/>
        </w:rPr>
        <w:t xml:space="preserve"> Roman-Sasanian </w:t>
      </w:r>
      <w:r w:rsidR="005A526E">
        <w:rPr>
          <w:rFonts w:ascii="Times New Roman" w:hAnsi="Times New Roman" w:cs="Times New Roman"/>
          <w:sz w:val="24"/>
          <w:szCs w:val="24"/>
        </w:rPr>
        <w:t>conflict through</w:t>
      </w:r>
      <w:r w:rsidR="00FF45C0">
        <w:rPr>
          <w:rFonts w:ascii="Times New Roman" w:hAnsi="Times New Roman" w:cs="Times New Roman"/>
          <w:sz w:val="24"/>
          <w:szCs w:val="24"/>
        </w:rPr>
        <w:t xml:space="preserve"> non-Roman sources, and through</w:t>
      </w:r>
      <w:r w:rsidR="003A6390">
        <w:rPr>
          <w:rFonts w:ascii="Times New Roman" w:hAnsi="Times New Roman" w:cs="Times New Roman"/>
          <w:sz w:val="24"/>
          <w:szCs w:val="24"/>
        </w:rPr>
        <w:t xml:space="preserve"> a focus on </w:t>
      </w:r>
      <w:r w:rsidR="00356B62">
        <w:rPr>
          <w:rFonts w:ascii="Times New Roman" w:hAnsi="Times New Roman" w:cs="Times New Roman"/>
          <w:sz w:val="24"/>
          <w:szCs w:val="24"/>
        </w:rPr>
        <w:t xml:space="preserve">eastern Iran, </w:t>
      </w:r>
      <w:r w:rsidR="003A6390">
        <w:rPr>
          <w:rFonts w:ascii="Times New Roman" w:hAnsi="Times New Roman" w:cs="Times New Roman"/>
          <w:sz w:val="24"/>
          <w:szCs w:val="24"/>
        </w:rPr>
        <w:t xml:space="preserve">Central Asia and the </w:t>
      </w:r>
      <w:r w:rsidR="00356B62">
        <w:rPr>
          <w:rFonts w:ascii="Times New Roman" w:hAnsi="Times New Roman" w:cs="Times New Roman"/>
          <w:sz w:val="24"/>
          <w:szCs w:val="24"/>
        </w:rPr>
        <w:t>Indus</w:t>
      </w:r>
      <w:r w:rsidR="003003EF">
        <w:rPr>
          <w:rFonts w:ascii="Times New Roman" w:hAnsi="Times New Roman" w:cs="Times New Roman"/>
          <w:sz w:val="24"/>
          <w:szCs w:val="24"/>
        </w:rPr>
        <w:t xml:space="preserve">, this article </w:t>
      </w:r>
      <w:r w:rsidR="003003EF">
        <w:rPr>
          <w:rFonts w:ascii="Times New Roman" w:hAnsi="Times New Roman" w:cs="Times New Roman"/>
          <w:sz w:val="24"/>
          <w:szCs w:val="24"/>
        </w:rPr>
        <w:lastRenderedPageBreak/>
        <w:t xml:space="preserve">aims to inspire others to consider problems of Roman history through a broader </w:t>
      </w:r>
      <w:r w:rsidR="00652301">
        <w:rPr>
          <w:rFonts w:ascii="Times New Roman" w:hAnsi="Times New Roman" w:cs="Times New Roman"/>
          <w:sz w:val="24"/>
          <w:szCs w:val="24"/>
        </w:rPr>
        <w:t>geographical</w:t>
      </w:r>
      <w:r w:rsidR="00EA1A34">
        <w:rPr>
          <w:rFonts w:ascii="Times New Roman" w:hAnsi="Times New Roman" w:cs="Times New Roman"/>
          <w:sz w:val="24"/>
          <w:szCs w:val="24"/>
        </w:rPr>
        <w:t xml:space="preserve"> and inter-disciplinary</w:t>
      </w:r>
      <w:r w:rsidR="00652301">
        <w:rPr>
          <w:rFonts w:ascii="Times New Roman" w:hAnsi="Times New Roman" w:cs="Times New Roman"/>
          <w:sz w:val="24"/>
          <w:szCs w:val="24"/>
        </w:rPr>
        <w:t xml:space="preserve"> </w:t>
      </w:r>
      <w:r w:rsidR="003003EF">
        <w:rPr>
          <w:rFonts w:ascii="Times New Roman" w:hAnsi="Times New Roman" w:cs="Times New Roman"/>
          <w:sz w:val="24"/>
          <w:szCs w:val="24"/>
        </w:rPr>
        <w:t xml:space="preserve">lens that takes better account of developments in </w:t>
      </w:r>
      <w:r w:rsidR="00712698">
        <w:rPr>
          <w:rFonts w:ascii="Times New Roman" w:hAnsi="Times New Roman" w:cs="Times New Roman"/>
          <w:sz w:val="24"/>
          <w:szCs w:val="24"/>
        </w:rPr>
        <w:t>other parts of Eurasia</w:t>
      </w:r>
      <w:r w:rsidR="00EA1A34">
        <w:rPr>
          <w:rFonts w:ascii="Times New Roman" w:hAnsi="Times New Roman" w:cs="Times New Roman"/>
          <w:sz w:val="24"/>
          <w:szCs w:val="24"/>
        </w:rPr>
        <w:t xml:space="preserve"> and </w:t>
      </w:r>
      <w:r w:rsidR="00CC1827">
        <w:rPr>
          <w:rFonts w:ascii="Times New Roman" w:hAnsi="Times New Roman" w:cs="Times New Roman"/>
          <w:sz w:val="24"/>
          <w:szCs w:val="24"/>
        </w:rPr>
        <w:t>different forms</w:t>
      </w:r>
      <w:r w:rsidR="006A533C">
        <w:rPr>
          <w:rFonts w:ascii="Times New Roman" w:hAnsi="Times New Roman" w:cs="Times New Roman"/>
          <w:sz w:val="24"/>
          <w:szCs w:val="24"/>
        </w:rPr>
        <w:t xml:space="preserve"> of evidence</w:t>
      </w:r>
      <w:r w:rsidR="00712698">
        <w:rPr>
          <w:rFonts w:ascii="Times New Roman" w:hAnsi="Times New Roman" w:cs="Times New Roman"/>
          <w:sz w:val="24"/>
          <w:szCs w:val="24"/>
        </w:rPr>
        <w:t xml:space="preserve">. </w:t>
      </w:r>
      <w:r w:rsidR="005F41D0">
        <w:rPr>
          <w:rFonts w:ascii="Times New Roman" w:hAnsi="Times New Roman" w:cs="Times New Roman"/>
          <w:sz w:val="24"/>
          <w:szCs w:val="24"/>
        </w:rPr>
        <w:t>While this article also demonstrates the limitations of such an approach</w:t>
      </w:r>
      <w:r w:rsidR="00820362">
        <w:rPr>
          <w:rFonts w:ascii="Times New Roman" w:hAnsi="Times New Roman" w:cs="Times New Roman"/>
          <w:sz w:val="24"/>
          <w:szCs w:val="24"/>
        </w:rPr>
        <w:t xml:space="preserve">, </w:t>
      </w:r>
      <w:r w:rsidR="00953896">
        <w:rPr>
          <w:rFonts w:ascii="Times New Roman" w:hAnsi="Times New Roman" w:cs="Times New Roman"/>
          <w:sz w:val="24"/>
          <w:szCs w:val="24"/>
        </w:rPr>
        <w:t xml:space="preserve">it is hoped that </w:t>
      </w:r>
      <w:r w:rsidR="00AE60EC">
        <w:rPr>
          <w:rFonts w:ascii="Times New Roman" w:hAnsi="Times New Roman" w:cs="Times New Roman"/>
          <w:sz w:val="24"/>
          <w:szCs w:val="24"/>
        </w:rPr>
        <w:t>a Eurasian</w:t>
      </w:r>
      <w:r w:rsidR="00953896">
        <w:rPr>
          <w:rFonts w:ascii="Times New Roman" w:hAnsi="Times New Roman" w:cs="Times New Roman"/>
          <w:sz w:val="24"/>
          <w:szCs w:val="24"/>
        </w:rPr>
        <w:t xml:space="preserve"> </w:t>
      </w:r>
      <w:r w:rsidR="00AE60EC">
        <w:rPr>
          <w:rFonts w:ascii="Times New Roman" w:hAnsi="Times New Roman" w:cs="Times New Roman"/>
          <w:sz w:val="24"/>
          <w:szCs w:val="24"/>
        </w:rPr>
        <w:t>perspective</w:t>
      </w:r>
      <w:r w:rsidR="00953896">
        <w:rPr>
          <w:rFonts w:ascii="Times New Roman" w:hAnsi="Times New Roman" w:cs="Times New Roman"/>
          <w:sz w:val="24"/>
          <w:szCs w:val="24"/>
        </w:rPr>
        <w:t xml:space="preserve"> can be applied more productively to other periods of Roman-Sasanian history</w:t>
      </w:r>
      <w:r w:rsidR="00AC6223">
        <w:rPr>
          <w:rFonts w:ascii="Times New Roman" w:hAnsi="Times New Roman" w:cs="Times New Roman"/>
          <w:sz w:val="24"/>
          <w:szCs w:val="24"/>
        </w:rPr>
        <w:t>.</w:t>
      </w:r>
    </w:p>
    <w:p w14:paraId="10E95E07" w14:textId="77777777" w:rsidR="00B04912" w:rsidRDefault="00B04912">
      <w:pPr>
        <w:rPr>
          <w:rFonts w:ascii="Times New Roman" w:hAnsi="Times New Roman" w:cs="Times New Roman"/>
          <w:sz w:val="24"/>
          <w:szCs w:val="24"/>
        </w:rPr>
      </w:pPr>
    </w:p>
    <w:p w14:paraId="52BCCD38" w14:textId="6A2ABF7D" w:rsidR="009C0AB3" w:rsidRPr="00EA53A9" w:rsidRDefault="00D77506" w:rsidP="00EA53A9">
      <w:pPr>
        <w:spacing w:line="360" w:lineRule="auto"/>
        <w:rPr>
          <w:rFonts w:ascii="Times New Roman" w:hAnsi="Times New Roman" w:cs="Times New Roman"/>
          <w:b/>
          <w:bCs/>
          <w:sz w:val="24"/>
          <w:szCs w:val="24"/>
        </w:rPr>
      </w:pPr>
      <w:r>
        <w:rPr>
          <w:rFonts w:ascii="Times New Roman" w:hAnsi="Times New Roman" w:cs="Times New Roman"/>
          <w:b/>
          <w:bCs/>
          <w:sz w:val="24"/>
          <w:szCs w:val="24"/>
        </w:rPr>
        <w:t>Bibliography</w:t>
      </w:r>
    </w:p>
    <w:p w14:paraId="677FF8DF" w14:textId="3E40E29B" w:rsidR="009150AF" w:rsidRPr="009150AF" w:rsidRDefault="0034480C" w:rsidP="009150AF">
      <w:pPr>
        <w:autoSpaceDE w:val="0"/>
        <w:autoSpaceDN w:val="0"/>
        <w:adjustRightInd w:val="0"/>
        <w:spacing w:line="360" w:lineRule="auto"/>
        <w:ind w:left="284" w:hanging="284"/>
        <w:rPr>
          <w:rFonts w:ascii="Times New Roman" w:hAnsi="Times New Roman" w:cs="Times New Roman"/>
          <w:kern w:val="0"/>
          <w:sz w:val="24"/>
          <w:szCs w:val="24"/>
        </w:rPr>
      </w:pPr>
      <w:r w:rsidRPr="009150AF">
        <w:rPr>
          <w:rFonts w:ascii="Times New Roman" w:hAnsi="Times New Roman" w:cs="Times New Roman"/>
          <w:kern w:val="0"/>
          <w:sz w:val="24"/>
          <w:szCs w:val="24"/>
        </w:rPr>
        <w:t xml:space="preserve">Alföldi, A., J. Straub &amp; K. Rosen (eds). 1964–1991: </w:t>
      </w:r>
      <w:r w:rsidRPr="009150AF">
        <w:rPr>
          <w:rFonts w:ascii="Times New Roman" w:eastAsia="GoudyOldStyleBT-Italic" w:hAnsi="Times New Roman" w:cs="Times New Roman"/>
          <w:i/>
          <w:iCs/>
          <w:kern w:val="0"/>
          <w:sz w:val="24"/>
          <w:szCs w:val="24"/>
        </w:rPr>
        <w:t>Bonner Historia-Augusta-Colloquium</w:t>
      </w:r>
      <w:r w:rsidRPr="009150AF">
        <w:rPr>
          <w:rFonts w:ascii="Times New Roman" w:hAnsi="Times New Roman" w:cs="Times New Roman"/>
          <w:kern w:val="0"/>
          <w:sz w:val="24"/>
          <w:szCs w:val="24"/>
        </w:rPr>
        <w:t>, 13 Vols, Bonn.</w:t>
      </w:r>
    </w:p>
    <w:p w14:paraId="4D9C0FDF" w14:textId="2A7C4E17" w:rsidR="003E6791" w:rsidRDefault="004E6136" w:rsidP="00EA53A9">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Ali Reza</w:t>
      </w:r>
      <w:r w:rsidR="00B43CC4">
        <w:rPr>
          <w:rFonts w:ascii="Times New Roman" w:hAnsi="Times New Roman" w:cs="Times New Roman"/>
          <w:sz w:val="24"/>
          <w:szCs w:val="24"/>
        </w:rPr>
        <w:t>, A.</w:t>
      </w:r>
      <w:r w:rsidRPr="003B034F">
        <w:rPr>
          <w:rFonts w:ascii="Times New Roman" w:hAnsi="Times New Roman" w:cs="Times New Roman"/>
          <w:sz w:val="24"/>
          <w:szCs w:val="24"/>
        </w:rPr>
        <w:t xml:space="preserve"> &amp; </w:t>
      </w:r>
      <w:r w:rsidR="00D9019A">
        <w:rPr>
          <w:rFonts w:ascii="Times New Roman" w:hAnsi="Times New Roman" w:cs="Times New Roman"/>
          <w:sz w:val="24"/>
          <w:szCs w:val="24"/>
        </w:rPr>
        <w:t xml:space="preserve">R. </w:t>
      </w:r>
      <w:proofErr w:type="spellStart"/>
      <w:r w:rsidRPr="003B034F">
        <w:rPr>
          <w:rFonts w:ascii="Times New Roman" w:hAnsi="Times New Roman" w:cs="Times New Roman"/>
          <w:sz w:val="24"/>
          <w:szCs w:val="24"/>
        </w:rPr>
        <w:t>Qanbarali</w:t>
      </w:r>
      <w:proofErr w:type="spellEnd"/>
      <w:r w:rsidR="00B43CC4">
        <w:rPr>
          <w:rFonts w:ascii="Times New Roman" w:hAnsi="Times New Roman" w:cs="Times New Roman"/>
          <w:sz w:val="24"/>
          <w:szCs w:val="24"/>
        </w:rPr>
        <w:t>.</w:t>
      </w:r>
      <w:r w:rsidRPr="003B034F">
        <w:rPr>
          <w:rFonts w:ascii="Times New Roman" w:hAnsi="Times New Roman" w:cs="Times New Roman"/>
          <w:sz w:val="24"/>
          <w:szCs w:val="24"/>
        </w:rPr>
        <w:t xml:space="preserve"> 2014</w:t>
      </w:r>
      <w:r w:rsidR="00834557">
        <w:rPr>
          <w:rFonts w:ascii="Times New Roman" w:hAnsi="Times New Roman" w:cs="Times New Roman"/>
          <w:sz w:val="24"/>
          <w:szCs w:val="24"/>
        </w:rPr>
        <w:t xml:space="preserve">: </w:t>
      </w:r>
      <w:proofErr w:type="spellStart"/>
      <w:r w:rsidR="00834557">
        <w:rPr>
          <w:rFonts w:ascii="Times New Roman" w:hAnsi="Times New Roman" w:cs="Times New Roman"/>
          <w:sz w:val="24"/>
          <w:szCs w:val="24"/>
        </w:rPr>
        <w:t>Ghurar</w:t>
      </w:r>
      <w:proofErr w:type="spellEnd"/>
      <w:r w:rsidR="00834557">
        <w:rPr>
          <w:rFonts w:ascii="Times New Roman" w:hAnsi="Times New Roman" w:cs="Times New Roman"/>
          <w:sz w:val="24"/>
          <w:szCs w:val="24"/>
        </w:rPr>
        <w:t xml:space="preserve"> al-Siyar</w:t>
      </w:r>
      <w:r w:rsidR="00B43CC4">
        <w:rPr>
          <w:rFonts w:ascii="Times New Roman" w:hAnsi="Times New Roman" w:cs="Times New Roman"/>
          <w:sz w:val="24"/>
          <w:szCs w:val="24"/>
        </w:rPr>
        <w:t xml:space="preserve">, Its Real Title and Author, </w:t>
      </w:r>
      <w:r w:rsidR="00C04260">
        <w:rPr>
          <w:rFonts w:ascii="Times New Roman" w:hAnsi="Times New Roman" w:cs="Times New Roman"/>
          <w:i/>
          <w:iCs/>
          <w:sz w:val="24"/>
          <w:szCs w:val="24"/>
        </w:rPr>
        <w:t xml:space="preserve">Tarikh </w:t>
      </w:r>
      <w:proofErr w:type="spellStart"/>
      <w:r w:rsidR="00C04260">
        <w:rPr>
          <w:rFonts w:ascii="Times New Roman" w:hAnsi="Times New Roman" w:cs="Times New Roman"/>
          <w:i/>
          <w:iCs/>
          <w:sz w:val="24"/>
          <w:szCs w:val="24"/>
        </w:rPr>
        <w:t>wa</w:t>
      </w:r>
      <w:proofErr w:type="spellEnd"/>
      <w:r w:rsidR="00E70691">
        <w:rPr>
          <w:rFonts w:ascii="Times New Roman" w:hAnsi="Times New Roman" w:cs="Times New Roman"/>
          <w:i/>
          <w:iCs/>
          <w:sz w:val="24"/>
          <w:szCs w:val="24"/>
        </w:rPr>
        <w:t xml:space="preserve"> </w:t>
      </w:r>
      <w:proofErr w:type="spellStart"/>
      <w:r w:rsidR="00E70691">
        <w:rPr>
          <w:rFonts w:ascii="Times New Roman" w:hAnsi="Times New Roman" w:cs="Times New Roman"/>
          <w:i/>
          <w:iCs/>
          <w:sz w:val="24"/>
          <w:szCs w:val="24"/>
        </w:rPr>
        <w:t>tamaddun-i</w:t>
      </w:r>
      <w:proofErr w:type="spellEnd"/>
      <w:r w:rsidR="00E70691">
        <w:rPr>
          <w:rFonts w:ascii="Times New Roman" w:hAnsi="Times New Roman" w:cs="Times New Roman"/>
          <w:i/>
          <w:iCs/>
          <w:sz w:val="24"/>
          <w:szCs w:val="24"/>
        </w:rPr>
        <w:t xml:space="preserve"> </w:t>
      </w:r>
      <w:r w:rsidR="009811F0">
        <w:rPr>
          <w:rFonts w:ascii="Times New Roman" w:hAnsi="Times New Roman" w:cs="Times New Roman"/>
          <w:i/>
          <w:iCs/>
          <w:sz w:val="24"/>
          <w:szCs w:val="24"/>
        </w:rPr>
        <w:t xml:space="preserve">Islami </w:t>
      </w:r>
      <w:r w:rsidR="009811F0">
        <w:rPr>
          <w:rFonts w:ascii="Times New Roman" w:hAnsi="Times New Roman" w:cs="Times New Roman"/>
          <w:sz w:val="24"/>
          <w:szCs w:val="24"/>
        </w:rPr>
        <w:t>10.19, 10</w:t>
      </w:r>
      <w:r w:rsidR="00956923">
        <w:rPr>
          <w:rFonts w:ascii="Times New Roman" w:hAnsi="Times New Roman" w:cs="Times New Roman"/>
          <w:sz w:val="24"/>
          <w:szCs w:val="24"/>
        </w:rPr>
        <w:t>5-120.</w:t>
      </w:r>
    </w:p>
    <w:p w14:paraId="0040AA03" w14:textId="5CAD90B6" w:rsidR="006B0656" w:rsidRPr="009811F0" w:rsidRDefault="006B0656" w:rsidP="00EA53A9">
      <w:pPr>
        <w:spacing w:line="360" w:lineRule="auto"/>
        <w:ind w:left="284" w:hanging="284"/>
        <w:rPr>
          <w:rFonts w:ascii="Times New Roman" w:hAnsi="Times New Roman" w:cs="Times New Roman"/>
          <w:b/>
          <w:bCs/>
          <w:sz w:val="24"/>
          <w:szCs w:val="24"/>
        </w:rPr>
      </w:pPr>
      <w:r>
        <w:rPr>
          <w:rFonts w:ascii="Times New Roman" w:hAnsi="Times New Roman" w:cs="Times New Roman"/>
          <w:sz w:val="24"/>
          <w:szCs w:val="24"/>
        </w:rPr>
        <w:t>Alram</w:t>
      </w:r>
      <w:r w:rsidR="00296BF1">
        <w:rPr>
          <w:rFonts w:ascii="Times New Roman" w:hAnsi="Times New Roman" w:cs="Times New Roman"/>
          <w:sz w:val="24"/>
          <w:szCs w:val="24"/>
        </w:rPr>
        <w:t>, M.</w:t>
      </w:r>
      <w:r>
        <w:rPr>
          <w:rFonts w:ascii="Times New Roman" w:hAnsi="Times New Roman" w:cs="Times New Roman"/>
          <w:sz w:val="24"/>
          <w:szCs w:val="24"/>
        </w:rPr>
        <w:t xml:space="preserve"> </w:t>
      </w:r>
      <w:r w:rsidR="00296BF1">
        <w:rPr>
          <w:rFonts w:ascii="Times New Roman" w:hAnsi="Times New Roman" w:cs="Times New Roman"/>
          <w:sz w:val="24"/>
          <w:szCs w:val="24"/>
        </w:rPr>
        <w:t xml:space="preserve">2007: </w:t>
      </w:r>
      <w:r w:rsidR="00F56954">
        <w:rPr>
          <w:rFonts w:ascii="Times New Roman" w:hAnsi="Times New Roman" w:cs="Times New Roman"/>
          <w:sz w:val="24"/>
          <w:szCs w:val="24"/>
        </w:rPr>
        <w:t xml:space="preserve">Ardashir’s Eastern Campaign and the Numismatic Evidence, </w:t>
      </w:r>
      <w:r w:rsidR="00A7602E">
        <w:rPr>
          <w:rFonts w:ascii="Times New Roman" w:hAnsi="Times New Roman" w:cs="Times New Roman"/>
          <w:sz w:val="24"/>
          <w:szCs w:val="24"/>
        </w:rPr>
        <w:t xml:space="preserve">in </w:t>
      </w:r>
      <w:r w:rsidR="00A7602E">
        <w:rPr>
          <w:rFonts w:ascii="Times New Roman" w:hAnsi="Times New Roman" w:cs="Times New Roman"/>
          <w:i/>
          <w:iCs/>
          <w:sz w:val="24"/>
          <w:szCs w:val="24"/>
        </w:rPr>
        <w:t>After Alexander: Central Asia Before Islam</w:t>
      </w:r>
      <w:r w:rsidR="00A7602E">
        <w:rPr>
          <w:rFonts w:ascii="Times New Roman" w:hAnsi="Times New Roman" w:cs="Times New Roman"/>
          <w:sz w:val="24"/>
          <w:szCs w:val="24"/>
        </w:rPr>
        <w:t>, Proceedings of the British Academy 133, eds. J. Cribb &amp; G. Herrmann, Oxford, 227-242.</w:t>
      </w:r>
    </w:p>
    <w:p w14:paraId="1C623922" w14:textId="46440322" w:rsidR="00370EE1" w:rsidRPr="00EF4428" w:rsidRDefault="00370EE1" w:rsidP="00EF4428">
      <w:pPr>
        <w:spacing w:line="360" w:lineRule="auto"/>
        <w:rPr>
          <w:rFonts w:ascii="Times New Roman" w:hAnsi="Times New Roman" w:cs="Times New Roman"/>
          <w:kern w:val="0"/>
          <w:sz w:val="24"/>
          <w:szCs w:val="24"/>
        </w:rPr>
      </w:pPr>
      <w:r w:rsidRPr="003B034F">
        <w:rPr>
          <w:rFonts w:ascii="Times New Roman" w:hAnsi="Times New Roman" w:cs="Times New Roman"/>
          <w:kern w:val="0"/>
          <w:sz w:val="24"/>
          <w:szCs w:val="24"/>
        </w:rPr>
        <w:t xml:space="preserve">Andrade, N. J. 2018: </w:t>
      </w:r>
      <w:r w:rsidRPr="003B034F">
        <w:rPr>
          <w:rFonts w:ascii="Times New Roman" w:eastAsia="GoudyOldStyleBT-Italic" w:hAnsi="Times New Roman" w:cs="Times New Roman"/>
          <w:i/>
          <w:iCs/>
          <w:kern w:val="0"/>
          <w:sz w:val="24"/>
          <w:szCs w:val="24"/>
        </w:rPr>
        <w:t>Zenobia: Shooting Star of Palmyra</w:t>
      </w:r>
      <w:r w:rsidRPr="003B034F">
        <w:rPr>
          <w:rFonts w:ascii="Times New Roman" w:hAnsi="Times New Roman" w:cs="Times New Roman"/>
          <w:kern w:val="0"/>
          <w:sz w:val="24"/>
          <w:szCs w:val="24"/>
        </w:rPr>
        <w:t>, New York.</w:t>
      </w:r>
    </w:p>
    <w:p w14:paraId="3138DD8C" w14:textId="5A68D16B" w:rsidR="00CC28CD" w:rsidRPr="009C0AB3" w:rsidRDefault="00EF54F9" w:rsidP="009C0AB3">
      <w:pPr>
        <w:spacing w:line="360" w:lineRule="auto"/>
        <w:ind w:left="284" w:hanging="284"/>
        <w:rPr>
          <w:rFonts w:ascii="Times New Roman" w:hAnsi="Times New Roman" w:cs="Times New Roman"/>
          <w:color w:val="000000"/>
          <w:sz w:val="24"/>
          <w:szCs w:val="24"/>
          <w:shd w:val="clear" w:color="auto" w:fill="FFFFFF"/>
        </w:rPr>
      </w:pPr>
      <w:r w:rsidRPr="003B034F">
        <w:rPr>
          <w:rFonts w:ascii="Times New Roman" w:hAnsi="Times New Roman" w:cs="Times New Roman"/>
          <w:sz w:val="24"/>
          <w:szCs w:val="24"/>
          <w:lang w:val="de-DE"/>
        </w:rPr>
        <w:t>Assfalg, J.</w:t>
      </w:r>
      <w:r w:rsidR="00DA4C36" w:rsidRPr="003B034F">
        <w:rPr>
          <w:rFonts w:ascii="Times New Roman" w:hAnsi="Times New Roman" w:cs="Times New Roman"/>
          <w:sz w:val="24"/>
          <w:szCs w:val="24"/>
          <w:lang w:val="de-DE"/>
        </w:rPr>
        <w:t xml:space="preserve"> 1966:</w:t>
      </w:r>
      <w:r w:rsidRPr="003B034F">
        <w:rPr>
          <w:rFonts w:ascii="Times New Roman" w:hAnsi="Times New Roman" w:cs="Times New Roman"/>
          <w:sz w:val="24"/>
          <w:szCs w:val="24"/>
          <w:lang w:val="de-DE"/>
        </w:rPr>
        <w:t xml:space="preserve"> </w:t>
      </w:r>
      <w:r w:rsidRPr="003B034F">
        <w:rPr>
          <w:rFonts w:ascii="Times New Roman" w:hAnsi="Times New Roman" w:cs="Times New Roman"/>
          <w:color w:val="000000"/>
          <w:sz w:val="24"/>
          <w:szCs w:val="24"/>
          <w:shd w:val="clear" w:color="auto" w:fill="FFFFFF"/>
        </w:rPr>
        <w:t xml:space="preserve">Zur </w:t>
      </w:r>
      <w:proofErr w:type="spellStart"/>
      <w:r w:rsidRPr="003B034F">
        <w:rPr>
          <w:rFonts w:ascii="Times New Roman" w:hAnsi="Times New Roman" w:cs="Times New Roman"/>
          <w:color w:val="000000"/>
          <w:sz w:val="24"/>
          <w:szCs w:val="24"/>
          <w:shd w:val="clear" w:color="auto" w:fill="FFFFFF"/>
        </w:rPr>
        <w:t>Textüberlieferung</w:t>
      </w:r>
      <w:proofErr w:type="spellEnd"/>
      <w:r w:rsidRPr="003B034F">
        <w:rPr>
          <w:rFonts w:ascii="Times New Roman" w:hAnsi="Times New Roman" w:cs="Times New Roman"/>
          <w:color w:val="000000"/>
          <w:sz w:val="24"/>
          <w:szCs w:val="24"/>
          <w:shd w:val="clear" w:color="auto" w:fill="FFFFFF"/>
        </w:rPr>
        <w:t xml:space="preserve"> der </w:t>
      </w:r>
      <w:proofErr w:type="spellStart"/>
      <w:r w:rsidRPr="003B034F">
        <w:rPr>
          <w:rFonts w:ascii="Times New Roman" w:hAnsi="Times New Roman" w:cs="Times New Roman"/>
          <w:color w:val="000000"/>
          <w:sz w:val="24"/>
          <w:szCs w:val="24"/>
          <w:shd w:val="clear" w:color="auto" w:fill="FFFFFF"/>
        </w:rPr>
        <w:t>Chronik</w:t>
      </w:r>
      <w:proofErr w:type="spellEnd"/>
      <w:r w:rsidRPr="003B034F">
        <w:rPr>
          <w:rFonts w:ascii="Times New Roman" w:hAnsi="Times New Roman" w:cs="Times New Roman"/>
          <w:color w:val="000000"/>
          <w:sz w:val="24"/>
          <w:szCs w:val="24"/>
          <w:shd w:val="clear" w:color="auto" w:fill="FFFFFF"/>
        </w:rPr>
        <w:t xml:space="preserve"> von Arbela: </w:t>
      </w:r>
      <w:proofErr w:type="spellStart"/>
      <w:r w:rsidRPr="003B034F">
        <w:rPr>
          <w:rFonts w:ascii="Times New Roman" w:hAnsi="Times New Roman" w:cs="Times New Roman"/>
          <w:color w:val="000000"/>
          <w:sz w:val="24"/>
          <w:szCs w:val="24"/>
          <w:shd w:val="clear" w:color="auto" w:fill="FFFFFF"/>
        </w:rPr>
        <w:t>Beobachtungen</w:t>
      </w:r>
      <w:proofErr w:type="spellEnd"/>
      <w:r w:rsidRPr="003B034F">
        <w:rPr>
          <w:rFonts w:ascii="Times New Roman" w:hAnsi="Times New Roman" w:cs="Times New Roman"/>
          <w:color w:val="000000"/>
          <w:sz w:val="24"/>
          <w:szCs w:val="24"/>
          <w:shd w:val="clear" w:color="auto" w:fill="FFFFFF"/>
        </w:rPr>
        <w:t xml:space="preserve"> </w:t>
      </w:r>
      <w:proofErr w:type="spellStart"/>
      <w:r w:rsidRPr="003B034F">
        <w:rPr>
          <w:rFonts w:ascii="Times New Roman" w:hAnsi="Times New Roman" w:cs="Times New Roman"/>
          <w:color w:val="000000"/>
          <w:sz w:val="24"/>
          <w:szCs w:val="24"/>
          <w:shd w:val="clear" w:color="auto" w:fill="FFFFFF"/>
        </w:rPr>
        <w:t>zu</w:t>
      </w:r>
      <w:proofErr w:type="spellEnd"/>
      <w:r w:rsidRPr="003B034F">
        <w:rPr>
          <w:rFonts w:ascii="Times New Roman" w:hAnsi="Times New Roman" w:cs="Times New Roman"/>
          <w:color w:val="000000"/>
          <w:sz w:val="24"/>
          <w:szCs w:val="24"/>
          <w:shd w:val="clear" w:color="auto" w:fill="FFFFFF"/>
        </w:rPr>
        <w:t xml:space="preserve"> Ms.or.fol.3126</w:t>
      </w:r>
      <w:r w:rsidR="00176514" w:rsidRPr="003B034F">
        <w:rPr>
          <w:rFonts w:ascii="Times New Roman" w:hAnsi="Times New Roman" w:cs="Times New Roman"/>
          <w:color w:val="000000"/>
          <w:sz w:val="24"/>
          <w:szCs w:val="24"/>
          <w:shd w:val="clear" w:color="auto" w:fill="FFFFFF"/>
        </w:rPr>
        <w:t>,</w:t>
      </w:r>
      <w:r w:rsidRPr="003B034F">
        <w:rPr>
          <w:rFonts w:ascii="Times New Roman" w:hAnsi="Times New Roman" w:cs="Times New Roman"/>
          <w:color w:val="000000"/>
          <w:sz w:val="24"/>
          <w:szCs w:val="24"/>
          <w:shd w:val="clear" w:color="auto" w:fill="FFFFFF"/>
        </w:rPr>
        <w:t xml:space="preserve"> </w:t>
      </w:r>
      <w:proofErr w:type="spellStart"/>
      <w:r w:rsidRPr="003B034F">
        <w:rPr>
          <w:rFonts w:ascii="Times New Roman" w:hAnsi="Times New Roman" w:cs="Times New Roman"/>
          <w:i/>
          <w:iCs/>
          <w:color w:val="000000"/>
          <w:sz w:val="24"/>
          <w:szCs w:val="24"/>
          <w:shd w:val="clear" w:color="auto" w:fill="FFFFFF"/>
        </w:rPr>
        <w:t>Oriens</w:t>
      </w:r>
      <w:proofErr w:type="spellEnd"/>
      <w:r w:rsidRPr="003B034F">
        <w:rPr>
          <w:rFonts w:ascii="Times New Roman" w:hAnsi="Times New Roman" w:cs="Times New Roman"/>
          <w:i/>
          <w:iCs/>
          <w:color w:val="000000"/>
          <w:sz w:val="24"/>
          <w:szCs w:val="24"/>
          <w:shd w:val="clear" w:color="auto" w:fill="FFFFFF"/>
        </w:rPr>
        <w:t xml:space="preserve"> Christianus</w:t>
      </w:r>
      <w:r w:rsidRPr="003B034F">
        <w:rPr>
          <w:rFonts w:ascii="Times New Roman" w:hAnsi="Times New Roman" w:cs="Times New Roman"/>
          <w:color w:val="000000"/>
          <w:sz w:val="24"/>
          <w:szCs w:val="24"/>
          <w:shd w:val="clear" w:color="auto" w:fill="FFFFFF"/>
        </w:rPr>
        <w:t xml:space="preserve"> 50</w:t>
      </w:r>
      <w:r w:rsidR="00176514" w:rsidRPr="003B034F">
        <w:rPr>
          <w:rFonts w:ascii="Times New Roman" w:hAnsi="Times New Roman" w:cs="Times New Roman"/>
          <w:color w:val="000000"/>
          <w:sz w:val="24"/>
          <w:szCs w:val="24"/>
          <w:shd w:val="clear" w:color="auto" w:fill="FFFFFF"/>
        </w:rPr>
        <w:t>,</w:t>
      </w:r>
      <w:r w:rsidRPr="003B034F">
        <w:rPr>
          <w:rFonts w:ascii="Times New Roman" w:hAnsi="Times New Roman" w:cs="Times New Roman"/>
          <w:color w:val="000000"/>
          <w:sz w:val="24"/>
          <w:szCs w:val="24"/>
          <w:shd w:val="clear" w:color="auto" w:fill="FFFFFF"/>
        </w:rPr>
        <w:t xml:space="preserve"> 19-36.</w:t>
      </w:r>
    </w:p>
    <w:p w14:paraId="1ABDAD4B" w14:textId="54575604" w:rsidR="00ED02A7" w:rsidRDefault="00ED02A7" w:rsidP="0025645D">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Ball</w:t>
      </w:r>
      <w:r w:rsidR="006C19D1">
        <w:rPr>
          <w:rFonts w:ascii="Times New Roman" w:hAnsi="Times New Roman" w:cs="Times New Roman"/>
          <w:sz w:val="24"/>
          <w:szCs w:val="24"/>
        </w:rPr>
        <w:t>, W.</w:t>
      </w:r>
      <w:r w:rsidRPr="003B034F">
        <w:rPr>
          <w:rFonts w:ascii="Times New Roman" w:hAnsi="Times New Roman" w:cs="Times New Roman"/>
          <w:sz w:val="24"/>
          <w:szCs w:val="24"/>
        </w:rPr>
        <w:t xml:space="preserve"> 2017</w:t>
      </w:r>
      <w:r w:rsidR="006C19D1">
        <w:rPr>
          <w:rFonts w:ascii="Times New Roman" w:hAnsi="Times New Roman" w:cs="Times New Roman"/>
          <w:sz w:val="24"/>
          <w:szCs w:val="24"/>
        </w:rPr>
        <w:t xml:space="preserve">: </w:t>
      </w:r>
      <w:r w:rsidR="0089764A">
        <w:rPr>
          <w:rFonts w:ascii="Times New Roman" w:hAnsi="Times New Roman" w:cs="Times New Roman"/>
          <w:sz w:val="24"/>
          <w:szCs w:val="24"/>
        </w:rPr>
        <w:t xml:space="preserve">The Sasanian Empire and the East: </w:t>
      </w:r>
      <w:r w:rsidR="0039704B">
        <w:rPr>
          <w:rFonts w:ascii="Times New Roman" w:hAnsi="Times New Roman" w:cs="Times New Roman"/>
          <w:sz w:val="24"/>
          <w:szCs w:val="24"/>
        </w:rPr>
        <w:t xml:space="preserve">A Summary of the Evidence and Its Implications for Rome, in </w:t>
      </w:r>
      <w:r w:rsidR="00A860A3">
        <w:rPr>
          <w:rFonts w:ascii="Times New Roman" w:hAnsi="Times New Roman" w:cs="Times New Roman"/>
          <w:i/>
          <w:iCs/>
          <w:sz w:val="24"/>
          <w:szCs w:val="24"/>
        </w:rPr>
        <w:t>Sasanian Persia: Between Rome and the Steppes of Eurasia</w:t>
      </w:r>
      <w:r w:rsidR="00503E55">
        <w:rPr>
          <w:rFonts w:ascii="Times New Roman" w:hAnsi="Times New Roman" w:cs="Times New Roman"/>
          <w:sz w:val="24"/>
          <w:szCs w:val="24"/>
        </w:rPr>
        <w:t>. Edinburgh Studies in Ancient Persia,</w:t>
      </w:r>
      <w:r w:rsidR="00A860A3">
        <w:rPr>
          <w:rFonts w:ascii="Times New Roman" w:hAnsi="Times New Roman" w:cs="Times New Roman"/>
          <w:sz w:val="24"/>
          <w:szCs w:val="24"/>
        </w:rPr>
        <w:t xml:space="preserve"> ed. E.</w:t>
      </w:r>
      <w:r w:rsidR="00CA2937">
        <w:rPr>
          <w:rFonts w:ascii="Times New Roman" w:hAnsi="Times New Roman" w:cs="Times New Roman"/>
          <w:sz w:val="24"/>
          <w:szCs w:val="24"/>
        </w:rPr>
        <w:t xml:space="preserve"> W.</w:t>
      </w:r>
      <w:r w:rsidR="00A860A3">
        <w:rPr>
          <w:rFonts w:ascii="Times New Roman" w:hAnsi="Times New Roman" w:cs="Times New Roman"/>
          <w:sz w:val="24"/>
          <w:szCs w:val="24"/>
        </w:rPr>
        <w:t xml:space="preserve"> Sauer, Edinburgh, </w:t>
      </w:r>
      <w:r w:rsidR="0025645D">
        <w:rPr>
          <w:rFonts w:ascii="Times New Roman" w:hAnsi="Times New Roman" w:cs="Times New Roman"/>
          <w:sz w:val="24"/>
          <w:szCs w:val="24"/>
        </w:rPr>
        <w:t>151-178</w:t>
      </w:r>
      <w:r w:rsidR="00CA2937">
        <w:rPr>
          <w:rFonts w:ascii="Times New Roman" w:hAnsi="Times New Roman" w:cs="Times New Roman"/>
          <w:sz w:val="24"/>
          <w:szCs w:val="24"/>
        </w:rPr>
        <w:t>.</w:t>
      </w:r>
    </w:p>
    <w:p w14:paraId="40CF9F0D" w14:textId="63138B9C" w:rsidR="00BF0FA9" w:rsidRDefault="00BF0FA9" w:rsidP="0025645D">
      <w:p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 xml:space="preserve">Balty, </w:t>
      </w:r>
      <w:r w:rsidR="00173CE7">
        <w:rPr>
          <w:rFonts w:ascii="Times New Roman" w:hAnsi="Times New Roman" w:cs="Times New Roman"/>
          <w:sz w:val="24"/>
          <w:szCs w:val="24"/>
        </w:rPr>
        <w:t xml:space="preserve">J. -Ch. 2005: </w:t>
      </w:r>
      <w:r w:rsidR="00A61373">
        <w:rPr>
          <w:rFonts w:ascii="Times New Roman" w:hAnsi="Times New Roman" w:cs="Times New Roman"/>
          <w:sz w:val="24"/>
          <w:szCs w:val="24"/>
        </w:rPr>
        <w:t xml:space="preserve">La sculpture, </w:t>
      </w:r>
      <w:r w:rsidR="0056786B">
        <w:rPr>
          <w:rFonts w:ascii="Times New Roman" w:hAnsi="Times New Roman" w:cs="Times New Roman"/>
          <w:sz w:val="24"/>
          <w:szCs w:val="24"/>
        </w:rPr>
        <w:t>in</w:t>
      </w:r>
      <w:r w:rsidR="00DD5F78">
        <w:rPr>
          <w:rFonts w:ascii="Times New Roman" w:hAnsi="Times New Roman" w:cs="Times New Roman"/>
          <w:sz w:val="24"/>
          <w:szCs w:val="24"/>
        </w:rPr>
        <w:t xml:space="preserve"> </w:t>
      </w:r>
      <w:proofErr w:type="spellStart"/>
      <w:r w:rsidR="0068435E" w:rsidRPr="0068435E">
        <w:rPr>
          <w:rFonts w:ascii="Times New Roman" w:hAnsi="Times New Roman" w:cs="Times New Roman"/>
          <w:i/>
          <w:iCs/>
          <w:sz w:val="24"/>
          <w:szCs w:val="24"/>
        </w:rPr>
        <w:t>L’agora</w:t>
      </w:r>
      <w:proofErr w:type="spellEnd"/>
      <w:r w:rsidR="0068435E" w:rsidRPr="0068435E">
        <w:rPr>
          <w:rFonts w:ascii="Times New Roman" w:hAnsi="Times New Roman" w:cs="Times New Roman"/>
          <w:i/>
          <w:iCs/>
          <w:sz w:val="24"/>
          <w:szCs w:val="24"/>
        </w:rPr>
        <w:t xml:space="preserve"> de Palmyre</w:t>
      </w:r>
      <w:r w:rsidR="008E6371">
        <w:rPr>
          <w:rFonts w:ascii="Times New Roman" w:hAnsi="Times New Roman" w:cs="Times New Roman"/>
          <w:sz w:val="24"/>
          <w:szCs w:val="24"/>
        </w:rPr>
        <w:t xml:space="preserve">. </w:t>
      </w:r>
      <w:proofErr w:type="spellStart"/>
      <w:r w:rsidR="008E6371">
        <w:rPr>
          <w:rFonts w:ascii="Times New Roman" w:hAnsi="Times New Roman" w:cs="Times New Roman"/>
          <w:sz w:val="24"/>
          <w:szCs w:val="24"/>
        </w:rPr>
        <w:t>M</w:t>
      </w:r>
      <w:r w:rsidR="0002066B">
        <w:rPr>
          <w:rFonts w:ascii="Times New Roman" w:hAnsi="Times New Roman" w:cs="Times New Roman"/>
          <w:sz w:val="24"/>
          <w:szCs w:val="24"/>
        </w:rPr>
        <w:t>é</w:t>
      </w:r>
      <w:r w:rsidR="008E6371">
        <w:rPr>
          <w:rFonts w:ascii="Times New Roman" w:hAnsi="Times New Roman" w:cs="Times New Roman"/>
          <w:sz w:val="24"/>
          <w:szCs w:val="24"/>
        </w:rPr>
        <w:t>moires</w:t>
      </w:r>
      <w:proofErr w:type="spellEnd"/>
      <w:r w:rsidR="008E6371">
        <w:rPr>
          <w:rFonts w:ascii="Times New Roman" w:hAnsi="Times New Roman" w:cs="Times New Roman"/>
          <w:sz w:val="24"/>
          <w:szCs w:val="24"/>
        </w:rPr>
        <w:t xml:space="preserve"> 14</w:t>
      </w:r>
      <w:r w:rsidR="0068435E">
        <w:rPr>
          <w:rFonts w:ascii="Times New Roman" w:hAnsi="Times New Roman" w:cs="Times New Roman"/>
          <w:sz w:val="24"/>
          <w:szCs w:val="24"/>
        </w:rPr>
        <w:t>, eds.</w:t>
      </w:r>
      <w:r w:rsidR="0056786B">
        <w:rPr>
          <w:rFonts w:ascii="Times New Roman" w:hAnsi="Times New Roman" w:cs="Times New Roman"/>
          <w:sz w:val="24"/>
          <w:szCs w:val="24"/>
        </w:rPr>
        <w:t xml:space="preserve"> C. </w:t>
      </w:r>
      <w:proofErr w:type="spellStart"/>
      <w:r w:rsidR="0056786B">
        <w:rPr>
          <w:rFonts w:ascii="Times New Roman" w:hAnsi="Times New Roman" w:cs="Times New Roman"/>
          <w:sz w:val="24"/>
          <w:szCs w:val="24"/>
        </w:rPr>
        <w:t>Delplace</w:t>
      </w:r>
      <w:proofErr w:type="spellEnd"/>
      <w:r w:rsidR="0056786B">
        <w:rPr>
          <w:rFonts w:ascii="Times New Roman" w:hAnsi="Times New Roman" w:cs="Times New Roman"/>
          <w:sz w:val="24"/>
          <w:szCs w:val="24"/>
        </w:rPr>
        <w:t xml:space="preserve"> &amp; </w:t>
      </w:r>
      <w:r w:rsidR="00DD5F78">
        <w:rPr>
          <w:rFonts w:ascii="Times New Roman" w:hAnsi="Times New Roman" w:cs="Times New Roman"/>
          <w:sz w:val="24"/>
          <w:szCs w:val="24"/>
        </w:rPr>
        <w:t xml:space="preserve">J. </w:t>
      </w:r>
      <w:proofErr w:type="spellStart"/>
      <w:r w:rsidR="00DD5F78">
        <w:rPr>
          <w:rFonts w:ascii="Times New Roman" w:hAnsi="Times New Roman" w:cs="Times New Roman"/>
          <w:sz w:val="24"/>
          <w:szCs w:val="24"/>
        </w:rPr>
        <w:t>Dentzer-Feydy</w:t>
      </w:r>
      <w:proofErr w:type="spellEnd"/>
      <w:r w:rsidR="0068435E">
        <w:rPr>
          <w:rFonts w:ascii="Times New Roman" w:hAnsi="Times New Roman" w:cs="Times New Roman"/>
          <w:sz w:val="24"/>
          <w:szCs w:val="24"/>
        </w:rPr>
        <w:t xml:space="preserve">, Bordeaux, </w:t>
      </w:r>
      <w:r w:rsidR="00927CE6">
        <w:rPr>
          <w:rFonts w:ascii="Times New Roman" w:hAnsi="Times New Roman" w:cs="Times New Roman"/>
          <w:sz w:val="24"/>
          <w:szCs w:val="24"/>
        </w:rPr>
        <w:t>321-342.</w:t>
      </w:r>
    </w:p>
    <w:p w14:paraId="23D3168B" w14:textId="3E144BDE" w:rsidR="004D32D2" w:rsidRDefault="004D32D2" w:rsidP="0025645D">
      <w:p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 xml:space="preserve">Barnes, T. D. 1978: </w:t>
      </w:r>
      <w:r>
        <w:rPr>
          <w:rFonts w:ascii="Times New Roman" w:hAnsi="Times New Roman" w:cs="Times New Roman"/>
          <w:i/>
          <w:iCs/>
          <w:sz w:val="24"/>
          <w:szCs w:val="24"/>
        </w:rPr>
        <w:t>The Sources of the Historia Augusta</w:t>
      </w:r>
      <w:r>
        <w:rPr>
          <w:rFonts w:ascii="Times New Roman" w:hAnsi="Times New Roman" w:cs="Times New Roman"/>
          <w:sz w:val="24"/>
          <w:szCs w:val="24"/>
        </w:rPr>
        <w:t xml:space="preserve">. Collection </w:t>
      </w:r>
      <w:proofErr w:type="spellStart"/>
      <w:r>
        <w:rPr>
          <w:rFonts w:ascii="Times New Roman" w:hAnsi="Times New Roman" w:cs="Times New Roman"/>
          <w:sz w:val="24"/>
          <w:szCs w:val="24"/>
        </w:rPr>
        <w:t>Latomus</w:t>
      </w:r>
      <w:proofErr w:type="spellEnd"/>
      <w:r>
        <w:rPr>
          <w:rFonts w:ascii="Times New Roman" w:hAnsi="Times New Roman" w:cs="Times New Roman"/>
          <w:sz w:val="24"/>
          <w:szCs w:val="24"/>
        </w:rPr>
        <w:t xml:space="preserve"> 155, Brussels.</w:t>
      </w:r>
    </w:p>
    <w:p w14:paraId="624D3309" w14:textId="3DA2DE6D" w:rsidR="009C72DD" w:rsidRPr="0077021E" w:rsidRDefault="009C72DD" w:rsidP="0025645D">
      <w:p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 xml:space="preserve">Barnes, T. D. 2009: </w:t>
      </w:r>
      <w:r w:rsidR="0077021E">
        <w:rPr>
          <w:rFonts w:ascii="Times New Roman" w:hAnsi="Times New Roman" w:cs="Times New Roman"/>
          <w:sz w:val="24"/>
          <w:szCs w:val="24"/>
        </w:rPr>
        <w:t xml:space="preserve">The Persian Sack of Antioch in 253, </w:t>
      </w:r>
      <w:r w:rsidR="0077021E">
        <w:rPr>
          <w:rFonts w:ascii="Times New Roman" w:hAnsi="Times New Roman" w:cs="Times New Roman"/>
          <w:i/>
          <w:iCs/>
          <w:sz w:val="24"/>
          <w:szCs w:val="24"/>
        </w:rPr>
        <w:t xml:space="preserve">ZPE </w:t>
      </w:r>
      <w:r w:rsidR="00330897">
        <w:rPr>
          <w:rFonts w:ascii="Times New Roman" w:hAnsi="Times New Roman" w:cs="Times New Roman"/>
          <w:sz w:val="24"/>
          <w:szCs w:val="24"/>
        </w:rPr>
        <w:t>169, 294-296.</w:t>
      </w:r>
    </w:p>
    <w:p w14:paraId="1D38AE70" w14:textId="15A0277E" w:rsidR="008F6BC9" w:rsidRPr="00A168FB" w:rsidRDefault="00CB7ABE" w:rsidP="00AC73C1">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Bhatia</w:t>
      </w:r>
      <w:r w:rsidR="009C626C">
        <w:rPr>
          <w:rFonts w:ascii="Times New Roman" w:hAnsi="Times New Roman" w:cs="Times New Roman"/>
          <w:sz w:val="24"/>
          <w:szCs w:val="24"/>
        </w:rPr>
        <w:t>, P.</w:t>
      </w:r>
      <w:r w:rsidRPr="003B034F">
        <w:rPr>
          <w:rFonts w:ascii="Times New Roman" w:hAnsi="Times New Roman" w:cs="Times New Roman"/>
          <w:sz w:val="24"/>
          <w:szCs w:val="24"/>
        </w:rPr>
        <w:t xml:space="preserve"> 1976</w:t>
      </w:r>
      <w:r w:rsidR="009C626C">
        <w:rPr>
          <w:rFonts w:ascii="Times New Roman" w:hAnsi="Times New Roman" w:cs="Times New Roman"/>
          <w:sz w:val="24"/>
          <w:szCs w:val="24"/>
        </w:rPr>
        <w:t>:</w:t>
      </w:r>
      <w:r w:rsidR="00D9164F">
        <w:rPr>
          <w:rFonts w:ascii="Times New Roman" w:hAnsi="Times New Roman" w:cs="Times New Roman"/>
          <w:sz w:val="24"/>
          <w:szCs w:val="24"/>
        </w:rPr>
        <w:t xml:space="preserve"> Historicity of the Title Kabul-Shah</w:t>
      </w:r>
      <w:r w:rsidR="00800738">
        <w:rPr>
          <w:rFonts w:ascii="Times New Roman" w:hAnsi="Times New Roman" w:cs="Times New Roman"/>
          <w:sz w:val="24"/>
          <w:szCs w:val="24"/>
        </w:rPr>
        <w:t xml:space="preserve">, </w:t>
      </w:r>
      <w:r w:rsidR="00800738">
        <w:rPr>
          <w:rFonts w:ascii="Times New Roman" w:hAnsi="Times New Roman" w:cs="Times New Roman"/>
          <w:i/>
          <w:iCs/>
          <w:sz w:val="24"/>
          <w:szCs w:val="24"/>
        </w:rPr>
        <w:t>Proceedings of the Indian History Conference</w:t>
      </w:r>
      <w:r w:rsidR="00A168FB">
        <w:rPr>
          <w:rFonts w:ascii="Times New Roman" w:hAnsi="Times New Roman" w:cs="Times New Roman"/>
          <w:i/>
          <w:iCs/>
          <w:sz w:val="24"/>
          <w:szCs w:val="24"/>
        </w:rPr>
        <w:t xml:space="preserve"> </w:t>
      </w:r>
      <w:r w:rsidR="00A168FB">
        <w:rPr>
          <w:rFonts w:ascii="Times New Roman" w:hAnsi="Times New Roman" w:cs="Times New Roman"/>
          <w:sz w:val="24"/>
          <w:szCs w:val="24"/>
        </w:rPr>
        <w:t>37, 420-423.</w:t>
      </w:r>
    </w:p>
    <w:p w14:paraId="2B7F24BD" w14:textId="5F1A2240" w:rsidR="008002CD" w:rsidRDefault="008F6BC9" w:rsidP="00BC00AC">
      <w:pPr>
        <w:autoSpaceDE w:val="0"/>
        <w:autoSpaceDN w:val="0"/>
        <w:adjustRightInd w:val="0"/>
        <w:spacing w:line="360" w:lineRule="auto"/>
        <w:ind w:left="284" w:hanging="284"/>
        <w:rPr>
          <w:rFonts w:ascii="Times New Roman" w:hAnsi="Times New Roman" w:cs="Times New Roman"/>
          <w:kern w:val="0"/>
          <w:sz w:val="24"/>
          <w:szCs w:val="24"/>
        </w:rPr>
      </w:pPr>
      <w:r w:rsidRPr="003B034F">
        <w:rPr>
          <w:rFonts w:ascii="Times New Roman" w:hAnsi="Times New Roman" w:cs="Times New Roman"/>
          <w:kern w:val="0"/>
          <w:sz w:val="24"/>
          <w:szCs w:val="24"/>
        </w:rPr>
        <w:t xml:space="preserve">Bleckmann, B. 1992: </w:t>
      </w:r>
      <w:r w:rsidRPr="003B034F">
        <w:rPr>
          <w:rFonts w:ascii="Times New Roman" w:eastAsia="GoudyOldStyleBT-Italic" w:hAnsi="Times New Roman" w:cs="Times New Roman"/>
          <w:i/>
          <w:iCs/>
          <w:kern w:val="0"/>
          <w:sz w:val="24"/>
          <w:szCs w:val="24"/>
        </w:rPr>
        <w:t xml:space="preserve">Die </w:t>
      </w:r>
      <w:proofErr w:type="spellStart"/>
      <w:r w:rsidRPr="003B034F">
        <w:rPr>
          <w:rFonts w:ascii="Times New Roman" w:eastAsia="GoudyOldStyleBT-Italic" w:hAnsi="Times New Roman" w:cs="Times New Roman"/>
          <w:i/>
          <w:iCs/>
          <w:kern w:val="0"/>
          <w:sz w:val="24"/>
          <w:szCs w:val="24"/>
        </w:rPr>
        <w:t>Reichskrise</w:t>
      </w:r>
      <w:proofErr w:type="spellEnd"/>
      <w:r w:rsidRPr="003B034F">
        <w:rPr>
          <w:rFonts w:ascii="Times New Roman" w:eastAsia="GoudyOldStyleBT-Italic" w:hAnsi="Times New Roman" w:cs="Times New Roman"/>
          <w:i/>
          <w:iCs/>
          <w:kern w:val="0"/>
          <w:sz w:val="24"/>
          <w:szCs w:val="24"/>
        </w:rPr>
        <w:t xml:space="preserve"> des III</w:t>
      </w:r>
      <w:r w:rsidRPr="003B034F">
        <w:rPr>
          <w:rFonts w:ascii="Times New Roman" w:hAnsi="Times New Roman" w:cs="Times New Roman"/>
          <w:kern w:val="0"/>
          <w:sz w:val="24"/>
          <w:szCs w:val="24"/>
        </w:rPr>
        <w:t xml:space="preserve">. </w:t>
      </w:r>
      <w:proofErr w:type="spellStart"/>
      <w:r w:rsidRPr="003B034F">
        <w:rPr>
          <w:rFonts w:ascii="Times New Roman" w:eastAsia="GoudyOldStyleBT-Italic" w:hAnsi="Times New Roman" w:cs="Times New Roman"/>
          <w:i/>
          <w:iCs/>
          <w:kern w:val="0"/>
          <w:sz w:val="24"/>
          <w:szCs w:val="24"/>
        </w:rPr>
        <w:t>Jahrhunderts</w:t>
      </w:r>
      <w:proofErr w:type="spellEnd"/>
      <w:r w:rsidRPr="003B034F">
        <w:rPr>
          <w:rFonts w:ascii="Times New Roman" w:eastAsia="GoudyOldStyleBT-Italic" w:hAnsi="Times New Roman" w:cs="Times New Roman"/>
          <w:i/>
          <w:iCs/>
          <w:kern w:val="0"/>
          <w:sz w:val="24"/>
          <w:szCs w:val="24"/>
        </w:rPr>
        <w:t xml:space="preserve"> in der </w:t>
      </w:r>
      <w:proofErr w:type="spellStart"/>
      <w:r w:rsidRPr="003B034F">
        <w:rPr>
          <w:rFonts w:ascii="Times New Roman" w:eastAsia="GoudyOldStyleBT-Italic" w:hAnsi="Times New Roman" w:cs="Times New Roman"/>
          <w:i/>
          <w:iCs/>
          <w:kern w:val="0"/>
          <w:sz w:val="24"/>
          <w:szCs w:val="24"/>
        </w:rPr>
        <w:t>spatantiken</w:t>
      </w:r>
      <w:proofErr w:type="spellEnd"/>
      <w:r w:rsidRPr="003B034F">
        <w:rPr>
          <w:rFonts w:ascii="Times New Roman" w:eastAsia="GoudyOldStyleBT-Italic" w:hAnsi="Times New Roman" w:cs="Times New Roman"/>
          <w:i/>
          <w:iCs/>
          <w:kern w:val="0"/>
          <w:sz w:val="24"/>
          <w:szCs w:val="24"/>
        </w:rPr>
        <w:t xml:space="preserve"> und </w:t>
      </w:r>
      <w:proofErr w:type="spellStart"/>
      <w:r w:rsidRPr="003B034F">
        <w:rPr>
          <w:rFonts w:ascii="Times New Roman" w:eastAsia="GoudyOldStyleBT-Italic" w:hAnsi="Times New Roman" w:cs="Times New Roman"/>
          <w:i/>
          <w:iCs/>
          <w:kern w:val="0"/>
          <w:sz w:val="24"/>
          <w:szCs w:val="24"/>
        </w:rPr>
        <w:t>byzantinischen</w:t>
      </w:r>
      <w:proofErr w:type="spellEnd"/>
      <w:r w:rsidRPr="003B034F">
        <w:rPr>
          <w:rFonts w:ascii="Times New Roman" w:eastAsia="GoudyOldStyleBT-Italic" w:hAnsi="Times New Roman" w:cs="Times New Roman"/>
          <w:i/>
          <w:iCs/>
          <w:kern w:val="0"/>
          <w:sz w:val="24"/>
          <w:szCs w:val="24"/>
        </w:rPr>
        <w:t xml:space="preserve"> </w:t>
      </w:r>
      <w:proofErr w:type="spellStart"/>
      <w:r w:rsidRPr="003B034F">
        <w:rPr>
          <w:rFonts w:ascii="Times New Roman" w:eastAsia="GoudyOldStyleBT-Italic" w:hAnsi="Times New Roman" w:cs="Times New Roman"/>
          <w:i/>
          <w:iCs/>
          <w:kern w:val="0"/>
          <w:sz w:val="24"/>
          <w:szCs w:val="24"/>
        </w:rPr>
        <w:t>Geschichtsschreibung</w:t>
      </w:r>
      <w:proofErr w:type="spellEnd"/>
      <w:r w:rsidRPr="003B034F">
        <w:rPr>
          <w:rFonts w:ascii="Times New Roman" w:eastAsia="GoudyOldStyleBT-Italic" w:hAnsi="Times New Roman" w:cs="Times New Roman"/>
          <w:i/>
          <w:iCs/>
          <w:kern w:val="0"/>
          <w:sz w:val="24"/>
          <w:szCs w:val="24"/>
        </w:rPr>
        <w:t xml:space="preserve">: </w:t>
      </w:r>
      <w:proofErr w:type="spellStart"/>
      <w:r w:rsidRPr="003B034F">
        <w:rPr>
          <w:rFonts w:ascii="Times New Roman" w:eastAsia="GoudyOldStyleBT-Italic" w:hAnsi="Times New Roman" w:cs="Times New Roman"/>
          <w:i/>
          <w:iCs/>
          <w:kern w:val="0"/>
          <w:sz w:val="24"/>
          <w:szCs w:val="24"/>
        </w:rPr>
        <w:t>Untersuchungen</w:t>
      </w:r>
      <w:proofErr w:type="spellEnd"/>
      <w:r w:rsidRPr="003B034F">
        <w:rPr>
          <w:rFonts w:ascii="Times New Roman" w:eastAsia="GoudyOldStyleBT-Italic" w:hAnsi="Times New Roman" w:cs="Times New Roman"/>
          <w:i/>
          <w:iCs/>
          <w:kern w:val="0"/>
          <w:sz w:val="24"/>
          <w:szCs w:val="24"/>
        </w:rPr>
        <w:t xml:space="preserve"> </w:t>
      </w:r>
      <w:proofErr w:type="spellStart"/>
      <w:r w:rsidRPr="003B034F">
        <w:rPr>
          <w:rFonts w:ascii="Times New Roman" w:eastAsia="GoudyOldStyleBT-Italic" w:hAnsi="Times New Roman" w:cs="Times New Roman"/>
          <w:i/>
          <w:iCs/>
          <w:kern w:val="0"/>
          <w:sz w:val="24"/>
          <w:szCs w:val="24"/>
        </w:rPr>
        <w:t>zu</w:t>
      </w:r>
      <w:proofErr w:type="spellEnd"/>
      <w:r w:rsidRPr="003B034F">
        <w:rPr>
          <w:rFonts w:ascii="Times New Roman" w:eastAsia="GoudyOldStyleBT-Italic" w:hAnsi="Times New Roman" w:cs="Times New Roman"/>
          <w:i/>
          <w:iCs/>
          <w:kern w:val="0"/>
          <w:sz w:val="24"/>
          <w:szCs w:val="24"/>
        </w:rPr>
        <w:t xml:space="preserve"> den </w:t>
      </w:r>
      <w:proofErr w:type="spellStart"/>
      <w:r w:rsidRPr="003B034F">
        <w:rPr>
          <w:rFonts w:ascii="Times New Roman" w:eastAsia="GoudyOldStyleBT-Italic" w:hAnsi="Times New Roman" w:cs="Times New Roman"/>
          <w:i/>
          <w:iCs/>
          <w:kern w:val="0"/>
          <w:sz w:val="24"/>
          <w:szCs w:val="24"/>
        </w:rPr>
        <w:t>nachdionischen</w:t>
      </w:r>
      <w:proofErr w:type="spellEnd"/>
      <w:r w:rsidRPr="003B034F">
        <w:rPr>
          <w:rFonts w:ascii="Times New Roman" w:eastAsia="GoudyOldStyleBT-Italic" w:hAnsi="Times New Roman" w:cs="Times New Roman"/>
          <w:i/>
          <w:iCs/>
          <w:kern w:val="0"/>
          <w:sz w:val="24"/>
          <w:szCs w:val="24"/>
        </w:rPr>
        <w:t xml:space="preserve"> </w:t>
      </w:r>
      <w:proofErr w:type="spellStart"/>
      <w:r w:rsidRPr="003B034F">
        <w:rPr>
          <w:rFonts w:ascii="Times New Roman" w:eastAsia="GoudyOldStyleBT-Italic" w:hAnsi="Times New Roman" w:cs="Times New Roman"/>
          <w:i/>
          <w:iCs/>
          <w:kern w:val="0"/>
          <w:sz w:val="24"/>
          <w:szCs w:val="24"/>
        </w:rPr>
        <w:t>Quellen</w:t>
      </w:r>
      <w:proofErr w:type="spellEnd"/>
      <w:r w:rsidRPr="003B034F">
        <w:rPr>
          <w:rFonts w:ascii="Times New Roman" w:eastAsia="GoudyOldStyleBT-Italic" w:hAnsi="Times New Roman" w:cs="Times New Roman"/>
          <w:i/>
          <w:iCs/>
          <w:kern w:val="0"/>
          <w:sz w:val="24"/>
          <w:szCs w:val="24"/>
        </w:rPr>
        <w:t xml:space="preserve"> der </w:t>
      </w:r>
      <w:proofErr w:type="spellStart"/>
      <w:r w:rsidRPr="003B034F">
        <w:rPr>
          <w:rFonts w:ascii="Times New Roman" w:eastAsia="GoudyOldStyleBT-Italic" w:hAnsi="Times New Roman" w:cs="Times New Roman"/>
          <w:i/>
          <w:iCs/>
          <w:kern w:val="0"/>
          <w:sz w:val="24"/>
          <w:szCs w:val="24"/>
        </w:rPr>
        <w:t>Chronik</w:t>
      </w:r>
      <w:proofErr w:type="spellEnd"/>
      <w:r w:rsidRPr="003B034F">
        <w:rPr>
          <w:rFonts w:ascii="Times New Roman" w:eastAsia="GoudyOldStyleBT-Italic" w:hAnsi="Times New Roman" w:cs="Times New Roman"/>
          <w:i/>
          <w:iCs/>
          <w:kern w:val="0"/>
          <w:sz w:val="24"/>
          <w:szCs w:val="24"/>
        </w:rPr>
        <w:t xml:space="preserve"> des Johannes Zonaras</w:t>
      </w:r>
      <w:r w:rsidRPr="003B034F">
        <w:rPr>
          <w:rFonts w:ascii="Times New Roman" w:hAnsi="Times New Roman" w:cs="Times New Roman"/>
          <w:kern w:val="0"/>
          <w:sz w:val="24"/>
          <w:szCs w:val="24"/>
        </w:rPr>
        <w:t>, Munich.</w:t>
      </w:r>
    </w:p>
    <w:p w14:paraId="1C383A0A" w14:textId="56C2C0B3" w:rsidR="00011F5B" w:rsidRPr="00B241A9" w:rsidRDefault="00011F5B" w:rsidP="00BC00AC">
      <w:pPr>
        <w:autoSpaceDE w:val="0"/>
        <w:autoSpaceDN w:val="0"/>
        <w:adjustRightInd w:val="0"/>
        <w:spacing w:line="360" w:lineRule="auto"/>
        <w:ind w:left="284" w:hanging="284"/>
        <w:rPr>
          <w:rFonts w:ascii="Times New Roman" w:hAnsi="Times New Roman" w:cs="Times New Roman"/>
          <w:kern w:val="0"/>
          <w:sz w:val="24"/>
          <w:szCs w:val="24"/>
        </w:rPr>
      </w:pPr>
      <w:proofErr w:type="spellStart"/>
      <w:r w:rsidRPr="00011F5B">
        <w:rPr>
          <w:rFonts w:ascii="Times New Roman" w:hAnsi="Times New Roman" w:cs="Times New Roman"/>
          <w:sz w:val="24"/>
          <w:szCs w:val="24"/>
        </w:rPr>
        <w:lastRenderedPageBreak/>
        <w:t>Bopearachchi</w:t>
      </w:r>
      <w:proofErr w:type="spellEnd"/>
      <w:r w:rsidR="00CF577C">
        <w:rPr>
          <w:rFonts w:ascii="Times New Roman" w:hAnsi="Times New Roman" w:cs="Times New Roman"/>
          <w:sz w:val="24"/>
          <w:szCs w:val="24"/>
        </w:rPr>
        <w:t>, O.</w:t>
      </w:r>
      <w:r w:rsidRPr="00011F5B">
        <w:rPr>
          <w:rFonts w:ascii="Times New Roman" w:hAnsi="Times New Roman" w:cs="Times New Roman"/>
          <w:sz w:val="24"/>
          <w:szCs w:val="24"/>
        </w:rPr>
        <w:t xml:space="preserve"> 200</w:t>
      </w:r>
      <w:r w:rsidR="00B74DBF">
        <w:rPr>
          <w:rFonts w:ascii="Times New Roman" w:hAnsi="Times New Roman" w:cs="Times New Roman"/>
          <w:sz w:val="24"/>
          <w:szCs w:val="24"/>
        </w:rPr>
        <w:t>1</w:t>
      </w:r>
      <w:r w:rsidR="00312AF3">
        <w:rPr>
          <w:rFonts w:ascii="Times New Roman" w:hAnsi="Times New Roman" w:cs="Times New Roman"/>
          <w:sz w:val="24"/>
          <w:szCs w:val="24"/>
        </w:rPr>
        <w:t>:</w:t>
      </w:r>
      <w:r w:rsidRPr="00011F5B">
        <w:rPr>
          <w:rFonts w:ascii="Times New Roman" w:hAnsi="Times New Roman" w:cs="Times New Roman"/>
          <w:sz w:val="24"/>
          <w:szCs w:val="24"/>
        </w:rPr>
        <w:t xml:space="preserve"> </w:t>
      </w:r>
      <w:r w:rsidR="00CF577C">
        <w:rPr>
          <w:rFonts w:ascii="Times New Roman" w:hAnsi="Times New Roman" w:cs="Times New Roman"/>
          <w:sz w:val="24"/>
          <w:szCs w:val="24"/>
        </w:rPr>
        <w:t>Les donn</w:t>
      </w:r>
      <w:r w:rsidR="00B71AE9">
        <w:rPr>
          <w:rFonts w:ascii="Times New Roman" w:hAnsi="Times New Roman" w:cs="Times New Roman"/>
          <w:sz w:val="24"/>
          <w:szCs w:val="24"/>
        </w:rPr>
        <w:t>é</w:t>
      </w:r>
      <w:r w:rsidR="00CF577C">
        <w:rPr>
          <w:rFonts w:ascii="Times New Roman" w:hAnsi="Times New Roman" w:cs="Times New Roman"/>
          <w:sz w:val="24"/>
          <w:szCs w:val="24"/>
        </w:rPr>
        <w:t>es</w:t>
      </w:r>
      <w:r w:rsidR="00B241A9">
        <w:rPr>
          <w:rFonts w:ascii="Times New Roman" w:hAnsi="Times New Roman" w:cs="Times New Roman"/>
          <w:sz w:val="24"/>
          <w:szCs w:val="24"/>
        </w:rPr>
        <w:t xml:space="preserve"> </w:t>
      </w:r>
      <w:proofErr w:type="spellStart"/>
      <w:r w:rsidR="00B241A9">
        <w:rPr>
          <w:rFonts w:ascii="Times New Roman" w:hAnsi="Times New Roman" w:cs="Times New Roman"/>
          <w:sz w:val="24"/>
          <w:szCs w:val="24"/>
        </w:rPr>
        <w:t>numismatiques</w:t>
      </w:r>
      <w:proofErr w:type="spellEnd"/>
      <w:r w:rsidR="00B241A9">
        <w:rPr>
          <w:rFonts w:ascii="Times New Roman" w:hAnsi="Times New Roman" w:cs="Times New Roman"/>
          <w:sz w:val="24"/>
          <w:szCs w:val="24"/>
        </w:rPr>
        <w:t xml:space="preserve"> et la </w:t>
      </w:r>
      <w:proofErr w:type="spellStart"/>
      <w:r w:rsidR="00B241A9">
        <w:rPr>
          <w:rFonts w:ascii="Times New Roman" w:hAnsi="Times New Roman" w:cs="Times New Roman"/>
          <w:sz w:val="24"/>
          <w:szCs w:val="24"/>
        </w:rPr>
        <w:t>datation</w:t>
      </w:r>
      <w:proofErr w:type="spellEnd"/>
      <w:r w:rsidR="00B241A9">
        <w:rPr>
          <w:rFonts w:ascii="Times New Roman" w:hAnsi="Times New Roman" w:cs="Times New Roman"/>
          <w:sz w:val="24"/>
          <w:szCs w:val="24"/>
        </w:rPr>
        <w:t xml:space="preserve"> du bazar de </w:t>
      </w:r>
      <w:proofErr w:type="spellStart"/>
      <w:r w:rsidR="00B241A9">
        <w:rPr>
          <w:rFonts w:ascii="Times New Roman" w:hAnsi="Times New Roman" w:cs="Times New Roman"/>
          <w:sz w:val="24"/>
          <w:szCs w:val="24"/>
        </w:rPr>
        <w:t>Begram</w:t>
      </w:r>
      <w:proofErr w:type="spellEnd"/>
      <w:r w:rsidR="00B241A9">
        <w:rPr>
          <w:rFonts w:ascii="Times New Roman" w:hAnsi="Times New Roman" w:cs="Times New Roman"/>
          <w:sz w:val="24"/>
          <w:szCs w:val="24"/>
        </w:rPr>
        <w:t xml:space="preserve">, </w:t>
      </w:r>
      <w:proofErr w:type="spellStart"/>
      <w:r w:rsidR="00B241A9">
        <w:rPr>
          <w:rFonts w:ascii="Times New Roman" w:hAnsi="Times New Roman" w:cs="Times New Roman"/>
          <w:i/>
          <w:iCs/>
          <w:sz w:val="24"/>
          <w:szCs w:val="24"/>
        </w:rPr>
        <w:t>Topoi</w:t>
      </w:r>
      <w:proofErr w:type="spellEnd"/>
      <w:r w:rsidR="00B241A9">
        <w:rPr>
          <w:rFonts w:ascii="Times New Roman" w:hAnsi="Times New Roman" w:cs="Times New Roman"/>
          <w:i/>
          <w:iCs/>
          <w:sz w:val="24"/>
          <w:szCs w:val="24"/>
        </w:rPr>
        <w:t xml:space="preserve"> </w:t>
      </w:r>
      <w:r w:rsidR="00B71AE9">
        <w:rPr>
          <w:rFonts w:ascii="Times New Roman" w:hAnsi="Times New Roman" w:cs="Times New Roman"/>
          <w:sz w:val="24"/>
          <w:szCs w:val="24"/>
        </w:rPr>
        <w:t>11</w:t>
      </w:r>
      <w:r w:rsidR="008D529F">
        <w:rPr>
          <w:rFonts w:ascii="Times New Roman" w:hAnsi="Times New Roman" w:cs="Times New Roman"/>
          <w:sz w:val="24"/>
          <w:szCs w:val="24"/>
        </w:rPr>
        <w:t>.1</w:t>
      </w:r>
      <w:r w:rsidR="00B71AE9">
        <w:rPr>
          <w:rFonts w:ascii="Times New Roman" w:hAnsi="Times New Roman" w:cs="Times New Roman"/>
          <w:sz w:val="24"/>
          <w:szCs w:val="24"/>
        </w:rPr>
        <w:t>, 411-435.</w:t>
      </w:r>
    </w:p>
    <w:p w14:paraId="242D053D" w14:textId="1AF3FA43" w:rsidR="008002CD" w:rsidRPr="003B034F" w:rsidRDefault="008002CD" w:rsidP="00BC00AC">
      <w:pPr>
        <w:spacing w:line="360" w:lineRule="auto"/>
        <w:ind w:left="284" w:hanging="284"/>
        <w:rPr>
          <w:rFonts w:ascii="Times New Roman" w:hAnsi="Times New Roman" w:cs="Times New Roman"/>
          <w:color w:val="000000"/>
          <w:sz w:val="24"/>
          <w:szCs w:val="24"/>
          <w:shd w:val="clear" w:color="auto" w:fill="FFFFFF"/>
        </w:rPr>
      </w:pPr>
      <w:r w:rsidRPr="003B034F">
        <w:rPr>
          <w:rFonts w:ascii="Times New Roman" w:hAnsi="Times New Roman" w:cs="Times New Roman"/>
          <w:color w:val="000000"/>
          <w:sz w:val="24"/>
          <w:szCs w:val="24"/>
          <w:shd w:val="clear" w:color="auto" w:fill="FFFFFF"/>
        </w:rPr>
        <w:t>Brock, S.</w:t>
      </w:r>
      <w:r w:rsidR="00BA750F">
        <w:rPr>
          <w:rFonts w:ascii="Times New Roman" w:hAnsi="Times New Roman" w:cs="Times New Roman"/>
          <w:color w:val="000000"/>
          <w:sz w:val="24"/>
          <w:szCs w:val="24"/>
          <w:shd w:val="clear" w:color="auto" w:fill="FFFFFF"/>
        </w:rPr>
        <w:t xml:space="preserve"> 1968:</w:t>
      </w:r>
      <w:r w:rsidRPr="003B034F">
        <w:rPr>
          <w:rFonts w:ascii="Times New Roman" w:hAnsi="Times New Roman" w:cs="Times New Roman"/>
          <w:color w:val="000000"/>
          <w:sz w:val="24"/>
          <w:szCs w:val="24"/>
          <w:shd w:val="clear" w:color="auto" w:fill="FFFFFF"/>
        </w:rPr>
        <w:t xml:space="preserve"> Review of G. Wiessner, </w:t>
      </w:r>
      <w:proofErr w:type="spellStart"/>
      <w:r w:rsidRPr="003B034F">
        <w:rPr>
          <w:rFonts w:ascii="Times New Roman" w:hAnsi="Times New Roman" w:cs="Times New Roman"/>
          <w:i/>
          <w:iCs/>
          <w:color w:val="000000"/>
          <w:sz w:val="24"/>
          <w:szCs w:val="24"/>
          <w:shd w:val="clear" w:color="auto" w:fill="FFFFFF"/>
        </w:rPr>
        <w:t>Untersuchungen</w:t>
      </w:r>
      <w:proofErr w:type="spellEnd"/>
      <w:r w:rsidRPr="003B034F">
        <w:rPr>
          <w:rFonts w:ascii="Times New Roman" w:hAnsi="Times New Roman" w:cs="Times New Roman"/>
          <w:i/>
          <w:iCs/>
          <w:color w:val="000000"/>
          <w:sz w:val="24"/>
          <w:szCs w:val="24"/>
          <w:shd w:val="clear" w:color="auto" w:fill="FFFFFF"/>
        </w:rPr>
        <w:t xml:space="preserve"> </w:t>
      </w:r>
      <w:proofErr w:type="spellStart"/>
      <w:r w:rsidRPr="003B034F">
        <w:rPr>
          <w:rFonts w:ascii="Times New Roman" w:hAnsi="Times New Roman" w:cs="Times New Roman"/>
          <w:i/>
          <w:iCs/>
          <w:color w:val="000000"/>
          <w:sz w:val="24"/>
          <w:szCs w:val="24"/>
          <w:shd w:val="clear" w:color="auto" w:fill="FFFFFF"/>
        </w:rPr>
        <w:t>zur</w:t>
      </w:r>
      <w:proofErr w:type="spellEnd"/>
      <w:r w:rsidRPr="003B034F">
        <w:rPr>
          <w:rFonts w:ascii="Times New Roman" w:hAnsi="Times New Roman" w:cs="Times New Roman"/>
          <w:i/>
          <w:iCs/>
          <w:color w:val="000000"/>
          <w:sz w:val="24"/>
          <w:szCs w:val="24"/>
          <w:shd w:val="clear" w:color="auto" w:fill="FFFFFF"/>
        </w:rPr>
        <w:t xml:space="preserve"> </w:t>
      </w:r>
      <w:proofErr w:type="spellStart"/>
      <w:r w:rsidRPr="003B034F">
        <w:rPr>
          <w:rFonts w:ascii="Times New Roman" w:hAnsi="Times New Roman" w:cs="Times New Roman"/>
          <w:i/>
          <w:iCs/>
          <w:color w:val="000000"/>
          <w:sz w:val="24"/>
          <w:szCs w:val="24"/>
          <w:shd w:val="clear" w:color="auto" w:fill="FFFFFF"/>
        </w:rPr>
        <w:t>syrischen</w:t>
      </w:r>
      <w:proofErr w:type="spellEnd"/>
      <w:r w:rsidRPr="003B034F">
        <w:rPr>
          <w:rFonts w:ascii="Times New Roman" w:hAnsi="Times New Roman" w:cs="Times New Roman"/>
          <w:i/>
          <w:iCs/>
          <w:color w:val="000000"/>
          <w:sz w:val="24"/>
          <w:szCs w:val="24"/>
          <w:shd w:val="clear" w:color="auto" w:fill="FFFFFF"/>
        </w:rPr>
        <w:t xml:space="preserve"> </w:t>
      </w:r>
      <w:proofErr w:type="spellStart"/>
      <w:r w:rsidRPr="003B034F">
        <w:rPr>
          <w:rFonts w:ascii="Times New Roman" w:hAnsi="Times New Roman" w:cs="Times New Roman"/>
          <w:i/>
          <w:iCs/>
          <w:color w:val="000000"/>
          <w:sz w:val="24"/>
          <w:szCs w:val="24"/>
          <w:shd w:val="clear" w:color="auto" w:fill="FFFFFF"/>
        </w:rPr>
        <w:t>Literaturgeschichte</w:t>
      </w:r>
      <w:proofErr w:type="spellEnd"/>
      <w:r w:rsidRPr="003B034F">
        <w:rPr>
          <w:rFonts w:ascii="Times New Roman" w:hAnsi="Times New Roman" w:cs="Times New Roman"/>
          <w:i/>
          <w:iCs/>
          <w:color w:val="000000"/>
          <w:sz w:val="24"/>
          <w:szCs w:val="24"/>
          <w:shd w:val="clear" w:color="auto" w:fill="FFFFFF"/>
        </w:rPr>
        <w:t xml:space="preserve"> 1: </w:t>
      </w:r>
      <w:r w:rsidRPr="003B034F">
        <w:rPr>
          <w:rFonts w:ascii="Times New Roman" w:hAnsi="Times New Roman" w:cs="Times New Roman"/>
          <w:i/>
          <w:iCs/>
          <w:sz w:val="24"/>
          <w:szCs w:val="24"/>
        </w:rPr>
        <w:t xml:space="preserve">Zur </w:t>
      </w:r>
      <w:proofErr w:type="spellStart"/>
      <w:r w:rsidRPr="003B034F">
        <w:rPr>
          <w:rFonts w:ascii="Times New Roman" w:hAnsi="Times New Roman" w:cs="Times New Roman"/>
          <w:i/>
          <w:iCs/>
          <w:sz w:val="24"/>
          <w:szCs w:val="24"/>
        </w:rPr>
        <w:t>Märtyrerüberlieferung</w:t>
      </w:r>
      <w:proofErr w:type="spellEnd"/>
      <w:r w:rsidRPr="003B034F">
        <w:rPr>
          <w:rFonts w:ascii="Times New Roman" w:hAnsi="Times New Roman" w:cs="Times New Roman"/>
          <w:i/>
          <w:iCs/>
          <w:sz w:val="24"/>
          <w:szCs w:val="24"/>
        </w:rPr>
        <w:t xml:space="preserve"> </w:t>
      </w:r>
      <w:proofErr w:type="spellStart"/>
      <w:r w:rsidRPr="003B034F">
        <w:rPr>
          <w:rFonts w:ascii="Times New Roman" w:hAnsi="Times New Roman" w:cs="Times New Roman"/>
          <w:i/>
          <w:iCs/>
          <w:sz w:val="24"/>
          <w:szCs w:val="24"/>
        </w:rPr>
        <w:t>aus</w:t>
      </w:r>
      <w:proofErr w:type="spellEnd"/>
      <w:r w:rsidRPr="003B034F">
        <w:rPr>
          <w:rFonts w:ascii="Times New Roman" w:hAnsi="Times New Roman" w:cs="Times New Roman"/>
          <w:i/>
          <w:iCs/>
          <w:sz w:val="24"/>
          <w:szCs w:val="24"/>
        </w:rPr>
        <w:t xml:space="preserve"> der </w:t>
      </w:r>
      <w:proofErr w:type="spellStart"/>
      <w:r w:rsidRPr="003B034F">
        <w:rPr>
          <w:rFonts w:ascii="Times New Roman" w:hAnsi="Times New Roman" w:cs="Times New Roman"/>
          <w:i/>
          <w:iCs/>
          <w:sz w:val="24"/>
          <w:szCs w:val="24"/>
        </w:rPr>
        <w:t>Christenverfolgung</w:t>
      </w:r>
      <w:proofErr w:type="spellEnd"/>
      <w:r w:rsidRPr="003B034F">
        <w:rPr>
          <w:rFonts w:ascii="Times New Roman" w:hAnsi="Times New Roman" w:cs="Times New Roman"/>
          <w:i/>
          <w:iCs/>
          <w:sz w:val="24"/>
          <w:szCs w:val="24"/>
        </w:rPr>
        <w:t xml:space="preserve"> </w:t>
      </w:r>
      <w:proofErr w:type="spellStart"/>
      <w:r w:rsidRPr="003B034F">
        <w:rPr>
          <w:rFonts w:ascii="Times New Roman" w:hAnsi="Times New Roman" w:cs="Times New Roman"/>
          <w:i/>
          <w:iCs/>
          <w:sz w:val="24"/>
          <w:szCs w:val="24"/>
        </w:rPr>
        <w:t>Schapurs</w:t>
      </w:r>
      <w:proofErr w:type="spellEnd"/>
      <w:r w:rsidRPr="003B034F">
        <w:rPr>
          <w:rFonts w:ascii="Times New Roman" w:hAnsi="Times New Roman" w:cs="Times New Roman"/>
          <w:i/>
          <w:iCs/>
          <w:sz w:val="24"/>
          <w:szCs w:val="24"/>
        </w:rPr>
        <w:t xml:space="preserve"> II. </w:t>
      </w:r>
      <w:proofErr w:type="spellStart"/>
      <w:r w:rsidRPr="003B034F">
        <w:rPr>
          <w:rFonts w:ascii="Times New Roman" w:hAnsi="Times New Roman" w:cs="Times New Roman"/>
          <w:sz w:val="24"/>
          <w:szCs w:val="24"/>
        </w:rPr>
        <w:t>Abhandlungen</w:t>
      </w:r>
      <w:proofErr w:type="spellEnd"/>
      <w:r w:rsidRPr="003B034F">
        <w:rPr>
          <w:rFonts w:ascii="Times New Roman" w:hAnsi="Times New Roman" w:cs="Times New Roman"/>
          <w:sz w:val="24"/>
          <w:szCs w:val="24"/>
        </w:rPr>
        <w:t xml:space="preserve"> der Akademie der </w:t>
      </w:r>
      <w:proofErr w:type="spellStart"/>
      <w:r w:rsidRPr="003B034F">
        <w:rPr>
          <w:rFonts w:ascii="Times New Roman" w:hAnsi="Times New Roman" w:cs="Times New Roman"/>
          <w:sz w:val="24"/>
          <w:szCs w:val="24"/>
        </w:rPr>
        <w:t>Wissenschaften</w:t>
      </w:r>
      <w:proofErr w:type="spellEnd"/>
      <w:r w:rsidRPr="003B034F">
        <w:rPr>
          <w:rFonts w:ascii="Times New Roman" w:hAnsi="Times New Roman" w:cs="Times New Roman"/>
          <w:sz w:val="24"/>
          <w:szCs w:val="24"/>
        </w:rPr>
        <w:t xml:space="preserve"> in Göttingen, </w:t>
      </w:r>
      <w:proofErr w:type="spellStart"/>
      <w:r w:rsidRPr="003B034F">
        <w:rPr>
          <w:rFonts w:ascii="Times New Roman" w:hAnsi="Times New Roman" w:cs="Times New Roman"/>
          <w:sz w:val="24"/>
          <w:szCs w:val="24"/>
        </w:rPr>
        <w:t>philologisch-historische</w:t>
      </w:r>
      <w:proofErr w:type="spellEnd"/>
      <w:r w:rsidRPr="003B034F">
        <w:rPr>
          <w:rFonts w:ascii="Times New Roman" w:hAnsi="Times New Roman" w:cs="Times New Roman"/>
          <w:sz w:val="24"/>
          <w:szCs w:val="24"/>
        </w:rPr>
        <w:t xml:space="preserve"> Klasse, </w:t>
      </w:r>
      <w:proofErr w:type="spellStart"/>
      <w:r w:rsidRPr="003B034F">
        <w:rPr>
          <w:rFonts w:ascii="Times New Roman" w:hAnsi="Times New Roman" w:cs="Times New Roman"/>
          <w:sz w:val="24"/>
          <w:szCs w:val="24"/>
        </w:rPr>
        <w:t>Dritte</w:t>
      </w:r>
      <w:proofErr w:type="spellEnd"/>
      <w:r w:rsidRPr="003B034F">
        <w:rPr>
          <w:rFonts w:ascii="Times New Roman" w:hAnsi="Times New Roman" w:cs="Times New Roman"/>
          <w:sz w:val="24"/>
          <w:szCs w:val="24"/>
        </w:rPr>
        <w:t xml:space="preserve"> </w:t>
      </w:r>
      <w:proofErr w:type="spellStart"/>
      <w:r w:rsidRPr="003B034F">
        <w:rPr>
          <w:rFonts w:ascii="Times New Roman" w:hAnsi="Times New Roman" w:cs="Times New Roman"/>
          <w:sz w:val="24"/>
          <w:szCs w:val="24"/>
        </w:rPr>
        <w:t>Folge</w:t>
      </w:r>
      <w:proofErr w:type="spellEnd"/>
      <w:r w:rsidRPr="003B034F">
        <w:rPr>
          <w:rFonts w:ascii="Times New Roman" w:hAnsi="Times New Roman" w:cs="Times New Roman"/>
          <w:sz w:val="24"/>
          <w:szCs w:val="24"/>
        </w:rPr>
        <w:t xml:space="preserve"> 67</w:t>
      </w:r>
      <w:r w:rsidRPr="003B034F">
        <w:rPr>
          <w:rFonts w:ascii="Times New Roman" w:hAnsi="Times New Roman" w:cs="Times New Roman"/>
          <w:i/>
          <w:iCs/>
          <w:sz w:val="24"/>
          <w:szCs w:val="24"/>
        </w:rPr>
        <w:t xml:space="preserve"> </w:t>
      </w:r>
      <w:r w:rsidRPr="003B034F">
        <w:rPr>
          <w:rFonts w:ascii="Times New Roman" w:hAnsi="Times New Roman" w:cs="Times New Roman"/>
          <w:sz w:val="24"/>
          <w:szCs w:val="24"/>
        </w:rPr>
        <w:t>(Göttingen, 1967)</w:t>
      </w:r>
      <w:r w:rsidR="00172DE2" w:rsidRPr="003B034F">
        <w:rPr>
          <w:rFonts w:ascii="Times New Roman" w:hAnsi="Times New Roman" w:cs="Times New Roman"/>
          <w:color w:val="000000"/>
          <w:sz w:val="24"/>
          <w:szCs w:val="24"/>
          <w:shd w:val="clear" w:color="auto" w:fill="FFFFFF"/>
        </w:rPr>
        <w:t>,</w:t>
      </w:r>
      <w:r w:rsidRPr="003B034F">
        <w:rPr>
          <w:rFonts w:ascii="Times New Roman" w:hAnsi="Times New Roman" w:cs="Times New Roman"/>
          <w:color w:val="000000"/>
          <w:sz w:val="24"/>
          <w:szCs w:val="24"/>
          <w:shd w:val="clear" w:color="auto" w:fill="FFFFFF"/>
        </w:rPr>
        <w:t xml:space="preserve"> </w:t>
      </w:r>
      <w:proofErr w:type="spellStart"/>
      <w:r w:rsidRPr="003B034F">
        <w:rPr>
          <w:rFonts w:ascii="Times New Roman" w:hAnsi="Times New Roman" w:cs="Times New Roman"/>
          <w:i/>
          <w:iCs/>
          <w:color w:val="000000"/>
          <w:sz w:val="24"/>
          <w:szCs w:val="24"/>
          <w:shd w:val="clear" w:color="auto" w:fill="FFFFFF"/>
        </w:rPr>
        <w:t>JThS</w:t>
      </w:r>
      <w:proofErr w:type="spellEnd"/>
      <w:r w:rsidRPr="003B034F">
        <w:rPr>
          <w:rFonts w:ascii="Times New Roman" w:hAnsi="Times New Roman" w:cs="Times New Roman"/>
          <w:i/>
          <w:iCs/>
          <w:color w:val="000000"/>
          <w:sz w:val="24"/>
          <w:szCs w:val="24"/>
          <w:shd w:val="clear" w:color="auto" w:fill="FFFFFF"/>
        </w:rPr>
        <w:t xml:space="preserve"> </w:t>
      </w:r>
      <w:r w:rsidRPr="003B034F">
        <w:rPr>
          <w:rFonts w:ascii="Times New Roman" w:hAnsi="Times New Roman" w:cs="Times New Roman"/>
          <w:color w:val="000000"/>
          <w:sz w:val="24"/>
          <w:szCs w:val="24"/>
          <w:shd w:val="clear" w:color="auto" w:fill="FFFFFF"/>
        </w:rPr>
        <w:t>19</w:t>
      </w:r>
      <w:r w:rsidR="00172DE2" w:rsidRPr="003B034F">
        <w:rPr>
          <w:rFonts w:ascii="Times New Roman" w:hAnsi="Times New Roman" w:cs="Times New Roman"/>
          <w:color w:val="000000"/>
          <w:sz w:val="24"/>
          <w:szCs w:val="24"/>
          <w:shd w:val="clear" w:color="auto" w:fill="FFFFFF"/>
        </w:rPr>
        <w:t>,</w:t>
      </w:r>
      <w:r w:rsidRPr="003B034F">
        <w:rPr>
          <w:rFonts w:ascii="Times New Roman" w:hAnsi="Times New Roman" w:cs="Times New Roman"/>
          <w:color w:val="000000"/>
          <w:sz w:val="24"/>
          <w:szCs w:val="24"/>
          <w:shd w:val="clear" w:color="auto" w:fill="FFFFFF"/>
        </w:rPr>
        <w:t xml:space="preserve"> 300-309.</w:t>
      </w:r>
    </w:p>
    <w:p w14:paraId="204920E2" w14:textId="7216AB2A" w:rsidR="008F6BC9" w:rsidRPr="00BC00AC" w:rsidRDefault="00172DE2" w:rsidP="00BC00AC">
      <w:pPr>
        <w:spacing w:line="360" w:lineRule="auto"/>
        <w:ind w:left="284" w:hanging="284"/>
        <w:rPr>
          <w:rFonts w:ascii="Times New Roman" w:hAnsi="Times New Roman" w:cs="Times New Roman"/>
          <w:color w:val="000000"/>
          <w:sz w:val="24"/>
          <w:szCs w:val="24"/>
          <w:shd w:val="clear" w:color="auto" w:fill="FFFFFF"/>
        </w:rPr>
      </w:pPr>
      <w:r w:rsidRPr="003B034F">
        <w:rPr>
          <w:rFonts w:ascii="Times New Roman" w:hAnsi="Times New Roman" w:cs="Times New Roman"/>
          <w:sz w:val="24"/>
          <w:szCs w:val="24"/>
        </w:rPr>
        <w:t xml:space="preserve">Brock, S. 1979/80:  </w:t>
      </w:r>
      <w:r w:rsidR="008002CD" w:rsidRPr="003B034F">
        <w:rPr>
          <w:rFonts w:ascii="Times New Roman" w:hAnsi="Times New Roman" w:cs="Times New Roman"/>
          <w:color w:val="000000"/>
          <w:sz w:val="24"/>
          <w:szCs w:val="24"/>
          <w:shd w:val="clear" w:color="auto" w:fill="FFFFFF"/>
        </w:rPr>
        <w:t xml:space="preserve">Syriac Historical Writing: A Survey of the Main Sources. </w:t>
      </w:r>
      <w:r w:rsidR="008002CD" w:rsidRPr="003B034F">
        <w:rPr>
          <w:rFonts w:ascii="Times New Roman" w:hAnsi="Times New Roman" w:cs="Times New Roman"/>
          <w:i/>
          <w:iCs/>
          <w:color w:val="000000"/>
          <w:sz w:val="24"/>
          <w:szCs w:val="24"/>
          <w:shd w:val="clear" w:color="auto" w:fill="FFFFFF"/>
        </w:rPr>
        <w:t>Journal of the Iraqi Academy Syriac Corporation</w:t>
      </w:r>
      <w:r w:rsidR="008002CD" w:rsidRPr="003B034F">
        <w:rPr>
          <w:rFonts w:ascii="Times New Roman" w:hAnsi="Times New Roman" w:cs="Times New Roman"/>
          <w:color w:val="000000"/>
          <w:sz w:val="24"/>
          <w:szCs w:val="24"/>
          <w:shd w:val="clear" w:color="auto" w:fill="FFFFFF"/>
        </w:rPr>
        <w:t xml:space="preserve"> 5</w:t>
      </w:r>
      <w:r w:rsidRPr="003B034F">
        <w:rPr>
          <w:rFonts w:ascii="Times New Roman" w:hAnsi="Times New Roman" w:cs="Times New Roman"/>
          <w:color w:val="000000"/>
          <w:sz w:val="24"/>
          <w:szCs w:val="24"/>
          <w:shd w:val="clear" w:color="auto" w:fill="FFFFFF"/>
        </w:rPr>
        <w:t>,</w:t>
      </w:r>
      <w:r w:rsidR="008002CD" w:rsidRPr="003B034F">
        <w:rPr>
          <w:rFonts w:ascii="Times New Roman" w:hAnsi="Times New Roman" w:cs="Times New Roman"/>
          <w:color w:val="000000"/>
          <w:sz w:val="24"/>
          <w:szCs w:val="24"/>
          <w:shd w:val="clear" w:color="auto" w:fill="FFFFFF"/>
        </w:rPr>
        <w:t xml:space="preserve"> 1-30.</w:t>
      </w:r>
    </w:p>
    <w:p w14:paraId="76AF8012" w14:textId="3CEFFBC8" w:rsidR="00D23176" w:rsidRDefault="00FF4B4C" w:rsidP="00BC00AC">
      <w:pPr>
        <w:pStyle w:val="Default"/>
        <w:spacing w:after="160" w:line="360" w:lineRule="auto"/>
        <w:ind w:left="284" w:hanging="284"/>
        <w:rPr>
          <w:rFonts w:ascii="Times New Roman" w:hAnsi="Times New Roman" w:cs="Times New Roman"/>
        </w:rPr>
      </w:pPr>
      <w:r w:rsidRPr="003B034F">
        <w:rPr>
          <w:rFonts w:ascii="Times New Roman" w:hAnsi="Times New Roman" w:cs="Times New Roman"/>
        </w:rPr>
        <w:t>Brunner</w:t>
      </w:r>
      <w:r w:rsidR="00D10DA3" w:rsidRPr="003B034F">
        <w:rPr>
          <w:rFonts w:ascii="Times New Roman" w:hAnsi="Times New Roman" w:cs="Times New Roman"/>
        </w:rPr>
        <w:t>, C. J.</w:t>
      </w:r>
      <w:r w:rsidRPr="003B034F">
        <w:rPr>
          <w:rFonts w:ascii="Times New Roman" w:hAnsi="Times New Roman" w:cs="Times New Roman"/>
        </w:rPr>
        <w:t xml:space="preserve"> 1974</w:t>
      </w:r>
      <w:r w:rsidR="00D10DA3" w:rsidRPr="003B034F">
        <w:rPr>
          <w:rFonts w:ascii="Times New Roman" w:hAnsi="Times New Roman" w:cs="Times New Roman"/>
        </w:rPr>
        <w:t xml:space="preserve">: </w:t>
      </w:r>
      <w:r w:rsidR="00672499" w:rsidRPr="003B034F">
        <w:rPr>
          <w:rFonts w:ascii="Times New Roman" w:hAnsi="Times New Roman" w:cs="Times New Roman"/>
        </w:rPr>
        <w:t xml:space="preserve">The Chronology of the Sasanian </w:t>
      </w:r>
      <w:proofErr w:type="spellStart"/>
      <w:r w:rsidR="00D23176" w:rsidRPr="003B034F">
        <w:rPr>
          <w:rFonts w:ascii="Times New Roman" w:hAnsi="Times New Roman" w:cs="Times New Roman"/>
          <w:color w:val="auto"/>
        </w:rPr>
        <w:t>Kušānšāhs</w:t>
      </w:r>
      <w:proofErr w:type="spellEnd"/>
      <w:r w:rsidR="00D23176" w:rsidRPr="003B034F">
        <w:rPr>
          <w:rFonts w:ascii="Times New Roman" w:hAnsi="Times New Roman" w:cs="Times New Roman"/>
          <w:color w:val="auto"/>
        </w:rPr>
        <w:t xml:space="preserve">, </w:t>
      </w:r>
      <w:r w:rsidR="00856B26" w:rsidRPr="003B034F">
        <w:rPr>
          <w:rFonts w:ascii="Times New Roman" w:hAnsi="Times New Roman" w:cs="Times New Roman"/>
          <w:i/>
          <w:iCs/>
        </w:rPr>
        <w:t>Museum Notes (American Numismatic Society)</w:t>
      </w:r>
      <w:r w:rsidR="00856B26" w:rsidRPr="003B034F">
        <w:rPr>
          <w:rFonts w:ascii="Times New Roman" w:hAnsi="Times New Roman" w:cs="Times New Roman"/>
        </w:rPr>
        <w:t xml:space="preserve"> 19, 145-164.</w:t>
      </w:r>
    </w:p>
    <w:p w14:paraId="2B3BFD11" w14:textId="29BBDB92" w:rsidR="00BA543C" w:rsidRPr="000963FC" w:rsidRDefault="00BA543C" w:rsidP="00BC00AC">
      <w:pPr>
        <w:pStyle w:val="Default"/>
        <w:spacing w:after="160" w:line="360" w:lineRule="auto"/>
        <w:ind w:left="284" w:hanging="284"/>
        <w:rPr>
          <w:rFonts w:ascii="Times New Roman" w:hAnsi="Times New Roman" w:cs="Times New Roman"/>
        </w:rPr>
      </w:pPr>
      <w:r w:rsidRPr="000963FC">
        <w:rPr>
          <w:rFonts w:ascii="Times New Roman" w:hAnsi="Times New Roman" w:cs="Times New Roman"/>
        </w:rPr>
        <w:t xml:space="preserve">Cameron, A. 2011: </w:t>
      </w:r>
      <w:r w:rsidRPr="000963FC">
        <w:rPr>
          <w:rFonts w:ascii="Times New Roman" w:eastAsia="GoudyOldStyleBT-Italic" w:hAnsi="Times New Roman" w:cs="Times New Roman"/>
          <w:i/>
          <w:iCs/>
        </w:rPr>
        <w:t>The Last Pagans of Rome</w:t>
      </w:r>
      <w:r w:rsidRPr="000963FC">
        <w:rPr>
          <w:rFonts w:ascii="Times New Roman" w:hAnsi="Times New Roman" w:cs="Times New Roman"/>
        </w:rPr>
        <w:t>, Oxford &amp; New York.</w:t>
      </w:r>
    </w:p>
    <w:p w14:paraId="41EB9CD3" w14:textId="4A60891B" w:rsidR="00C53B34" w:rsidRPr="002222E9" w:rsidRDefault="0033155D" w:rsidP="00BC00AC">
      <w:pPr>
        <w:spacing w:line="360" w:lineRule="auto"/>
        <w:ind w:left="284" w:hanging="284"/>
        <w:rPr>
          <w:rFonts w:ascii="Times New Roman" w:hAnsi="Times New Roman" w:cs="Times New Roman"/>
          <w:sz w:val="24"/>
          <w:szCs w:val="24"/>
          <w:highlight w:val="magenta"/>
          <w:lang w:val="it-IT"/>
        </w:rPr>
      </w:pPr>
      <w:r w:rsidRPr="003B034F">
        <w:rPr>
          <w:rFonts w:ascii="Times New Roman" w:hAnsi="Times New Roman" w:cs="Times New Roman"/>
          <w:sz w:val="24"/>
          <w:szCs w:val="24"/>
          <w:lang w:val="it-IT"/>
        </w:rPr>
        <w:t xml:space="preserve">Carter, M. L. 1985: A Numismatic Reconstruction of Kushano-Sasanian History, </w:t>
      </w:r>
      <w:r w:rsidRPr="003B034F">
        <w:rPr>
          <w:rFonts w:ascii="Times New Roman" w:hAnsi="Times New Roman" w:cs="Times New Roman"/>
          <w:i/>
          <w:iCs/>
          <w:sz w:val="24"/>
          <w:szCs w:val="24"/>
          <w:lang w:val="it-IT"/>
        </w:rPr>
        <w:t xml:space="preserve">Museum </w:t>
      </w:r>
      <w:r w:rsidRPr="002222E9">
        <w:rPr>
          <w:rFonts w:ascii="Times New Roman" w:hAnsi="Times New Roman" w:cs="Times New Roman"/>
          <w:i/>
          <w:iCs/>
          <w:sz w:val="24"/>
          <w:szCs w:val="24"/>
          <w:lang w:val="it-IT"/>
        </w:rPr>
        <w:t>Notes (American Numismatic Society)</w:t>
      </w:r>
      <w:r w:rsidRPr="002222E9">
        <w:rPr>
          <w:rFonts w:ascii="Times New Roman" w:hAnsi="Times New Roman" w:cs="Times New Roman"/>
          <w:sz w:val="24"/>
          <w:szCs w:val="24"/>
          <w:lang w:val="it-IT"/>
        </w:rPr>
        <w:t xml:space="preserve"> 30, 215-281.</w:t>
      </w:r>
    </w:p>
    <w:p w14:paraId="44D427DB" w14:textId="3A7DD9DE" w:rsidR="008E5CF3" w:rsidRPr="002222E9" w:rsidRDefault="008E5CF3" w:rsidP="00BC00AC">
      <w:pPr>
        <w:spacing w:line="360" w:lineRule="auto"/>
        <w:ind w:left="284" w:hanging="284"/>
        <w:rPr>
          <w:rFonts w:ascii="Times New Roman" w:hAnsi="Times New Roman" w:cs="Times New Roman"/>
          <w:sz w:val="24"/>
          <w:szCs w:val="24"/>
          <w:lang w:val="it-IT"/>
        </w:rPr>
      </w:pPr>
      <w:r w:rsidRPr="004B6CD4">
        <w:rPr>
          <w:rFonts w:ascii="Times New Roman" w:hAnsi="Times New Roman" w:cs="Times New Roman"/>
          <w:sz w:val="24"/>
          <w:szCs w:val="24"/>
          <w:lang w:val="it-IT"/>
        </w:rPr>
        <w:t>Cases, L.</w:t>
      </w:r>
      <w:r w:rsidR="004E5039" w:rsidRPr="004B6CD4">
        <w:rPr>
          <w:rFonts w:ascii="Times New Roman" w:hAnsi="Times New Roman" w:cs="Times New Roman"/>
          <w:sz w:val="24"/>
          <w:szCs w:val="24"/>
          <w:lang w:val="it-IT"/>
        </w:rPr>
        <w:t xml:space="preserve"> J.</w:t>
      </w:r>
      <w:r w:rsidRPr="004B6CD4">
        <w:rPr>
          <w:rFonts w:ascii="Times New Roman" w:hAnsi="Times New Roman" w:cs="Times New Roman"/>
          <w:sz w:val="24"/>
          <w:szCs w:val="24"/>
          <w:lang w:val="it-IT"/>
        </w:rPr>
        <w:t xml:space="preserve"> 2025: </w:t>
      </w:r>
      <w:r w:rsidR="006E212B" w:rsidRPr="004B6CD4">
        <w:rPr>
          <w:rFonts w:ascii="Times New Roman" w:hAnsi="Times New Roman" w:cs="Times New Roman"/>
          <w:sz w:val="24"/>
          <w:szCs w:val="24"/>
          <w:lang w:val="it-IT"/>
        </w:rPr>
        <w:t xml:space="preserve">Between Imperial and Local History: </w:t>
      </w:r>
      <w:r w:rsidR="00DC22B8" w:rsidRPr="004B6CD4">
        <w:rPr>
          <w:rFonts w:ascii="Times New Roman" w:hAnsi="Times New Roman" w:cs="Times New Roman"/>
          <w:sz w:val="24"/>
          <w:szCs w:val="24"/>
          <w:lang w:val="it-IT"/>
        </w:rPr>
        <w:t xml:space="preserve">The Sack of Antioch in the </w:t>
      </w:r>
      <w:r w:rsidR="00DC22B8" w:rsidRPr="004B6CD4">
        <w:rPr>
          <w:rFonts w:ascii="Times New Roman" w:hAnsi="Times New Roman" w:cs="Times New Roman"/>
          <w:i/>
          <w:iCs/>
          <w:sz w:val="24"/>
          <w:szCs w:val="24"/>
          <w:lang w:val="it-IT"/>
        </w:rPr>
        <w:t>Chronicle</w:t>
      </w:r>
      <w:r w:rsidR="00DC22B8" w:rsidRPr="004B6CD4">
        <w:rPr>
          <w:rFonts w:ascii="Times New Roman" w:hAnsi="Times New Roman" w:cs="Times New Roman"/>
          <w:sz w:val="24"/>
          <w:szCs w:val="24"/>
          <w:lang w:val="it-IT"/>
        </w:rPr>
        <w:t xml:space="preserve"> of Ioannes Malalas, </w:t>
      </w:r>
      <w:r w:rsidR="002222E9" w:rsidRPr="004B6CD4">
        <w:rPr>
          <w:rFonts w:ascii="Times New Roman" w:hAnsi="Times New Roman" w:cs="Times New Roman"/>
          <w:i/>
          <w:iCs/>
          <w:sz w:val="24"/>
          <w:szCs w:val="24"/>
          <w:lang w:val="it-IT"/>
        </w:rPr>
        <w:t>Ath</w:t>
      </w:r>
      <w:r w:rsidR="00B87169" w:rsidRPr="004B6CD4">
        <w:rPr>
          <w:rFonts w:ascii="Times New Roman" w:hAnsi="Times New Roman" w:cs="Times New Roman"/>
          <w:i/>
          <w:iCs/>
          <w:sz w:val="24"/>
          <w:szCs w:val="24"/>
          <w:lang w:val="it-IT"/>
        </w:rPr>
        <w:t>e</w:t>
      </w:r>
      <w:r w:rsidR="002222E9" w:rsidRPr="004B6CD4">
        <w:rPr>
          <w:rFonts w:ascii="Times New Roman" w:hAnsi="Times New Roman" w:cs="Times New Roman"/>
          <w:i/>
          <w:iCs/>
          <w:sz w:val="24"/>
          <w:szCs w:val="24"/>
          <w:lang w:val="it-IT"/>
        </w:rPr>
        <w:t xml:space="preserve">naeum </w:t>
      </w:r>
      <w:r w:rsidR="002222E9" w:rsidRPr="004B6CD4">
        <w:rPr>
          <w:rFonts w:ascii="Times New Roman" w:hAnsi="Times New Roman" w:cs="Times New Roman"/>
          <w:sz w:val="24"/>
          <w:szCs w:val="24"/>
          <w:lang w:val="it-IT"/>
        </w:rPr>
        <w:t xml:space="preserve">113, </w:t>
      </w:r>
      <w:r w:rsidR="00A43044" w:rsidRPr="004B6CD4">
        <w:rPr>
          <w:rFonts w:ascii="Times New Roman" w:hAnsi="Times New Roman" w:cs="Times New Roman"/>
          <w:sz w:val="24"/>
          <w:szCs w:val="24"/>
          <w:lang w:val="it-IT"/>
        </w:rPr>
        <w:t>179-210</w:t>
      </w:r>
      <w:r w:rsidR="002222E9" w:rsidRPr="004B6CD4">
        <w:rPr>
          <w:rFonts w:ascii="Times New Roman" w:hAnsi="Times New Roman" w:cs="Times New Roman"/>
          <w:sz w:val="24"/>
          <w:szCs w:val="24"/>
          <w:lang w:val="it-IT"/>
        </w:rPr>
        <w:t>.</w:t>
      </w:r>
    </w:p>
    <w:p w14:paraId="3F214331" w14:textId="4EF31728" w:rsidR="007B01D7" w:rsidRPr="0066305D" w:rsidRDefault="007B01D7" w:rsidP="00BC00AC">
      <w:pPr>
        <w:spacing w:line="360" w:lineRule="auto"/>
        <w:ind w:left="284" w:hanging="284"/>
        <w:rPr>
          <w:rFonts w:ascii="Times New Roman" w:hAnsi="Times New Roman" w:cs="Times New Roman"/>
          <w:sz w:val="24"/>
          <w:szCs w:val="24"/>
          <w:lang w:val="it-IT"/>
        </w:rPr>
      </w:pPr>
      <w:r>
        <w:rPr>
          <w:rFonts w:ascii="Times New Roman" w:hAnsi="Times New Roman" w:cs="Times New Roman"/>
          <w:sz w:val="24"/>
          <w:szCs w:val="24"/>
          <w:lang w:val="it-IT"/>
        </w:rPr>
        <w:t>Charles, M. 2007: The Rise of the Sassanian Elephant Corps</w:t>
      </w:r>
      <w:r w:rsidR="0066305D">
        <w:rPr>
          <w:rFonts w:ascii="Times New Roman" w:hAnsi="Times New Roman" w:cs="Times New Roman"/>
          <w:sz w:val="24"/>
          <w:szCs w:val="24"/>
          <w:lang w:val="it-IT"/>
        </w:rPr>
        <w:t xml:space="preserve">: Elephants and the Later Roman Empire, </w:t>
      </w:r>
      <w:r w:rsidR="0066305D">
        <w:rPr>
          <w:rFonts w:ascii="Times New Roman" w:hAnsi="Times New Roman" w:cs="Times New Roman"/>
          <w:i/>
          <w:iCs/>
          <w:sz w:val="24"/>
          <w:szCs w:val="24"/>
          <w:lang w:val="it-IT"/>
        </w:rPr>
        <w:t xml:space="preserve">Iranica Antiqua </w:t>
      </w:r>
      <w:r w:rsidR="0066305D">
        <w:rPr>
          <w:rFonts w:ascii="Times New Roman" w:hAnsi="Times New Roman" w:cs="Times New Roman"/>
          <w:sz w:val="24"/>
          <w:szCs w:val="24"/>
          <w:lang w:val="it-IT"/>
        </w:rPr>
        <w:t xml:space="preserve">42, </w:t>
      </w:r>
      <w:r w:rsidR="00AF6524">
        <w:rPr>
          <w:rFonts w:ascii="Times New Roman" w:hAnsi="Times New Roman" w:cs="Times New Roman"/>
          <w:sz w:val="24"/>
          <w:szCs w:val="24"/>
          <w:lang w:val="it-IT"/>
        </w:rPr>
        <w:t>301-346.</w:t>
      </w:r>
    </w:p>
    <w:p w14:paraId="71898288" w14:textId="4B729482" w:rsidR="008F6BC9" w:rsidRDefault="00CB7ABE" w:rsidP="0033746A">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Cribb</w:t>
      </w:r>
      <w:r w:rsidR="007B3BD3" w:rsidRPr="003B034F">
        <w:rPr>
          <w:rFonts w:ascii="Times New Roman" w:hAnsi="Times New Roman" w:cs="Times New Roman"/>
          <w:sz w:val="24"/>
          <w:szCs w:val="24"/>
        </w:rPr>
        <w:t>, J.</w:t>
      </w:r>
      <w:r w:rsidRPr="003B034F">
        <w:rPr>
          <w:rFonts w:ascii="Times New Roman" w:hAnsi="Times New Roman" w:cs="Times New Roman"/>
          <w:sz w:val="24"/>
          <w:szCs w:val="24"/>
        </w:rPr>
        <w:t xml:space="preserve"> 1990</w:t>
      </w:r>
      <w:r w:rsidR="007B3BD3" w:rsidRPr="003B034F">
        <w:rPr>
          <w:rFonts w:ascii="Times New Roman" w:hAnsi="Times New Roman" w:cs="Times New Roman"/>
          <w:sz w:val="24"/>
          <w:szCs w:val="24"/>
        </w:rPr>
        <w:t xml:space="preserve">: Numismatic Evidence for </w:t>
      </w:r>
      <w:proofErr w:type="spellStart"/>
      <w:r w:rsidR="007B3BD3" w:rsidRPr="003B034F">
        <w:rPr>
          <w:rFonts w:ascii="Times New Roman" w:hAnsi="Times New Roman" w:cs="Times New Roman"/>
          <w:sz w:val="24"/>
          <w:szCs w:val="24"/>
        </w:rPr>
        <w:t>Kushano</w:t>
      </w:r>
      <w:proofErr w:type="spellEnd"/>
      <w:r w:rsidR="007B3BD3" w:rsidRPr="003B034F">
        <w:rPr>
          <w:rFonts w:ascii="Times New Roman" w:hAnsi="Times New Roman" w:cs="Times New Roman"/>
          <w:sz w:val="24"/>
          <w:szCs w:val="24"/>
        </w:rPr>
        <w:t xml:space="preserve">-Sasanian Chronology, </w:t>
      </w:r>
      <w:r w:rsidR="005D334A" w:rsidRPr="003B034F">
        <w:rPr>
          <w:rFonts w:ascii="Times New Roman" w:hAnsi="Times New Roman" w:cs="Times New Roman"/>
          <w:i/>
          <w:iCs/>
          <w:sz w:val="24"/>
          <w:szCs w:val="24"/>
        </w:rPr>
        <w:t xml:space="preserve">Studia </w:t>
      </w:r>
      <w:proofErr w:type="spellStart"/>
      <w:r w:rsidR="005D334A" w:rsidRPr="003B034F">
        <w:rPr>
          <w:rFonts w:ascii="Times New Roman" w:hAnsi="Times New Roman" w:cs="Times New Roman"/>
          <w:i/>
          <w:iCs/>
          <w:sz w:val="24"/>
          <w:szCs w:val="24"/>
        </w:rPr>
        <w:t>Iranica</w:t>
      </w:r>
      <w:proofErr w:type="spellEnd"/>
      <w:r w:rsidR="005D334A" w:rsidRPr="003B034F">
        <w:rPr>
          <w:rFonts w:ascii="Times New Roman" w:hAnsi="Times New Roman" w:cs="Times New Roman"/>
          <w:i/>
          <w:iCs/>
          <w:sz w:val="24"/>
          <w:szCs w:val="24"/>
        </w:rPr>
        <w:t xml:space="preserve"> </w:t>
      </w:r>
      <w:r w:rsidR="005D334A" w:rsidRPr="003B034F">
        <w:rPr>
          <w:rFonts w:ascii="Times New Roman" w:hAnsi="Times New Roman" w:cs="Times New Roman"/>
          <w:sz w:val="24"/>
          <w:szCs w:val="24"/>
        </w:rPr>
        <w:t>19</w:t>
      </w:r>
      <w:r w:rsidR="00AB20F6" w:rsidRPr="003B034F">
        <w:rPr>
          <w:rFonts w:ascii="Times New Roman" w:hAnsi="Times New Roman" w:cs="Times New Roman"/>
          <w:sz w:val="24"/>
          <w:szCs w:val="24"/>
        </w:rPr>
        <w:t>.2</w:t>
      </w:r>
      <w:r w:rsidR="005D334A" w:rsidRPr="003B034F">
        <w:rPr>
          <w:rFonts w:ascii="Times New Roman" w:hAnsi="Times New Roman" w:cs="Times New Roman"/>
          <w:sz w:val="24"/>
          <w:szCs w:val="24"/>
        </w:rPr>
        <w:t xml:space="preserve">, </w:t>
      </w:r>
      <w:r w:rsidR="00197834" w:rsidRPr="003B034F">
        <w:rPr>
          <w:rFonts w:ascii="Times New Roman" w:hAnsi="Times New Roman" w:cs="Times New Roman"/>
          <w:sz w:val="24"/>
          <w:szCs w:val="24"/>
        </w:rPr>
        <w:t>151-193.</w:t>
      </w:r>
    </w:p>
    <w:p w14:paraId="339D30B7" w14:textId="7812E5BC" w:rsidR="006957B7" w:rsidRPr="00A430A7" w:rsidRDefault="006957B7" w:rsidP="0033746A">
      <w:p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 xml:space="preserve">Cribb, J. 2018: </w:t>
      </w:r>
      <w:r w:rsidR="0090395A">
        <w:rPr>
          <w:rFonts w:ascii="Times New Roman" w:hAnsi="Times New Roman" w:cs="Times New Roman"/>
          <w:sz w:val="24"/>
          <w:szCs w:val="24"/>
        </w:rPr>
        <w:t xml:space="preserve">Numismatic Evidence and the Date of </w:t>
      </w:r>
      <w:proofErr w:type="spellStart"/>
      <w:r w:rsidR="0090395A">
        <w:rPr>
          <w:rFonts w:ascii="Times New Roman" w:hAnsi="Times New Roman" w:cs="Times New Roman"/>
          <w:sz w:val="24"/>
          <w:szCs w:val="24"/>
        </w:rPr>
        <w:t>Kani</w:t>
      </w:r>
      <w:r w:rsidR="00B64039" w:rsidRPr="00B64039">
        <w:rPr>
          <w:rFonts w:ascii="Times New Roman" w:hAnsi="Times New Roman" w:cs="Times New Roman"/>
          <w:sz w:val="24"/>
          <w:szCs w:val="24"/>
        </w:rPr>
        <w:t>ṣ</w:t>
      </w:r>
      <w:r w:rsidR="0090395A">
        <w:rPr>
          <w:rFonts w:ascii="Times New Roman" w:hAnsi="Times New Roman" w:cs="Times New Roman"/>
          <w:sz w:val="24"/>
          <w:szCs w:val="24"/>
        </w:rPr>
        <w:t>ka</w:t>
      </w:r>
      <w:proofErr w:type="spellEnd"/>
      <w:r w:rsidR="002842A5">
        <w:rPr>
          <w:rFonts w:ascii="Times New Roman" w:hAnsi="Times New Roman" w:cs="Times New Roman"/>
          <w:sz w:val="24"/>
          <w:szCs w:val="24"/>
        </w:rPr>
        <w:t xml:space="preserve"> I,</w:t>
      </w:r>
      <w:r w:rsidR="00B64039">
        <w:rPr>
          <w:rFonts w:ascii="Times New Roman" w:hAnsi="Times New Roman" w:cs="Times New Roman"/>
          <w:sz w:val="24"/>
          <w:szCs w:val="24"/>
        </w:rPr>
        <w:t xml:space="preserve"> </w:t>
      </w:r>
      <w:r w:rsidR="00A430A7">
        <w:rPr>
          <w:rFonts w:ascii="Times New Roman" w:hAnsi="Times New Roman" w:cs="Times New Roman"/>
          <w:sz w:val="24"/>
          <w:szCs w:val="24"/>
        </w:rPr>
        <w:t xml:space="preserve">in </w:t>
      </w:r>
      <w:r w:rsidR="00A430A7">
        <w:rPr>
          <w:rFonts w:ascii="Times New Roman" w:hAnsi="Times New Roman" w:cs="Times New Roman"/>
          <w:i/>
          <w:iCs/>
          <w:sz w:val="24"/>
          <w:szCs w:val="24"/>
        </w:rPr>
        <w:t xml:space="preserve">Problems </w:t>
      </w:r>
      <w:r w:rsidR="00312249">
        <w:rPr>
          <w:rFonts w:ascii="Times New Roman" w:hAnsi="Times New Roman" w:cs="Times New Roman"/>
          <w:i/>
          <w:iCs/>
          <w:sz w:val="24"/>
          <w:szCs w:val="24"/>
        </w:rPr>
        <w:t>of Chronology in</w:t>
      </w:r>
      <w:r w:rsidR="00A430A7">
        <w:rPr>
          <w:rFonts w:ascii="Times New Roman" w:hAnsi="Times New Roman" w:cs="Times New Roman"/>
          <w:i/>
          <w:iCs/>
          <w:sz w:val="24"/>
          <w:szCs w:val="24"/>
        </w:rPr>
        <w:t xml:space="preserve"> </w:t>
      </w:r>
      <w:proofErr w:type="spellStart"/>
      <w:r w:rsidR="00A430A7">
        <w:rPr>
          <w:rFonts w:ascii="Times New Roman" w:hAnsi="Times New Roman" w:cs="Times New Roman"/>
          <w:i/>
          <w:iCs/>
          <w:sz w:val="24"/>
          <w:szCs w:val="24"/>
        </w:rPr>
        <w:t>Gandh</w:t>
      </w:r>
      <w:r w:rsidR="005C54AF">
        <w:rPr>
          <w:rFonts w:ascii="Times New Roman" w:hAnsi="Times New Roman" w:cs="Times New Roman"/>
          <w:i/>
          <w:iCs/>
          <w:sz w:val="24"/>
          <w:szCs w:val="24"/>
        </w:rPr>
        <w:t>ā</w:t>
      </w:r>
      <w:r w:rsidR="00A430A7">
        <w:rPr>
          <w:rFonts w:ascii="Times New Roman" w:hAnsi="Times New Roman" w:cs="Times New Roman"/>
          <w:i/>
          <w:iCs/>
          <w:sz w:val="24"/>
          <w:szCs w:val="24"/>
        </w:rPr>
        <w:t>ran</w:t>
      </w:r>
      <w:proofErr w:type="spellEnd"/>
      <w:r w:rsidR="00A430A7">
        <w:rPr>
          <w:rFonts w:ascii="Times New Roman" w:hAnsi="Times New Roman" w:cs="Times New Roman"/>
          <w:i/>
          <w:iCs/>
          <w:sz w:val="24"/>
          <w:szCs w:val="24"/>
        </w:rPr>
        <w:t xml:space="preserve"> </w:t>
      </w:r>
      <w:r w:rsidR="00312249">
        <w:rPr>
          <w:rFonts w:ascii="Times New Roman" w:hAnsi="Times New Roman" w:cs="Times New Roman"/>
          <w:i/>
          <w:iCs/>
          <w:sz w:val="24"/>
          <w:szCs w:val="24"/>
        </w:rPr>
        <w:t>Art</w:t>
      </w:r>
      <w:r w:rsidR="00DA5CAF">
        <w:rPr>
          <w:rFonts w:ascii="Times New Roman" w:hAnsi="Times New Roman" w:cs="Times New Roman"/>
          <w:i/>
          <w:iCs/>
          <w:sz w:val="24"/>
          <w:szCs w:val="24"/>
        </w:rPr>
        <w:t xml:space="preserve">: Proceedings of the </w:t>
      </w:r>
      <w:r w:rsidR="005F0A09">
        <w:rPr>
          <w:rFonts w:ascii="Times New Roman" w:hAnsi="Times New Roman" w:cs="Times New Roman"/>
          <w:i/>
          <w:iCs/>
          <w:sz w:val="24"/>
          <w:szCs w:val="24"/>
        </w:rPr>
        <w:t xml:space="preserve">First International Workshop of the </w:t>
      </w:r>
      <w:proofErr w:type="spellStart"/>
      <w:r w:rsidR="005F0A09">
        <w:rPr>
          <w:rFonts w:ascii="Times New Roman" w:hAnsi="Times New Roman" w:cs="Times New Roman"/>
          <w:i/>
          <w:iCs/>
          <w:sz w:val="24"/>
          <w:szCs w:val="24"/>
        </w:rPr>
        <w:t>Gandh</w:t>
      </w:r>
      <w:r w:rsidR="005C54AF">
        <w:rPr>
          <w:rFonts w:ascii="Times New Roman" w:hAnsi="Times New Roman" w:cs="Times New Roman"/>
          <w:i/>
          <w:iCs/>
          <w:sz w:val="24"/>
          <w:szCs w:val="24"/>
        </w:rPr>
        <w:t>ā</w:t>
      </w:r>
      <w:r w:rsidR="005F0A09">
        <w:rPr>
          <w:rFonts w:ascii="Times New Roman" w:hAnsi="Times New Roman" w:cs="Times New Roman"/>
          <w:i/>
          <w:iCs/>
          <w:sz w:val="24"/>
          <w:szCs w:val="24"/>
        </w:rPr>
        <w:t>ra</w:t>
      </w:r>
      <w:proofErr w:type="spellEnd"/>
      <w:r w:rsidR="005F0A09">
        <w:rPr>
          <w:rFonts w:ascii="Times New Roman" w:hAnsi="Times New Roman" w:cs="Times New Roman"/>
          <w:i/>
          <w:iCs/>
          <w:sz w:val="24"/>
          <w:szCs w:val="24"/>
        </w:rPr>
        <w:t xml:space="preserve"> Connections Project</w:t>
      </w:r>
      <w:r w:rsidR="006C6E5F">
        <w:rPr>
          <w:rFonts w:ascii="Times New Roman" w:hAnsi="Times New Roman" w:cs="Times New Roman"/>
          <w:i/>
          <w:iCs/>
          <w:sz w:val="24"/>
          <w:szCs w:val="24"/>
        </w:rPr>
        <w:t>, University of Oxford, 23</w:t>
      </w:r>
      <w:r w:rsidR="006C6E5F" w:rsidRPr="006C6E5F">
        <w:rPr>
          <w:rFonts w:ascii="Times New Roman" w:hAnsi="Times New Roman" w:cs="Times New Roman"/>
          <w:i/>
          <w:iCs/>
          <w:sz w:val="24"/>
          <w:szCs w:val="24"/>
          <w:vertAlign w:val="superscript"/>
        </w:rPr>
        <w:t>rd</w:t>
      </w:r>
      <w:r w:rsidR="006C6E5F">
        <w:rPr>
          <w:rFonts w:ascii="Times New Roman" w:hAnsi="Times New Roman" w:cs="Times New Roman"/>
          <w:i/>
          <w:iCs/>
          <w:sz w:val="24"/>
          <w:szCs w:val="24"/>
        </w:rPr>
        <w:t>-24</w:t>
      </w:r>
      <w:r w:rsidR="006C6E5F" w:rsidRPr="006C6E5F">
        <w:rPr>
          <w:rFonts w:ascii="Times New Roman" w:hAnsi="Times New Roman" w:cs="Times New Roman"/>
          <w:i/>
          <w:iCs/>
          <w:sz w:val="24"/>
          <w:szCs w:val="24"/>
          <w:vertAlign w:val="superscript"/>
        </w:rPr>
        <w:t>th</w:t>
      </w:r>
      <w:r w:rsidR="006C6E5F">
        <w:rPr>
          <w:rFonts w:ascii="Times New Roman" w:hAnsi="Times New Roman" w:cs="Times New Roman"/>
          <w:i/>
          <w:iCs/>
          <w:sz w:val="24"/>
          <w:szCs w:val="24"/>
        </w:rPr>
        <w:t xml:space="preserve"> </w:t>
      </w:r>
      <w:proofErr w:type="gramStart"/>
      <w:r w:rsidR="006C6E5F">
        <w:rPr>
          <w:rFonts w:ascii="Times New Roman" w:hAnsi="Times New Roman" w:cs="Times New Roman"/>
          <w:i/>
          <w:iCs/>
          <w:sz w:val="24"/>
          <w:szCs w:val="24"/>
        </w:rPr>
        <w:t>March,</w:t>
      </w:r>
      <w:proofErr w:type="gramEnd"/>
      <w:r w:rsidR="006C6E5F">
        <w:rPr>
          <w:rFonts w:ascii="Times New Roman" w:hAnsi="Times New Roman" w:cs="Times New Roman"/>
          <w:i/>
          <w:iCs/>
          <w:sz w:val="24"/>
          <w:szCs w:val="24"/>
        </w:rPr>
        <w:t xml:space="preserve"> 2017</w:t>
      </w:r>
      <w:r w:rsidR="00A430A7">
        <w:rPr>
          <w:rFonts w:ascii="Times New Roman" w:hAnsi="Times New Roman" w:cs="Times New Roman"/>
          <w:sz w:val="24"/>
          <w:szCs w:val="24"/>
        </w:rPr>
        <w:t xml:space="preserve">, eds. </w:t>
      </w:r>
      <w:r w:rsidR="00312249">
        <w:rPr>
          <w:rFonts w:ascii="Times New Roman" w:hAnsi="Times New Roman" w:cs="Times New Roman"/>
          <w:sz w:val="24"/>
          <w:szCs w:val="24"/>
        </w:rPr>
        <w:t xml:space="preserve">W. </w:t>
      </w:r>
      <w:proofErr w:type="spellStart"/>
      <w:r w:rsidR="00312249">
        <w:rPr>
          <w:rFonts w:ascii="Times New Roman" w:hAnsi="Times New Roman" w:cs="Times New Roman"/>
          <w:sz w:val="24"/>
          <w:szCs w:val="24"/>
        </w:rPr>
        <w:t>Rienjang</w:t>
      </w:r>
      <w:proofErr w:type="spellEnd"/>
      <w:r w:rsidR="00312249">
        <w:rPr>
          <w:rFonts w:ascii="Times New Roman" w:hAnsi="Times New Roman" w:cs="Times New Roman"/>
          <w:sz w:val="24"/>
          <w:szCs w:val="24"/>
        </w:rPr>
        <w:t xml:space="preserve"> &amp; P. Stewart, </w:t>
      </w:r>
      <w:r w:rsidR="00DA5CAF">
        <w:rPr>
          <w:rFonts w:ascii="Times New Roman" w:hAnsi="Times New Roman" w:cs="Times New Roman"/>
          <w:sz w:val="24"/>
          <w:szCs w:val="24"/>
        </w:rPr>
        <w:t xml:space="preserve">Oxford, </w:t>
      </w:r>
      <w:r w:rsidR="009B1E63">
        <w:rPr>
          <w:rFonts w:ascii="Times New Roman" w:hAnsi="Times New Roman" w:cs="Times New Roman"/>
          <w:sz w:val="24"/>
          <w:szCs w:val="24"/>
        </w:rPr>
        <w:t>7-34.</w:t>
      </w:r>
    </w:p>
    <w:p w14:paraId="2AB8137F" w14:textId="70620E9F" w:rsidR="005D2A2E" w:rsidRPr="001D37CA" w:rsidRDefault="00706AE5" w:rsidP="0033746A">
      <w:p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d</w:t>
      </w:r>
      <w:r w:rsidR="005D2A2E">
        <w:rPr>
          <w:rFonts w:ascii="Times New Roman" w:hAnsi="Times New Roman" w:cs="Times New Roman"/>
          <w:sz w:val="24"/>
          <w:szCs w:val="24"/>
        </w:rPr>
        <w:t xml:space="preserve">e Blois, L. 1975: </w:t>
      </w:r>
      <w:r w:rsidR="006F154C">
        <w:rPr>
          <w:rFonts w:ascii="Times New Roman" w:hAnsi="Times New Roman" w:cs="Times New Roman"/>
          <w:sz w:val="24"/>
          <w:szCs w:val="24"/>
        </w:rPr>
        <w:t xml:space="preserve">Odaenathus and the </w:t>
      </w:r>
      <w:proofErr w:type="gramStart"/>
      <w:r w:rsidR="006F154C">
        <w:rPr>
          <w:rFonts w:ascii="Times New Roman" w:hAnsi="Times New Roman" w:cs="Times New Roman"/>
          <w:sz w:val="24"/>
          <w:szCs w:val="24"/>
        </w:rPr>
        <w:t>Roman-Persian</w:t>
      </w:r>
      <w:proofErr w:type="gramEnd"/>
      <w:r w:rsidR="006F154C">
        <w:rPr>
          <w:rFonts w:ascii="Times New Roman" w:hAnsi="Times New Roman" w:cs="Times New Roman"/>
          <w:sz w:val="24"/>
          <w:szCs w:val="24"/>
        </w:rPr>
        <w:t xml:space="preserve"> War of </w:t>
      </w:r>
      <w:r w:rsidR="00A72CBC">
        <w:rPr>
          <w:rFonts w:ascii="Times New Roman" w:hAnsi="Times New Roman" w:cs="Times New Roman"/>
          <w:sz w:val="24"/>
          <w:szCs w:val="24"/>
        </w:rPr>
        <w:t xml:space="preserve">252-264 A.D., </w:t>
      </w:r>
      <w:proofErr w:type="spellStart"/>
      <w:r w:rsidR="001D37CA">
        <w:rPr>
          <w:rFonts w:ascii="Times New Roman" w:hAnsi="Times New Roman" w:cs="Times New Roman"/>
          <w:i/>
          <w:iCs/>
          <w:sz w:val="24"/>
          <w:szCs w:val="24"/>
        </w:rPr>
        <w:t>Talanta</w:t>
      </w:r>
      <w:proofErr w:type="spellEnd"/>
      <w:r w:rsidR="001D37CA">
        <w:rPr>
          <w:rFonts w:ascii="Times New Roman" w:hAnsi="Times New Roman" w:cs="Times New Roman"/>
          <w:i/>
          <w:iCs/>
          <w:sz w:val="24"/>
          <w:szCs w:val="24"/>
        </w:rPr>
        <w:t xml:space="preserve"> </w:t>
      </w:r>
      <w:r w:rsidR="001D37CA">
        <w:rPr>
          <w:rFonts w:ascii="Times New Roman" w:hAnsi="Times New Roman" w:cs="Times New Roman"/>
          <w:sz w:val="24"/>
          <w:szCs w:val="24"/>
        </w:rPr>
        <w:t xml:space="preserve">6, </w:t>
      </w:r>
      <w:r w:rsidR="00D51685">
        <w:rPr>
          <w:rFonts w:ascii="Times New Roman" w:hAnsi="Times New Roman" w:cs="Times New Roman"/>
          <w:sz w:val="24"/>
          <w:szCs w:val="24"/>
        </w:rPr>
        <w:t>7-23.</w:t>
      </w:r>
    </w:p>
    <w:p w14:paraId="60F46FF7" w14:textId="021ABBC6" w:rsidR="00D35E00" w:rsidRPr="003B034F" w:rsidRDefault="00706AE5" w:rsidP="0033746A">
      <w:pPr>
        <w:autoSpaceDE w:val="0"/>
        <w:autoSpaceDN w:val="0"/>
        <w:adjustRightInd w:val="0"/>
        <w:spacing w:line="360" w:lineRule="auto"/>
        <w:ind w:left="284" w:hanging="284"/>
        <w:rPr>
          <w:rFonts w:ascii="Times New Roman" w:hAnsi="Times New Roman" w:cs="Times New Roman"/>
          <w:kern w:val="0"/>
          <w:sz w:val="24"/>
          <w:szCs w:val="24"/>
        </w:rPr>
      </w:pPr>
      <w:r>
        <w:rPr>
          <w:rFonts w:ascii="Times New Roman" w:hAnsi="Times New Roman" w:cs="Times New Roman"/>
          <w:kern w:val="0"/>
          <w:sz w:val="24"/>
          <w:szCs w:val="24"/>
        </w:rPr>
        <w:t>d</w:t>
      </w:r>
      <w:r w:rsidR="00642C7A" w:rsidRPr="003B034F">
        <w:rPr>
          <w:rFonts w:ascii="Times New Roman" w:hAnsi="Times New Roman" w:cs="Times New Roman"/>
          <w:kern w:val="0"/>
          <w:sz w:val="24"/>
          <w:szCs w:val="24"/>
        </w:rPr>
        <w:t xml:space="preserve">e Blois, L. 2019: </w:t>
      </w:r>
      <w:r w:rsidR="00642C7A" w:rsidRPr="003B034F">
        <w:rPr>
          <w:rFonts w:ascii="Times New Roman" w:eastAsia="GoudyOldStyleBT-Italic" w:hAnsi="Times New Roman" w:cs="Times New Roman"/>
          <w:i/>
          <w:iCs/>
          <w:kern w:val="0"/>
          <w:sz w:val="24"/>
          <w:szCs w:val="24"/>
        </w:rPr>
        <w:t xml:space="preserve">Image and Reality of Roman Imperial Power in the Third Century </w:t>
      </w:r>
      <w:r w:rsidR="00642C7A" w:rsidRPr="003B034F">
        <w:rPr>
          <w:rFonts w:ascii="Times New Roman" w:hAnsi="Times New Roman" w:cs="Times New Roman"/>
          <w:i/>
          <w:iCs/>
          <w:kern w:val="0"/>
          <w:sz w:val="24"/>
          <w:szCs w:val="24"/>
        </w:rPr>
        <w:t>AD</w:t>
      </w:r>
      <w:r w:rsidR="00642C7A" w:rsidRPr="003B034F">
        <w:rPr>
          <w:rFonts w:ascii="Times New Roman" w:eastAsia="GoudyOldStyleBT-Italic" w:hAnsi="Times New Roman" w:cs="Times New Roman"/>
          <w:i/>
          <w:iCs/>
          <w:kern w:val="0"/>
          <w:sz w:val="24"/>
          <w:szCs w:val="24"/>
        </w:rPr>
        <w:t>: The Impact of War</w:t>
      </w:r>
      <w:r w:rsidR="00642C7A" w:rsidRPr="003B034F">
        <w:rPr>
          <w:rFonts w:ascii="Times New Roman" w:hAnsi="Times New Roman" w:cs="Times New Roman"/>
          <w:kern w:val="0"/>
          <w:sz w:val="24"/>
          <w:szCs w:val="24"/>
        </w:rPr>
        <w:t>, London.</w:t>
      </w:r>
    </w:p>
    <w:p w14:paraId="13D84031" w14:textId="76BCC55D" w:rsidR="00C43538" w:rsidRPr="0033746A" w:rsidRDefault="00D35E00" w:rsidP="0033746A">
      <w:pPr>
        <w:autoSpaceDE w:val="0"/>
        <w:autoSpaceDN w:val="0"/>
        <w:adjustRightInd w:val="0"/>
        <w:spacing w:line="360" w:lineRule="auto"/>
        <w:ind w:left="284" w:hanging="284"/>
        <w:rPr>
          <w:rFonts w:ascii="Times New Roman" w:hAnsi="Times New Roman" w:cs="Times New Roman"/>
          <w:kern w:val="0"/>
          <w:sz w:val="24"/>
          <w:szCs w:val="24"/>
        </w:rPr>
      </w:pPr>
      <w:proofErr w:type="spellStart"/>
      <w:r w:rsidRPr="003B034F">
        <w:rPr>
          <w:rFonts w:ascii="Times New Roman" w:hAnsi="Times New Roman" w:cs="Times New Roman"/>
          <w:kern w:val="0"/>
          <w:sz w:val="24"/>
          <w:szCs w:val="24"/>
        </w:rPr>
        <w:t>Dodgeon</w:t>
      </w:r>
      <w:proofErr w:type="spellEnd"/>
      <w:r w:rsidRPr="003B034F">
        <w:rPr>
          <w:rFonts w:ascii="Times New Roman" w:hAnsi="Times New Roman" w:cs="Times New Roman"/>
          <w:kern w:val="0"/>
          <w:sz w:val="24"/>
          <w:szCs w:val="24"/>
        </w:rPr>
        <w:t xml:space="preserve">, M. H. &amp; S. N. C. Lieu. 1991: </w:t>
      </w:r>
      <w:r w:rsidRPr="003B034F">
        <w:rPr>
          <w:rFonts w:ascii="Times New Roman" w:eastAsia="GoudyOldStyleBT-Italic" w:hAnsi="Times New Roman" w:cs="Times New Roman"/>
          <w:i/>
          <w:iCs/>
          <w:kern w:val="0"/>
          <w:sz w:val="24"/>
          <w:szCs w:val="24"/>
        </w:rPr>
        <w:t xml:space="preserve">The Roman Eastern Frontier and the Persian Wars </w:t>
      </w:r>
      <w:r w:rsidRPr="003B034F">
        <w:rPr>
          <w:rFonts w:ascii="Times New Roman" w:hAnsi="Times New Roman" w:cs="Times New Roman"/>
          <w:i/>
          <w:iCs/>
          <w:kern w:val="0"/>
          <w:sz w:val="24"/>
          <w:szCs w:val="24"/>
        </w:rPr>
        <w:t xml:space="preserve">ad </w:t>
      </w:r>
      <w:r w:rsidRPr="003B034F">
        <w:rPr>
          <w:rFonts w:ascii="Times New Roman" w:eastAsia="GoudyOldStyleBT-Italic" w:hAnsi="Times New Roman" w:cs="Times New Roman"/>
          <w:i/>
          <w:iCs/>
          <w:kern w:val="0"/>
          <w:sz w:val="24"/>
          <w:szCs w:val="24"/>
        </w:rPr>
        <w:t>226–363: A Documentary History</w:t>
      </w:r>
      <w:r w:rsidRPr="003B034F">
        <w:rPr>
          <w:rFonts w:ascii="Times New Roman" w:hAnsi="Times New Roman" w:cs="Times New Roman"/>
          <w:kern w:val="0"/>
          <w:sz w:val="24"/>
          <w:szCs w:val="24"/>
        </w:rPr>
        <w:t>, London &amp; New York.</w:t>
      </w:r>
    </w:p>
    <w:p w14:paraId="2FCA6CCE" w14:textId="4AB11F05" w:rsidR="00C43538" w:rsidRPr="0033746A" w:rsidRDefault="00C43538" w:rsidP="0033746A">
      <w:pPr>
        <w:autoSpaceDE w:val="0"/>
        <w:autoSpaceDN w:val="0"/>
        <w:adjustRightInd w:val="0"/>
        <w:spacing w:line="360" w:lineRule="auto"/>
        <w:ind w:left="284" w:hanging="284"/>
        <w:rPr>
          <w:rFonts w:ascii="Times New Roman" w:hAnsi="Times New Roman" w:cs="Times New Roman"/>
          <w:kern w:val="0"/>
          <w:sz w:val="24"/>
          <w:szCs w:val="24"/>
        </w:rPr>
      </w:pPr>
      <w:r w:rsidRPr="003B034F">
        <w:rPr>
          <w:rFonts w:ascii="Times New Roman" w:hAnsi="Times New Roman" w:cs="Times New Roman"/>
          <w:kern w:val="0"/>
          <w:sz w:val="24"/>
          <w:szCs w:val="24"/>
        </w:rPr>
        <w:lastRenderedPageBreak/>
        <w:t xml:space="preserve">Edwell, P. 2021: </w:t>
      </w:r>
      <w:r w:rsidRPr="003B034F">
        <w:rPr>
          <w:rFonts w:ascii="Times New Roman" w:eastAsia="GoudyOldStyleBT-Italic" w:hAnsi="Times New Roman" w:cs="Times New Roman"/>
          <w:i/>
          <w:iCs/>
          <w:kern w:val="0"/>
          <w:sz w:val="24"/>
          <w:szCs w:val="24"/>
        </w:rPr>
        <w:t>Rome and Persia at War: Imperial Competition and Contact, 193–363 CE</w:t>
      </w:r>
      <w:r w:rsidRPr="003B034F">
        <w:rPr>
          <w:rFonts w:ascii="Times New Roman" w:hAnsi="Times New Roman" w:cs="Times New Roman"/>
          <w:kern w:val="0"/>
          <w:sz w:val="24"/>
          <w:szCs w:val="24"/>
        </w:rPr>
        <w:t>, Oxford &amp; New York.</w:t>
      </w:r>
    </w:p>
    <w:p w14:paraId="734D451D" w14:textId="7BA7432B" w:rsidR="00EB3C7A" w:rsidRPr="004F6850" w:rsidRDefault="00EB3C7A" w:rsidP="000320F1">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Falk</w:t>
      </w:r>
      <w:r w:rsidR="00A220A6">
        <w:rPr>
          <w:rFonts w:ascii="Times New Roman" w:hAnsi="Times New Roman" w:cs="Times New Roman"/>
          <w:sz w:val="24"/>
          <w:szCs w:val="24"/>
        </w:rPr>
        <w:t>, H.</w:t>
      </w:r>
      <w:r w:rsidRPr="003B034F">
        <w:rPr>
          <w:rFonts w:ascii="Times New Roman" w:hAnsi="Times New Roman" w:cs="Times New Roman"/>
          <w:sz w:val="24"/>
          <w:szCs w:val="24"/>
        </w:rPr>
        <w:t xml:space="preserve"> </w:t>
      </w:r>
      <w:r w:rsidRPr="000320F1">
        <w:rPr>
          <w:rFonts w:ascii="Times New Roman" w:hAnsi="Times New Roman" w:cs="Times New Roman"/>
          <w:sz w:val="24"/>
          <w:szCs w:val="24"/>
        </w:rPr>
        <w:t>2001</w:t>
      </w:r>
      <w:r w:rsidR="00A220A6" w:rsidRPr="000320F1">
        <w:rPr>
          <w:rFonts w:ascii="Times New Roman" w:hAnsi="Times New Roman" w:cs="Times New Roman"/>
          <w:sz w:val="24"/>
          <w:szCs w:val="24"/>
        </w:rPr>
        <w:t xml:space="preserve">: </w:t>
      </w:r>
      <w:r w:rsidR="00E222F6" w:rsidRPr="000320F1">
        <w:rPr>
          <w:rFonts w:ascii="Times New Roman" w:hAnsi="Times New Roman" w:cs="Times New Roman"/>
          <w:color w:val="211D1E"/>
          <w:sz w:val="24"/>
          <w:szCs w:val="24"/>
        </w:rPr>
        <w:t xml:space="preserve">The </w:t>
      </w:r>
      <w:r w:rsidR="00E222F6" w:rsidRPr="000320F1">
        <w:rPr>
          <w:rFonts w:ascii="Times New Roman" w:hAnsi="Times New Roman" w:cs="Times New Roman"/>
          <w:i/>
          <w:iCs/>
          <w:color w:val="211D1E"/>
          <w:sz w:val="24"/>
          <w:szCs w:val="24"/>
        </w:rPr>
        <w:t xml:space="preserve">yuga </w:t>
      </w:r>
      <w:r w:rsidR="00E222F6" w:rsidRPr="000320F1">
        <w:rPr>
          <w:rFonts w:ascii="Times New Roman" w:hAnsi="Times New Roman" w:cs="Times New Roman"/>
          <w:color w:val="211D1E"/>
          <w:sz w:val="24"/>
          <w:szCs w:val="24"/>
        </w:rPr>
        <w:t xml:space="preserve">of </w:t>
      </w:r>
      <w:proofErr w:type="spellStart"/>
      <w:r w:rsidR="00E222F6" w:rsidRPr="000320F1">
        <w:rPr>
          <w:rFonts w:ascii="Times New Roman" w:hAnsi="Times New Roman" w:cs="Times New Roman"/>
          <w:color w:val="211D1E"/>
          <w:sz w:val="24"/>
          <w:szCs w:val="24"/>
        </w:rPr>
        <w:t>Sphujiddhvaja</w:t>
      </w:r>
      <w:proofErr w:type="spellEnd"/>
      <w:r w:rsidR="00E222F6" w:rsidRPr="000320F1">
        <w:rPr>
          <w:rFonts w:ascii="Times New Roman" w:hAnsi="Times New Roman" w:cs="Times New Roman"/>
          <w:color w:val="211D1E"/>
          <w:sz w:val="24"/>
          <w:szCs w:val="24"/>
        </w:rPr>
        <w:t xml:space="preserve"> and the era of the </w:t>
      </w:r>
      <w:proofErr w:type="spellStart"/>
      <w:r w:rsidR="00E222F6" w:rsidRPr="000320F1">
        <w:rPr>
          <w:rFonts w:ascii="Times New Roman" w:hAnsi="Times New Roman" w:cs="Times New Roman"/>
          <w:color w:val="211D1E"/>
          <w:sz w:val="24"/>
          <w:szCs w:val="24"/>
        </w:rPr>
        <w:t>Kuṣâṇas</w:t>
      </w:r>
      <w:proofErr w:type="spellEnd"/>
      <w:r w:rsidR="00E222F6" w:rsidRPr="000320F1">
        <w:rPr>
          <w:rFonts w:ascii="Times New Roman" w:hAnsi="Times New Roman" w:cs="Times New Roman"/>
          <w:color w:val="211D1E"/>
          <w:sz w:val="24"/>
          <w:szCs w:val="24"/>
        </w:rPr>
        <w:t xml:space="preserve">, </w:t>
      </w:r>
      <w:r w:rsidR="004F6850" w:rsidRPr="000320F1">
        <w:rPr>
          <w:rFonts w:ascii="Times New Roman" w:hAnsi="Times New Roman" w:cs="Times New Roman"/>
          <w:i/>
          <w:iCs/>
          <w:color w:val="211D1E"/>
          <w:sz w:val="24"/>
          <w:szCs w:val="24"/>
        </w:rPr>
        <w:t xml:space="preserve">Silk Road Art and Archaeology </w:t>
      </w:r>
      <w:r w:rsidR="004F6850" w:rsidRPr="000320F1">
        <w:rPr>
          <w:rFonts w:ascii="Times New Roman" w:hAnsi="Times New Roman" w:cs="Times New Roman"/>
          <w:color w:val="211D1E"/>
          <w:sz w:val="24"/>
          <w:szCs w:val="24"/>
        </w:rPr>
        <w:t>7, 121-</w:t>
      </w:r>
      <w:r w:rsidR="000320F1" w:rsidRPr="000320F1">
        <w:rPr>
          <w:rFonts w:ascii="Times New Roman" w:hAnsi="Times New Roman" w:cs="Times New Roman"/>
          <w:color w:val="211D1E"/>
          <w:sz w:val="24"/>
          <w:szCs w:val="24"/>
        </w:rPr>
        <w:t>136.</w:t>
      </w:r>
    </w:p>
    <w:p w14:paraId="616F89F7" w14:textId="55847942" w:rsidR="00EB3C7A" w:rsidRPr="005626C5" w:rsidRDefault="00EB3C7A" w:rsidP="004E243A">
      <w:pPr>
        <w:spacing w:line="360" w:lineRule="auto"/>
        <w:ind w:left="284" w:hanging="284"/>
        <w:rPr>
          <w:rFonts w:ascii="Times New Roman" w:hAnsi="Times New Roman" w:cs="Times New Roman"/>
          <w:sz w:val="24"/>
          <w:szCs w:val="24"/>
        </w:rPr>
      </w:pPr>
      <w:r w:rsidRPr="005626C5">
        <w:rPr>
          <w:rFonts w:ascii="Times New Roman" w:hAnsi="Times New Roman" w:cs="Times New Roman"/>
          <w:sz w:val="24"/>
          <w:szCs w:val="24"/>
        </w:rPr>
        <w:t>Falk</w:t>
      </w:r>
      <w:r w:rsidR="00A220A6" w:rsidRPr="005626C5">
        <w:rPr>
          <w:rFonts w:ascii="Times New Roman" w:hAnsi="Times New Roman" w:cs="Times New Roman"/>
          <w:sz w:val="24"/>
          <w:szCs w:val="24"/>
        </w:rPr>
        <w:t>, H.</w:t>
      </w:r>
      <w:r w:rsidRPr="005626C5">
        <w:rPr>
          <w:rFonts w:ascii="Times New Roman" w:hAnsi="Times New Roman" w:cs="Times New Roman"/>
          <w:sz w:val="24"/>
          <w:szCs w:val="24"/>
        </w:rPr>
        <w:t xml:space="preserve"> 2004</w:t>
      </w:r>
      <w:r w:rsidR="00A220A6" w:rsidRPr="005626C5">
        <w:rPr>
          <w:rFonts w:ascii="Times New Roman" w:hAnsi="Times New Roman" w:cs="Times New Roman"/>
          <w:sz w:val="24"/>
          <w:szCs w:val="24"/>
        </w:rPr>
        <w:t>:</w:t>
      </w:r>
      <w:r w:rsidRPr="005626C5">
        <w:rPr>
          <w:rFonts w:ascii="Times New Roman" w:hAnsi="Times New Roman" w:cs="Times New Roman"/>
          <w:sz w:val="24"/>
          <w:szCs w:val="24"/>
        </w:rPr>
        <w:t xml:space="preserve"> </w:t>
      </w:r>
      <w:r w:rsidR="00D27DE0" w:rsidRPr="005626C5">
        <w:rPr>
          <w:rFonts w:ascii="Times New Roman" w:hAnsi="Times New Roman" w:cs="Times New Roman"/>
          <w:color w:val="211D1E"/>
          <w:sz w:val="24"/>
          <w:szCs w:val="24"/>
        </w:rPr>
        <w:t xml:space="preserve">The </w:t>
      </w:r>
      <w:proofErr w:type="spellStart"/>
      <w:r w:rsidR="00D27DE0" w:rsidRPr="005626C5">
        <w:rPr>
          <w:rFonts w:ascii="Times New Roman" w:hAnsi="Times New Roman" w:cs="Times New Roman"/>
          <w:color w:val="211D1E"/>
          <w:sz w:val="24"/>
          <w:szCs w:val="24"/>
        </w:rPr>
        <w:t>Kaniṣka</w:t>
      </w:r>
      <w:proofErr w:type="spellEnd"/>
      <w:r w:rsidR="00D27DE0" w:rsidRPr="005626C5">
        <w:rPr>
          <w:rFonts w:ascii="Times New Roman" w:hAnsi="Times New Roman" w:cs="Times New Roman"/>
          <w:color w:val="211D1E"/>
          <w:sz w:val="24"/>
          <w:szCs w:val="24"/>
        </w:rPr>
        <w:t xml:space="preserve"> era in Gupta records, </w:t>
      </w:r>
      <w:r w:rsidR="004E243A" w:rsidRPr="005626C5">
        <w:rPr>
          <w:rFonts w:ascii="Times New Roman" w:hAnsi="Times New Roman" w:cs="Times New Roman"/>
          <w:i/>
          <w:iCs/>
          <w:color w:val="211D1E"/>
          <w:sz w:val="24"/>
          <w:szCs w:val="24"/>
        </w:rPr>
        <w:t xml:space="preserve">Silk Road Art and Archaeology </w:t>
      </w:r>
      <w:r w:rsidR="004E243A" w:rsidRPr="005626C5">
        <w:rPr>
          <w:rFonts w:ascii="Times New Roman" w:hAnsi="Times New Roman" w:cs="Times New Roman"/>
          <w:color w:val="211D1E"/>
          <w:sz w:val="24"/>
          <w:szCs w:val="24"/>
        </w:rPr>
        <w:t>10, 167-176.</w:t>
      </w:r>
    </w:p>
    <w:p w14:paraId="55B89C72" w14:textId="1E72EDBC" w:rsidR="00734B87" w:rsidRPr="005626C5" w:rsidRDefault="00EB3C7A" w:rsidP="00515B06">
      <w:pPr>
        <w:spacing w:line="360" w:lineRule="auto"/>
        <w:rPr>
          <w:rFonts w:ascii="Times New Roman" w:hAnsi="Times New Roman" w:cs="Times New Roman"/>
          <w:i/>
          <w:iCs/>
          <w:sz w:val="24"/>
          <w:szCs w:val="24"/>
        </w:rPr>
      </w:pPr>
      <w:r w:rsidRPr="005626C5">
        <w:rPr>
          <w:rFonts w:ascii="Times New Roman" w:hAnsi="Times New Roman" w:cs="Times New Roman"/>
          <w:sz w:val="24"/>
          <w:szCs w:val="24"/>
        </w:rPr>
        <w:t>Falk</w:t>
      </w:r>
      <w:r w:rsidR="00A220A6" w:rsidRPr="005626C5">
        <w:rPr>
          <w:rFonts w:ascii="Times New Roman" w:hAnsi="Times New Roman" w:cs="Times New Roman"/>
          <w:sz w:val="24"/>
          <w:szCs w:val="24"/>
        </w:rPr>
        <w:t xml:space="preserve">, H. </w:t>
      </w:r>
      <w:r w:rsidRPr="005626C5">
        <w:rPr>
          <w:rFonts w:ascii="Times New Roman" w:hAnsi="Times New Roman" w:cs="Times New Roman"/>
          <w:sz w:val="24"/>
          <w:szCs w:val="24"/>
        </w:rPr>
        <w:t>2012</w:t>
      </w:r>
      <w:r w:rsidR="00A220A6" w:rsidRPr="005626C5">
        <w:rPr>
          <w:rFonts w:ascii="Times New Roman" w:hAnsi="Times New Roman" w:cs="Times New Roman"/>
          <w:sz w:val="24"/>
          <w:szCs w:val="24"/>
        </w:rPr>
        <w:t>:</w:t>
      </w:r>
      <w:r w:rsidR="004E243A" w:rsidRPr="005626C5">
        <w:rPr>
          <w:rFonts w:ascii="Times New Roman" w:hAnsi="Times New Roman" w:cs="Times New Roman"/>
          <w:sz w:val="24"/>
          <w:szCs w:val="24"/>
        </w:rPr>
        <w:t xml:space="preserve"> </w:t>
      </w:r>
      <w:r w:rsidR="00053C68" w:rsidRPr="005626C5">
        <w:rPr>
          <w:rFonts w:ascii="Times New Roman" w:hAnsi="Times New Roman" w:cs="Times New Roman"/>
          <w:color w:val="211D1E"/>
          <w:sz w:val="24"/>
          <w:szCs w:val="24"/>
        </w:rPr>
        <w:t xml:space="preserve">Ancient Indian Eras: An Overview, </w:t>
      </w:r>
      <w:r w:rsidR="005626C5" w:rsidRPr="005626C5">
        <w:rPr>
          <w:rFonts w:ascii="Times New Roman" w:hAnsi="Times New Roman" w:cs="Times New Roman"/>
          <w:i/>
          <w:iCs/>
          <w:color w:val="211D1E"/>
          <w:sz w:val="24"/>
          <w:szCs w:val="24"/>
        </w:rPr>
        <w:t xml:space="preserve">Bulletin of the Asia Institute </w:t>
      </w:r>
      <w:r w:rsidR="005626C5" w:rsidRPr="005626C5">
        <w:rPr>
          <w:rFonts w:ascii="Times New Roman" w:hAnsi="Times New Roman" w:cs="Times New Roman"/>
          <w:color w:val="211D1E"/>
          <w:sz w:val="24"/>
          <w:szCs w:val="24"/>
        </w:rPr>
        <w:t>21</w:t>
      </w:r>
      <w:r w:rsidR="00390929">
        <w:rPr>
          <w:rFonts w:ascii="Times New Roman" w:hAnsi="Times New Roman" w:cs="Times New Roman"/>
          <w:color w:val="211D1E"/>
          <w:sz w:val="24"/>
          <w:szCs w:val="24"/>
        </w:rPr>
        <w:t>,</w:t>
      </w:r>
      <w:r w:rsidR="005626C5" w:rsidRPr="005626C5">
        <w:rPr>
          <w:rFonts w:ascii="Times New Roman" w:hAnsi="Times New Roman" w:cs="Times New Roman"/>
          <w:color w:val="211D1E"/>
          <w:sz w:val="24"/>
          <w:szCs w:val="24"/>
        </w:rPr>
        <w:t xml:space="preserve"> 131-145.</w:t>
      </w:r>
    </w:p>
    <w:p w14:paraId="216121C1" w14:textId="56F710D6" w:rsidR="00734B87" w:rsidRDefault="00B069F8" w:rsidP="00A77E07">
      <w:pPr>
        <w:spacing w:line="360" w:lineRule="auto"/>
        <w:ind w:left="284" w:hanging="284"/>
        <w:jc w:val="both"/>
        <w:rPr>
          <w:rFonts w:ascii="Times New Roman" w:hAnsi="Times New Roman" w:cs="Times New Roman"/>
          <w:color w:val="000000"/>
          <w:sz w:val="24"/>
          <w:szCs w:val="24"/>
          <w:shd w:val="clear" w:color="auto" w:fill="FFFFFF"/>
        </w:rPr>
      </w:pPr>
      <w:proofErr w:type="spellStart"/>
      <w:r w:rsidRPr="003B034F">
        <w:rPr>
          <w:rFonts w:ascii="Times New Roman" w:hAnsi="Times New Roman" w:cs="Times New Roman"/>
          <w:color w:val="000000"/>
          <w:sz w:val="24"/>
          <w:szCs w:val="24"/>
          <w:shd w:val="clear" w:color="auto" w:fill="FFFFFF"/>
        </w:rPr>
        <w:t>Fiey</w:t>
      </w:r>
      <w:proofErr w:type="spellEnd"/>
      <w:r w:rsidRPr="003B034F">
        <w:rPr>
          <w:rFonts w:ascii="Times New Roman" w:hAnsi="Times New Roman" w:cs="Times New Roman"/>
          <w:color w:val="000000"/>
          <w:sz w:val="24"/>
          <w:szCs w:val="24"/>
          <w:shd w:val="clear" w:color="auto" w:fill="FFFFFF"/>
        </w:rPr>
        <w:t xml:space="preserve">, J. M. 1967: Auteur et date de la Chronique </w:t>
      </w:r>
      <w:proofErr w:type="spellStart"/>
      <w:r w:rsidRPr="003B034F">
        <w:rPr>
          <w:rFonts w:ascii="Times New Roman" w:hAnsi="Times New Roman" w:cs="Times New Roman"/>
          <w:color w:val="000000"/>
          <w:sz w:val="24"/>
          <w:szCs w:val="24"/>
          <w:shd w:val="clear" w:color="auto" w:fill="FFFFFF"/>
        </w:rPr>
        <w:t>d’Arbèles</w:t>
      </w:r>
      <w:proofErr w:type="spellEnd"/>
      <w:r w:rsidRPr="003B034F">
        <w:rPr>
          <w:rFonts w:ascii="Times New Roman" w:hAnsi="Times New Roman" w:cs="Times New Roman"/>
          <w:color w:val="000000"/>
          <w:sz w:val="24"/>
          <w:szCs w:val="24"/>
          <w:shd w:val="clear" w:color="auto" w:fill="FFFFFF"/>
        </w:rPr>
        <w:t xml:space="preserve">, </w:t>
      </w:r>
      <w:proofErr w:type="spellStart"/>
      <w:r w:rsidRPr="003B034F">
        <w:rPr>
          <w:rFonts w:ascii="Times New Roman" w:hAnsi="Times New Roman" w:cs="Times New Roman"/>
          <w:i/>
          <w:iCs/>
          <w:color w:val="000000"/>
          <w:sz w:val="24"/>
          <w:szCs w:val="24"/>
          <w:shd w:val="clear" w:color="auto" w:fill="FFFFFF"/>
        </w:rPr>
        <w:t>L’orient</w:t>
      </w:r>
      <w:proofErr w:type="spellEnd"/>
      <w:r w:rsidRPr="003B034F">
        <w:rPr>
          <w:rFonts w:ascii="Times New Roman" w:hAnsi="Times New Roman" w:cs="Times New Roman"/>
          <w:i/>
          <w:iCs/>
          <w:color w:val="000000"/>
          <w:sz w:val="24"/>
          <w:szCs w:val="24"/>
          <w:shd w:val="clear" w:color="auto" w:fill="FFFFFF"/>
        </w:rPr>
        <w:t xml:space="preserve"> </w:t>
      </w:r>
      <w:proofErr w:type="spellStart"/>
      <w:r w:rsidRPr="003B034F">
        <w:rPr>
          <w:rFonts w:ascii="Times New Roman" w:hAnsi="Times New Roman" w:cs="Times New Roman"/>
          <w:i/>
          <w:iCs/>
          <w:color w:val="000000"/>
          <w:sz w:val="24"/>
          <w:szCs w:val="24"/>
          <w:shd w:val="clear" w:color="auto" w:fill="FFFFFF"/>
        </w:rPr>
        <w:t>syrien</w:t>
      </w:r>
      <w:proofErr w:type="spellEnd"/>
      <w:r w:rsidRPr="003B034F">
        <w:rPr>
          <w:rFonts w:ascii="Times New Roman" w:hAnsi="Times New Roman" w:cs="Times New Roman"/>
          <w:color w:val="000000"/>
          <w:sz w:val="24"/>
          <w:szCs w:val="24"/>
          <w:shd w:val="clear" w:color="auto" w:fill="FFFFFF"/>
        </w:rPr>
        <w:t xml:space="preserve"> 12, 265-302.</w:t>
      </w:r>
    </w:p>
    <w:p w14:paraId="15264E41" w14:textId="595B4C67" w:rsidR="00BF7C31" w:rsidRDefault="00BF7C31" w:rsidP="006D64CD">
      <w:pPr>
        <w:spacing w:line="36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Gawlikowsk</w:t>
      </w:r>
      <w:r w:rsidR="00A96F6E">
        <w:rPr>
          <w:rFonts w:ascii="Times New Roman" w:hAnsi="Times New Roman" w:cs="Times New Roman"/>
          <w:color w:val="000000"/>
          <w:sz w:val="24"/>
          <w:szCs w:val="24"/>
          <w:shd w:val="clear" w:color="auto" w:fill="FFFFFF"/>
        </w:rPr>
        <w:t>i</w:t>
      </w:r>
      <w:r w:rsidR="00521F90">
        <w:rPr>
          <w:rFonts w:ascii="Times New Roman" w:hAnsi="Times New Roman" w:cs="Times New Roman"/>
          <w:color w:val="000000"/>
          <w:sz w:val="24"/>
          <w:szCs w:val="24"/>
          <w:shd w:val="clear" w:color="auto" w:fill="FFFFFF"/>
        </w:rPr>
        <w:t>, M. 2010:</w:t>
      </w:r>
      <w:r>
        <w:rPr>
          <w:rFonts w:ascii="Times New Roman" w:hAnsi="Times New Roman" w:cs="Times New Roman"/>
          <w:color w:val="000000"/>
          <w:sz w:val="24"/>
          <w:szCs w:val="24"/>
          <w:shd w:val="clear" w:color="auto" w:fill="FFFFFF"/>
        </w:rPr>
        <w:t xml:space="preserve"> </w:t>
      </w:r>
      <w:proofErr w:type="spellStart"/>
      <w:r w:rsidR="0072191B">
        <w:rPr>
          <w:rFonts w:ascii="Times New Roman" w:hAnsi="Times New Roman" w:cs="Times New Roman"/>
          <w:color w:val="000000"/>
          <w:sz w:val="24"/>
          <w:szCs w:val="24"/>
          <w:shd w:val="clear" w:color="auto" w:fill="FFFFFF"/>
        </w:rPr>
        <w:t>O</w:t>
      </w:r>
      <w:r w:rsidR="00E677CD">
        <w:rPr>
          <w:rFonts w:ascii="Times New Roman" w:hAnsi="Times New Roman" w:cs="Times New Roman"/>
          <w:color w:val="000000"/>
          <w:sz w:val="24"/>
          <w:szCs w:val="24"/>
          <w:shd w:val="clear" w:color="auto" w:fill="FFFFFF"/>
        </w:rPr>
        <w:t>dainat</w:t>
      </w:r>
      <w:proofErr w:type="spellEnd"/>
      <w:r w:rsidR="00E677CD">
        <w:rPr>
          <w:rFonts w:ascii="Times New Roman" w:hAnsi="Times New Roman" w:cs="Times New Roman"/>
          <w:color w:val="000000"/>
          <w:sz w:val="24"/>
          <w:szCs w:val="24"/>
          <w:shd w:val="clear" w:color="auto" w:fill="FFFFFF"/>
        </w:rPr>
        <w:t xml:space="preserve"> of Palmyra between Rome and Persia, in </w:t>
      </w:r>
      <w:r w:rsidR="004C7DF0" w:rsidRPr="004C7DF0">
        <w:rPr>
          <w:rFonts w:ascii="Times New Roman" w:hAnsi="Times New Roman" w:cs="Times New Roman"/>
          <w:i/>
          <w:iCs/>
          <w:color w:val="000000"/>
          <w:sz w:val="24"/>
          <w:szCs w:val="24"/>
          <w:shd w:val="clear" w:color="auto" w:fill="FFFFFF"/>
        </w:rPr>
        <w:t>Hortus Historiae: Studies in Honour of Professor Jozef Wolski</w:t>
      </w:r>
      <w:r w:rsidR="006D64CD">
        <w:rPr>
          <w:rFonts w:ascii="Times New Roman" w:hAnsi="Times New Roman" w:cs="Times New Roman"/>
          <w:color w:val="000000"/>
          <w:sz w:val="24"/>
          <w:szCs w:val="24"/>
          <w:shd w:val="clear" w:color="auto" w:fill="FFFFFF"/>
        </w:rPr>
        <w:t xml:space="preserve">, </w:t>
      </w:r>
      <w:r w:rsidR="00DC3DEF">
        <w:rPr>
          <w:rFonts w:ascii="Times New Roman" w:hAnsi="Times New Roman" w:cs="Times New Roman"/>
          <w:color w:val="000000"/>
          <w:sz w:val="24"/>
          <w:szCs w:val="24"/>
          <w:shd w:val="clear" w:color="auto" w:fill="FFFFFF"/>
        </w:rPr>
        <w:t xml:space="preserve">eds. </w:t>
      </w:r>
      <w:r w:rsidR="00DC3DEF" w:rsidRPr="00DC3DEF">
        <w:rPr>
          <w:rFonts w:ascii="Times New Roman" w:hAnsi="Times New Roman" w:cs="Times New Roman"/>
          <w:color w:val="000000"/>
          <w:sz w:val="24"/>
          <w:szCs w:val="24"/>
          <w:shd w:val="clear" w:color="auto" w:fill="FFFFFF"/>
        </w:rPr>
        <w:t xml:space="preserve">E. Dabrowa, M. </w:t>
      </w:r>
      <w:proofErr w:type="spellStart"/>
      <w:r w:rsidR="00DC3DEF" w:rsidRPr="00DC3DEF">
        <w:rPr>
          <w:rFonts w:ascii="Times New Roman" w:hAnsi="Times New Roman" w:cs="Times New Roman"/>
          <w:color w:val="000000"/>
          <w:sz w:val="24"/>
          <w:szCs w:val="24"/>
          <w:shd w:val="clear" w:color="auto" w:fill="FFFFFF"/>
        </w:rPr>
        <w:t>Dzielska</w:t>
      </w:r>
      <w:proofErr w:type="spellEnd"/>
      <w:r w:rsidR="00DC3DEF" w:rsidRPr="00DC3DEF">
        <w:rPr>
          <w:rFonts w:ascii="Times New Roman" w:hAnsi="Times New Roman" w:cs="Times New Roman"/>
          <w:color w:val="000000"/>
          <w:sz w:val="24"/>
          <w:szCs w:val="24"/>
          <w:shd w:val="clear" w:color="auto" w:fill="FFFFFF"/>
        </w:rPr>
        <w:t>, M. Salamon</w:t>
      </w:r>
      <w:r w:rsidR="006A3427">
        <w:rPr>
          <w:rFonts w:ascii="Times New Roman" w:hAnsi="Times New Roman" w:cs="Times New Roman"/>
          <w:color w:val="000000"/>
          <w:sz w:val="24"/>
          <w:szCs w:val="24"/>
          <w:shd w:val="clear" w:color="auto" w:fill="FFFFFF"/>
        </w:rPr>
        <w:t xml:space="preserve"> &amp;</w:t>
      </w:r>
      <w:r w:rsidR="00DC3DEF" w:rsidRPr="00DC3DEF">
        <w:rPr>
          <w:rFonts w:ascii="Times New Roman" w:hAnsi="Times New Roman" w:cs="Times New Roman"/>
          <w:color w:val="000000"/>
          <w:sz w:val="24"/>
          <w:szCs w:val="24"/>
          <w:shd w:val="clear" w:color="auto" w:fill="FFFFFF"/>
        </w:rPr>
        <w:t xml:space="preserve"> S. Sprawski, </w:t>
      </w:r>
      <w:r w:rsidR="006D64CD">
        <w:rPr>
          <w:rFonts w:ascii="Times New Roman" w:hAnsi="Times New Roman" w:cs="Times New Roman"/>
          <w:color w:val="000000"/>
          <w:sz w:val="24"/>
          <w:szCs w:val="24"/>
          <w:shd w:val="clear" w:color="auto" w:fill="FFFFFF"/>
        </w:rPr>
        <w:t>Warsaw, 467-479.</w:t>
      </w:r>
    </w:p>
    <w:p w14:paraId="514C90F3" w14:textId="5F7372C5" w:rsidR="00453112" w:rsidRPr="006D64CD" w:rsidRDefault="00453112" w:rsidP="006D64CD">
      <w:pPr>
        <w:spacing w:line="36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Gawlikowski, M. 2021: </w:t>
      </w:r>
      <w:r w:rsidR="00D1726A" w:rsidRPr="00D1726A">
        <w:rPr>
          <w:rFonts w:ascii="Times New Roman" w:hAnsi="Times New Roman" w:cs="Times New Roman"/>
          <w:i/>
          <w:iCs/>
          <w:color w:val="000000"/>
          <w:sz w:val="24"/>
          <w:szCs w:val="24"/>
          <w:shd w:val="clear" w:color="auto" w:fill="FFFFFF"/>
        </w:rPr>
        <w:t>Tadmor – Palmyra: A Caravan City between East and West</w:t>
      </w:r>
      <w:r w:rsidR="00D1726A">
        <w:rPr>
          <w:rFonts w:ascii="Times New Roman" w:hAnsi="Times New Roman" w:cs="Times New Roman"/>
          <w:color w:val="000000"/>
          <w:sz w:val="24"/>
          <w:szCs w:val="24"/>
          <w:shd w:val="clear" w:color="auto" w:fill="FFFFFF"/>
        </w:rPr>
        <w:t>, Krakow.</w:t>
      </w:r>
    </w:p>
    <w:p w14:paraId="3BC849C9" w14:textId="6F46E8F1" w:rsidR="00842B39" w:rsidRDefault="00842B39" w:rsidP="00842B39">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Ghirshman</w:t>
      </w:r>
      <w:r>
        <w:rPr>
          <w:rFonts w:ascii="Times New Roman" w:hAnsi="Times New Roman" w:cs="Times New Roman"/>
          <w:sz w:val="24"/>
          <w:szCs w:val="24"/>
        </w:rPr>
        <w:t xml:space="preserve">, R. </w:t>
      </w:r>
      <w:r w:rsidR="005E0B2C">
        <w:rPr>
          <w:rFonts w:ascii="Times New Roman" w:hAnsi="Times New Roman" w:cs="Times New Roman"/>
          <w:sz w:val="24"/>
          <w:szCs w:val="24"/>
        </w:rPr>
        <w:t>with</w:t>
      </w:r>
      <w:r>
        <w:rPr>
          <w:rFonts w:ascii="Times New Roman" w:hAnsi="Times New Roman" w:cs="Times New Roman"/>
          <w:sz w:val="24"/>
          <w:szCs w:val="24"/>
        </w:rPr>
        <w:t xml:space="preserve"> T. Ghirshman.</w:t>
      </w:r>
      <w:r w:rsidRPr="003B034F">
        <w:rPr>
          <w:rFonts w:ascii="Times New Roman" w:hAnsi="Times New Roman" w:cs="Times New Roman"/>
          <w:sz w:val="24"/>
          <w:szCs w:val="24"/>
        </w:rPr>
        <w:t xml:space="preserve"> 1946</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Bégram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Recherches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archéologiques</w:t>
      </w:r>
      <w:proofErr w:type="spellEnd"/>
      <w:r>
        <w:rPr>
          <w:rFonts w:ascii="Times New Roman" w:hAnsi="Times New Roman" w:cs="Times New Roman"/>
          <w:i/>
          <w:iCs/>
          <w:sz w:val="24"/>
          <w:szCs w:val="24"/>
        </w:rPr>
        <w:t xml:space="preserve"> et </w:t>
      </w:r>
      <w:proofErr w:type="spellStart"/>
      <w:r>
        <w:rPr>
          <w:rFonts w:ascii="Times New Roman" w:hAnsi="Times New Roman" w:cs="Times New Roman"/>
          <w:i/>
          <w:iCs/>
          <w:sz w:val="24"/>
          <w:szCs w:val="24"/>
        </w:rPr>
        <w:t>historiques</w:t>
      </w:r>
      <w:proofErr w:type="spellEnd"/>
      <w:r>
        <w:rPr>
          <w:rFonts w:ascii="Times New Roman" w:hAnsi="Times New Roman" w:cs="Times New Roman"/>
          <w:i/>
          <w:iCs/>
          <w:sz w:val="24"/>
          <w:szCs w:val="24"/>
        </w:rPr>
        <w:t xml:space="preserve"> sur les </w:t>
      </w:r>
      <w:proofErr w:type="spellStart"/>
      <w:r>
        <w:rPr>
          <w:rFonts w:ascii="Times New Roman" w:hAnsi="Times New Roman" w:cs="Times New Roman"/>
          <w:i/>
          <w:iCs/>
          <w:sz w:val="24"/>
          <w:szCs w:val="24"/>
        </w:rPr>
        <w:t>Kouchans</w:t>
      </w:r>
      <w:proofErr w:type="spellEnd"/>
      <w:r w:rsidR="00685D83">
        <w:rPr>
          <w:rFonts w:ascii="Times New Roman" w:hAnsi="Times New Roman" w:cs="Times New Roman"/>
          <w:sz w:val="24"/>
          <w:szCs w:val="24"/>
        </w:rPr>
        <w:t xml:space="preserve">. </w:t>
      </w:r>
      <w:r w:rsidR="005A706E">
        <w:rPr>
          <w:rFonts w:ascii="Times New Roman" w:hAnsi="Times New Roman" w:cs="Times New Roman"/>
          <w:sz w:val="24"/>
          <w:szCs w:val="24"/>
        </w:rPr>
        <w:t>MIFAO</w:t>
      </w:r>
      <w:r w:rsidR="00513391">
        <w:rPr>
          <w:rFonts w:ascii="Times New Roman" w:hAnsi="Times New Roman" w:cs="Times New Roman"/>
          <w:sz w:val="24"/>
          <w:szCs w:val="24"/>
        </w:rPr>
        <w:t xml:space="preserve"> 79</w:t>
      </w:r>
      <w:r w:rsidR="00685D83">
        <w:rPr>
          <w:rFonts w:ascii="Times New Roman" w:hAnsi="Times New Roman" w:cs="Times New Roman"/>
          <w:sz w:val="24"/>
          <w:szCs w:val="24"/>
        </w:rPr>
        <w:t>,</w:t>
      </w:r>
      <w:r w:rsidR="00DD3F3B">
        <w:rPr>
          <w:rFonts w:ascii="Times New Roman" w:hAnsi="Times New Roman" w:cs="Times New Roman"/>
          <w:sz w:val="24"/>
          <w:szCs w:val="24"/>
        </w:rPr>
        <w:t xml:space="preserve"> MDAFA 12,</w:t>
      </w:r>
      <w:r>
        <w:rPr>
          <w:rFonts w:ascii="Times New Roman" w:hAnsi="Times New Roman" w:cs="Times New Roman"/>
          <w:sz w:val="24"/>
          <w:szCs w:val="24"/>
        </w:rPr>
        <w:t xml:space="preserve"> Cairo.</w:t>
      </w:r>
    </w:p>
    <w:p w14:paraId="36C2676F" w14:textId="73BC905A" w:rsidR="00541ECF" w:rsidRPr="00B366EF" w:rsidRDefault="00541ECF" w:rsidP="00541ECF">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Ghirshman</w:t>
      </w:r>
      <w:r>
        <w:rPr>
          <w:rFonts w:ascii="Times New Roman" w:hAnsi="Times New Roman" w:cs="Times New Roman"/>
          <w:sz w:val="24"/>
          <w:szCs w:val="24"/>
        </w:rPr>
        <w:t>, R.</w:t>
      </w:r>
      <w:r w:rsidRPr="003B034F">
        <w:rPr>
          <w:rFonts w:ascii="Times New Roman" w:hAnsi="Times New Roman" w:cs="Times New Roman"/>
          <w:sz w:val="24"/>
          <w:szCs w:val="24"/>
        </w:rPr>
        <w:t xml:space="preserve"> </w:t>
      </w:r>
      <w:r>
        <w:rPr>
          <w:rFonts w:ascii="Times New Roman" w:hAnsi="Times New Roman" w:cs="Times New Roman"/>
          <w:sz w:val="24"/>
          <w:szCs w:val="24"/>
        </w:rPr>
        <w:t>with T. Ghirshman.</w:t>
      </w:r>
      <w:r w:rsidRPr="003B034F">
        <w:rPr>
          <w:rFonts w:ascii="Times New Roman" w:hAnsi="Times New Roman" w:cs="Times New Roman"/>
          <w:sz w:val="24"/>
          <w:szCs w:val="24"/>
        </w:rPr>
        <w:t xml:space="preserve"> 1948</w:t>
      </w:r>
      <w:r>
        <w:rPr>
          <w:rFonts w:ascii="Times New Roman" w:hAnsi="Times New Roman" w:cs="Times New Roman"/>
          <w:sz w:val="24"/>
          <w:szCs w:val="24"/>
        </w:rPr>
        <w:t xml:space="preserve">: </w:t>
      </w:r>
      <w:r>
        <w:rPr>
          <w:rFonts w:ascii="Times New Roman" w:hAnsi="Times New Roman" w:cs="Times New Roman"/>
          <w:i/>
          <w:iCs/>
          <w:sz w:val="24"/>
          <w:szCs w:val="24"/>
        </w:rPr>
        <w:t xml:space="preserve">Les </w:t>
      </w:r>
      <w:proofErr w:type="spellStart"/>
      <w:r>
        <w:rPr>
          <w:rFonts w:ascii="Times New Roman" w:hAnsi="Times New Roman" w:cs="Times New Roman"/>
          <w:i/>
          <w:iCs/>
          <w:sz w:val="24"/>
          <w:szCs w:val="24"/>
        </w:rPr>
        <w:t>Chionites-Hephtalites</w:t>
      </w:r>
      <w:proofErr w:type="spellEnd"/>
      <w:r>
        <w:rPr>
          <w:rFonts w:ascii="Times New Roman" w:hAnsi="Times New Roman" w:cs="Times New Roman"/>
          <w:sz w:val="24"/>
          <w:szCs w:val="24"/>
        </w:rPr>
        <w:t>. MIFAO 80,</w:t>
      </w:r>
      <w:r w:rsidR="006668FC">
        <w:rPr>
          <w:rFonts w:ascii="Times New Roman" w:hAnsi="Times New Roman" w:cs="Times New Roman"/>
          <w:sz w:val="24"/>
          <w:szCs w:val="24"/>
        </w:rPr>
        <w:t xml:space="preserve"> MDAFA </w:t>
      </w:r>
      <w:r w:rsidR="00DD3F3B">
        <w:rPr>
          <w:rFonts w:ascii="Times New Roman" w:hAnsi="Times New Roman" w:cs="Times New Roman"/>
          <w:sz w:val="24"/>
          <w:szCs w:val="24"/>
        </w:rPr>
        <w:t>13,</w:t>
      </w:r>
      <w:r>
        <w:rPr>
          <w:rFonts w:ascii="Times New Roman" w:hAnsi="Times New Roman" w:cs="Times New Roman"/>
          <w:sz w:val="24"/>
          <w:szCs w:val="24"/>
        </w:rPr>
        <w:t xml:space="preserve"> Cairo.</w:t>
      </w:r>
    </w:p>
    <w:p w14:paraId="2C637A8E" w14:textId="05DF4E18" w:rsidR="00A94C7A" w:rsidRDefault="0096066D" w:rsidP="009B32AD">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Gignoux</w:t>
      </w:r>
      <w:r w:rsidR="00DC5181">
        <w:rPr>
          <w:rFonts w:ascii="Times New Roman" w:hAnsi="Times New Roman" w:cs="Times New Roman"/>
          <w:sz w:val="24"/>
          <w:szCs w:val="24"/>
        </w:rPr>
        <w:t>, P.</w:t>
      </w:r>
      <w:r w:rsidRPr="003B034F">
        <w:rPr>
          <w:rFonts w:ascii="Times New Roman" w:hAnsi="Times New Roman" w:cs="Times New Roman"/>
          <w:sz w:val="24"/>
          <w:szCs w:val="24"/>
        </w:rPr>
        <w:t xml:space="preserve"> 1991</w:t>
      </w:r>
      <w:r w:rsidR="00DC5181">
        <w:rPr>
          <w:rFonts w:ascii="Times New Roman" w:hAnsi="Times New Roman" w:cs="Times New Roman"/>
          <w:sz w:val="24"/>
          <w:szCs w:val="24"/>
        </w:rPr>
        <w:t xml:space="preserve">: </w:t>
      </w:r>
      <w:r w:rsidR="00DC5181" w:rsidRPr="00315CB2">
        <w:rPr>
          <w:rFonts w:ascii="Times New Roman" w:hAnsi="Times New Roman" w:cs="Times New Roman"/>
          <w:i/>
          <w:iCs/>
          <w:sz w:val="24"/>
          <w:szCs w:val="24"/>
        </w:rPr>
        <w:t>Les quatre</w:t>
      </w:r>
      <w:r w:rsidR="00195B83" w:rsidRPr="00315CB2">
        <w:rPr>
          <w:rFonts w:ascii="Times New Roman" w:hAnsi="Times New Roman" w:cs="Times New Roman"/>
          <w:i/>
          <w:iCs/>
          <w:sz w:val="24"/>
          <w:szCs w:val="24"/>
        </w:rPr>
        <w:t xml:space="preserve"> inscriptions du mage</w:t>
      </w:r>
      <w:r w:rsidR="00A310C7" w:rsidRPr="00315CB2">
        <w:rPr>
          <w:rFonts w:ascii="Times New Roman" w:hAnsi="Times New Roman" w:cs="Times New Roman"/>
          <w:i/>
          <w:iCs/>
          <w:sz w:val="24"/>
          <w:szCs w:val="24"/>
        </w:rPr>
        <w:t xml:space="preserve"> </w:t>
      </w:r>
      <w:proofErr w:type="spellStart"/>
      <w:r w:rsidR="00A310C7" w:rsidRPr="00315CB2">
        <w:rPr>
          <w:rFonts w:ascii="Times New Roman" w:hAnsi="Times New Roman" w:cs="Times New Roman"/>
          <w:i/>
          <w:iCs/>
          <w:sz w:val="24"/>
          <w:szCs w:val="24"/>
        </w:rPr>
        <w:t>Kird</w:t>
      </w:r>
      <w:r w:rsidR="00BB1AA9" w:rsidRPr="00315CB2">
        <w:rPr>
          <w:rFonts w:ascii="Times New Roman" w:hAnsi="Times New Roman" w:cs="Times New Roman"/>
          <w:i/>
          <w:iCs/>
          <w:sz w:val="24"/>
          <w:szCs w:val="24"/>
        </w:rPr>
        <w:t>ī</w:t>
      </w:r>
      <w:r w:rsidR="00A310C7" w:rsidRPr="00315CB2">
        <w:rPr>
          <w:rFonts w:ascii="Times New Roman" w:hAnsi="Times New Roman" w:cs="Times New Roman"/>
          <w:i/>
          <w:iCs/>
          <w:sz w:val="24"/>
          <w:szCs w:val="24"/>
        </w:rPr>
        <w:t>r</w:t>
      </w:r>
      <w:proofErr w:type="spellEnd"/>
      <w:r w:rsidR="00736910">
        <w:rPr>
          <w:rFonts w:ascii="Times New Roman" w:hAnsi="Times New Roman" w:cs="Times New Roman"/>
          <w:i/>
          <w:iCs/>
          <w:sz w:val="24"/>
          <w:szCs w:val="24"/>
        </w:rPr>
        <w:t>:</w:t>
      </w:r>
      <w:r w:rsidR="00315CB2" w:rsidRPr="00315CB2">
        <w:rPr>
          <w:rFonts w:ascii="Times New Roman" w:hAnsi="Times New Roman" w:cs="Times New Roman"/>
          <w:i/>
          <w:iCs/>
          <w:sz w:val="24"/>
          <w:szCs w:val="24"/>
        </w:rPr>
        <w:t xml:space="preserve"> </w:t>
      </w:r>
      <w:proofErr w:type="spellStart"/>
      <w:r w:rsidR="000A4FC1">
        <w:rPr>
          <w:rFonts w:ascii="Times New Roman" w:hAnsi="Times New Roman" w:cs="Times New Roman"/>
          <w:i/>
          <w:iCs/>
          <w:sz w:val="24"/>
          <w:szCs w:val="24"/>
        </w:rPr>
        <w:t>t</w:t>
      </w:r>
      <w:r w:rsidR="00315CB2" w:rsidRPr="00315CB2">
        <w:rPr>
          <w:rFonts w:ascii="Times New Roman" w:hAnsi="Times New Roman" w:cs="Times New Roman"/>
          <w:i/>
          <w:iCs/>
          <w:sz w:val="24"/>
          <w:szCs w:val="24"/>
        </w:rPr>
        <w:t>extes</w:t>
      </w:r>
      <w:proofErr w:type="spellEnd"/>
      <w:r w:rsidR="00315CB2" w:rsidRPr="00315CB2">
        <w:rPr>
          <w:rFonts w:ascii="Times New Roman" w:hAnsi="Times New Roman" w:cs="Times New Roman"/>
          <w:i/>
          <w:iCs/>
          <w:sz w:val="24"/>
          <w:szCs w:val="24"/>
        </w:rPr>
        <w:t xml:space="preserve"> et concordances</w:t>
      </w:r>
      <w:r w:rsidR="00736910">
        <w:rPr>
          <w:rFonts w:ascii="Times New Roman" w:hAnsi="Times New Roman" w:cs="Times New Roman"/>
          <w:sz w:val="24"/>
          <w:szCs w:val="24"/>
        </w:rPr>
        <w:t>.</w:t>
      </w:r>
      <w:r w:rsidR="002A7247">
        <w:rPr>
          <w:rFonts w:ascii="Times New Roman" w:hAnsi="Times New Roman" w:cs="Times New Roman"/>
          <w:sz w:val="24"/>
          <w:szCs w:val="24"/>
        </w:rPr>
        <w:t xml:space="preserve"> Collection</w:t>
      </w:r>
      <w:r w:rsidR="00047171">
        <w:rPr>
          <w:rFonts w:ascii="Times New Roman" w:hAnsi="Times New Roman" w:cs="Times New Roman"/>
          <w:sz w:val="24"/>
          <w:szCs w:val="24"/>
        </w:rPr>
        <w:t xml:space="preserve"> des sources pour </w:t>
      </w:r>
      <w:proofErr w:type="spellStart"/>
      <w:r w:rsidR="00047171">
        <w:rPr>
          <w:rFonts w:ascii="Times New Roman" w:hAnsi="Times New Roman" w:cs="Times New Roman"/>
          <w:sz w:val="24"/>
          <w:szCs w:val="24"/>
        </w:rPr>
        <w:t>l’histoire</w:t>
      </w:r>
      <w:proofErr w:type="spellEnd"/>
      <w:r w:rsidR="00047171">
        <w:rPr>
          <w:rFonts w:ascii="Times New Roman" w:hAnsi="Times New Roman" w:cs="Times New Roman"/>
          <w:sz w:val="24"/>
          <w:szCs w:val="24"/>
        </w:rPr>
        <w:t xml:space="preserve"> de </w:t>
      </w:r>
      <w:proofErr w:type="spellStart"/>
      <w:r w:rsidR="00047171">
        <w:rPr>
          <w:rFonts w:ascii="Times New Roman" w:hAnsi="Times New Roman" w:cs="Times New Roman"/>
          <w:sz w:val="24"/>
          <w:szCs w:val="24"/>
        </w:rPr>
        <w:t>l’Asie</w:t>
      </w:r>
      <w:proofErr w:type="spellEnd"/>
      <w:r w:rsidR="00047171">
        <w:rPr>
          <w:rFonts w:ascii="Times New Roman" w:hAnsi="Times New Roman" w:cs="Times New Roman"/>
          <w:sz w:val="24"/>
          <w:szCs w:val="24"/>
        </w:rPr>
        <w:t xml:space="preserve"> </w:t>
      </w:r>
      <w:r w:rsidR="00EF4FAE">
        <w:rPr>
          <w:rFonts w:ascii="Times New Roman" w:hAnsi="Times New Roman" w:cs="Times New Roman"/>
          <w:sz w:val="24"/>
          <w:szCs w:val="24"/>
        </w:rPr>
        <w:t>c</w:t>
      </w:r>
      <w:r w:rsidR="00047171">
        <w:rPr>
          <w:rFonts w:ascii="Times New Roman" w:hAnsi="Times New Roman" w:cs="Times New Roman"/>
          <w:sz w:val="24"/>
          <w:szCs w:val="24"/>
        </w:rPr>
        <w:t xml:space="preserve">entrale </w:t>
      </w:r>
      <w:proofErr w:type="spellStart"/>
      <w:r w:rsidR="00047171">
        <w:rPr>
          <w:rFonts w:ascii="Times New Roman" w:hAnsi="Times New Roman" w:cs="Times New Roman"/>
          <w:sz w:val="24"/>
          <w:szCs w:val="24"/>
        </w:rPr>
        <w:t>pr</w:t>
      </w:r>
      <w:r w:rsidR="00E80BB0">
        <w:rPr>
          <w:rFonts w:ascii="Times New Roman" w:hAnsi="Times New Roman" w:cs="Times New Roman"/>
          <w:sz w:val="24"/>
          <w:szCs w:val="24"/>
        </w:rPr>
        <w:t>é</w:t>
      </w:r>
      <w:r w:rsidR="00047171">
        <w:rPr>
          <w:rFonts w:ascii="Times New Roman" w:hAnsi="Times New Roman" w:cs="Times New Roman"/>
          <w:sz w:val="24"/>
          <w:szCs w:val="24"/>
        </w:rPr>
        <w:t>-</w:t>
      </w:r>
      <w:r w:rsidR="00EF4FAE">
        <w:rPr>
          <w:rFonts w:ascii="Times New Roman" w:hAnsi="Times New Roman" w:cs="Times New Roman"/>
          <w:sz w:val="24"/>
          <w:szCs w:val="24"/>
        </w:rPr>
        <w:t>i</w:t>
      </w:r>
      <w:r w:rsidR="00047171">
        <w:rPr>
          <w:rFonts w:ascii="Times New Roman" w:hAnsi="Times New Roman" w:cs="Times New Roman"/>
          <w:sz w:val="24"/>
          <w:szCs w:val="24"/>
        </w:rPr>
        <w:t>slamique</w:t>
      </w:r>
      <w:proofErr w:type="spellEnd"/>
      <w:r w:rsidR="00047171">
        <w:rPr>
          <w:rFonts w:ascii="Times New Roman" w:hAnsi="Times New Roman" w:cs="Times New Roman"/>
          <w:sz w:val="24"/>
          <w:szCs w:val="24"/>
        </w:rPr>
        <w:t xml:space="preserve"> 2.1,</w:t>
      </w:r>
      <w:r w:rsidR="00736910">
        <w:rPr>
          <w:rFonts w:ascii="Times New Roman" w:hAnsi="Times New Roman" w:cs="Times New Roman"/>
          <w:sz w:val="24"/>
          <w:szCs w:val="24"/>
        </w:rPr>
        <w:t xml:space="preserve"> </w:t>
      </w:r>
      <w:r w:rsidR="0087305F">
        <w:rPr>
          <w:rFonts w:ascii="Times New Roman" w:hAnsi="Times New Roman" w:cs="Times New Roman"/>
          <w:sz w:val="24"/>
          <w:szCs w:val="24"/>
        </w:rPr>
        <w:t xml:space="preserve">Studia </w:t>
      </w:r>
      <w:proofErr w:type="spellStart"/>
      <w:r w:rsidR="0087305F">
        <w:rPr>
          <w:rFonts w:ascii="Times New Roman" w:hAnsi="Times New Roman" w:cs="Times New Roman"/>
          <w:sz w:val="24"/>
          <w:szCs w:val="24"/>
        </w:rPr>
        <w:t>Iranica</w:t>
      </w:r>
      <w:proofErr w:type="spellEnd"/>
      <w:r w:rsidR="00377883">
        <w:rPr>
          <w:rFonts w:ascii="Times New Roman" w:hAnsi="Times New Roman" w:cs="Times New Roman"/>
          <w:sz w:val="24"/>
          <w:szCs w:val="24"/>
        </w:rPr>
        <w:t xml:space="preserve"> Cahier 9, Leuven.</w:t>
      </w:r>
    </w:p>
    <w:p w14:paraId="1664C6B4" w14:textId="4399C163" w:rsidR="00BB70E6" w:rsidRPr="003B034F" w:rsidRDefault="00BB70E6" w:rsidP="00C81B73">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Göbl</w:t>
      </w:r>
      <w:r>
        <w:rPr>
          <w:rFonts w:ascii="Times New Roman" w:hAnsi="Times New Roman" w:cs="Times New Roman"/>
          <w:sz w:val="24"/>
          <w:szCs w:val="24"/>
        </w:rPr>
        <w:t xml:space="preserve">, R. 1965: </w:t>
      </w:r>
      <w:proofErr w:type="spellStart"/>
      <w:r w:rsidR="00C81B73" w:rsidRPr="00C81B73">
        <w:rPr>
          <w:rFonts w:ascii="Times New Roman" w:hAnsi="Times New Roman" w:cs="Times New Roman"/>
          <w:sz w:val="24"/>
          <w:szCs w:val="24"/>
        </w:rPr>
        <w:t>Väsiska</w:t>
      </w:r>
      <w:proofErr w:type="spellEnd"/>
      <w:r w:rsidR="00BC5A3D">
        <w:rPr>
          <w:rFonts w:ascii="Times New Roman" w:hAnsi="Times New Roman" w:cs="Times New Roman"/>
          <w:sz w:val="24"/>
          <w:szCs w:val="24"/>
        </w:rPr>
        <w:t>.</w:t>
      </w:r>
      <w:r w:rsidR="00C81B73" w:rsidRPr="00C81B73">
        <w:rPr>
          <w:rFonts w:ascii="Times New Roman" w:hAnsi="Times New Roman" w:cs="Times New Roman"/>
          <w:sz w:val="24"/>
          <w:szCs w:val="24"/>
        </w:rPr>
        <w:t xml:space="preserve"> </w:t>
      </w:r>
      <w:r w:rsidR="00BC5A3D">
        <w:rPr>
          <w:rFonts w:ascii="Times New Roman" w:hAnsi="Times New Roman" w:cs="Times New Roman"/>
          <w:sz w:val="24"/>
          <w:szCs w:val="24"/>
        </w:rPr>
        <w:t>E</w:t>
      </w:r>
      <w:r w:rsidR="00C81B73" w:rsidRPr="00C81B73">
        <w:rPr>
          <w:rFonts w:ascii="Times New Roman" w:hAnsi="Times New Roman" w:cs="Times New Roman"/>
          <w:sz w:val="24"/>
          <w:szCs w:val="24"/>
        </w:rPr>
        <w:t xml:space="preserve">in </w:t>
      </w:r>
      <w:proofErr w:type="spellStart"/>
      <w:r w:rsidR="00C81B73" w:rsidRPr="00C81B73">
        <w:rPr>
          <w:rFonts w:ascii="Times New Roman" w:hAnsi="Times New Roman" w:cs="Times New Roman"/>
          <w:sz w:val="24"/>
          <w:szCs w:val="24"/>
        </w:rPr>
        <w:t>bisher</w:t>
      </w:r>
      <w:proofErr w:type="spellEnd"/>
      <w:r w:rsidR="00C81B73" w:rsidRPr="00C81B73">
        <w:rPr>
          <w:rFonts w:ascii="Times New Roman" w:hAnsi="Times New Roman" w:cs="Times New Roman"/>
          <w:sz w:val="24"/>
          <w:szCs w:val="24"/>
        </w:rPr>
        <w:t xml:space="preserve"> </w:t>
      </w:r>
      <w:proofErr w:type="spellStart"/>
      <w:r w:rsidR="00C81B73" w:rsidRPr="00C81B73">
        <w:rPr>
          <w:rFonts w:ascii="Times New Roman" w:hAnsi="Times New Roman" w:cs="Times New Roman"/>
          <w:sz w:val="24"/>
          <w:szCs w:val="24"/>
        </w:rPr>
        <w:t>unbekannter</w:t>
      </w:r>
      <w:proofErr w:type="spellEnd"/>
      <w:r w:rsidR="00C81B73" w:rsidRPr="00C81B73">
        <w:rPr>
          <w:rFonts w:ascii="Times New Roman" w:hAnsi="Times New Roman" w:cs="Times New Roman"/>
          <w:sz w:val="24"/>
          <w:szCs w:val="24"/>
        </w:rPr>
        <w:t xml:space="preserve"> König der </w:t>
      </w:r>
      <w:proofErr w:type="spellStart"/>
      <w:r w:rsidR="00C81B73" w:rsidRPr="00C81B73">
        <w:rPr>
          <w:rFonts w:ascii="Times New Roman" w:hAnsi="Times New Roman" w:cs="Times New Roman"/>
          <w:sz w:val="24"/>
          <w:szCs w:val="24"/>
        </w:rPr>
        <w:t>späteren</w:t>
      </w:r>
      <w:proofErr w:type="spellEnd"/>
      <w:r w:rsidR="00C81B73">
        <w:rPr>
          <w:rFonts w:ascii="Times New Roman" w:hAnsi="Times New Roman" w:cs="Times New Roman"/>
          <w:sz w:val="24"/>
          <w:szCs w:val="24"/>
        </w:rPr>
        <w:t xml:space="preserve"> </w:t>
      </w:r>
      <w:proofErr w:type="spellStart"/>
      <w:r w:rsidR="00C81B73" w:rsidRPr="00C81B73">
        <w:rPr>
          <w:rFonts w:ascii="Times New Roman" w:hAnsi="Times New Roman" w:cs="Times New Roman"/>
          <w:sz w:val="24"/>
          <w:szCs w:val="24"/>
        </w:rPr>
        <w:t>Kusän</w:t>
      </w:r>
      <w:proofErr w:type="spellEnd"/>
      <w:r w:rsidR="00C81B73" w:rsidRPr="00C81B73">
        <w:rPr>
          <w:rFonts w:ascii="Times New Roman" w:hAnsi="Times New Roman" w:cs="Times New Roman"/>
          <w:sz w:val="24"/>
          <w:szCs w:val="24"/>
        </w:rPr>
        <w:t xml:space="preserve">, </w:t>
      </w:r>
      <w:r w:rsidR="00C81B73" w:rsidRPr="00C81B73">
        <w:rPr>
          <w:rFonts w:ascii="Times New Roman" w:hAnsi="Times New Roman" w:cs="Times New Roman"/>
          <w:i/>
          <w:iCs/>
          <w:sz w:val="24"/>
          <w:szCs w:val="24"/>
        </w:rPr>
        <w:t xml:space="preserve">AÖAW </w:t>
      </w:r>
      <w:r w:rsidR="00C81B73" w:rsidRPr="00C81B73">
        <w:rPr>
          <w:rFonts w:ascii="Times New Roman" w:hAnsi="Times New Roman" w:cs="Times New Roman"/>
          <w:sz w:val="24"/>
          <w:szCs w:val="24"/>
        </w:rPr>
        <w:t>102,283-300.</w:t>
      </w:r>
    </w:p>
    <w:p w14:paraId="1FE2B830" w14:textId="5D11B623" w:rsidR="0090752C" w:rsidRDefault="00EB3C7A" w:rsidP="00EF480A">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Göbl</w:t>
      </w:r>
      <w:r w:rsidR="00A46DD8">
        <w:rPr>
          <w:rFonts w:ascii="Times New Roman" w:hAnsi="Times New Roman" w:cs="Times New Roman"/>
          <w:sz w:val="24"/>
          <w:szCs w:val="24"/>
        </w:rPr>
        <w:t>, R.</w:t>
      </w:r>
      <w:r w:rsidRPr="003B034F">
        <w:rPr>
          <w:rFonts w:ascii="Times New Roman" w:hAnsi="Times New Roman" w:cs="Times New Roman"/>
          <w:sz w:val="24"/>
          <w:szCs w:val="24"/>
        </w:rPr>
        <w:t xml:space="preserve"> 1984</w:t>
      </w:r>
      <w:r w:rsidR="00ED78C4">
        <w:rPr>
          <w:rFonts w:ascii="Times New Roman" w:hAnsi="Times New Roman" w:cs="Times New Roman"/>
          <w:sz w:val="24"/>
          <w:szCs w:val="24"/>
        </w:rPr>
        <w:t xml:space="preserve">: </w:t>
      </w:r>
      <w:r w:rsidR="00C1792C">
        <w:rPr>
          <w:rFonts w:ascii="Times New Roman" w:hAnsi="Times New Roman" w:cs="Times New Roman"/>
          <w:i/>
          <w:iCs/>
          <w:sz w:val="24"/>
          <w:szCs w:val="24"/>
        </w:rPr>
        <w:t xml:space="preserve">System und </w:t>
      </w:r>
      <w:proofErr w:type="spellStart"/>
      <w:r w:rsidR="00C1792C">
        <w:rPr>
          <w:rFonts w:ascii="Times New Roman" w:hAnsi="Times New Roman" w:cs="Times New Roman"/>
          <w:i/>
          <w:iCs/>
          <w:sz w:val="24"/>
          <w:szCs w:val="24"/>
        </w:rPr>
        <w:t>Chronologie</w:t>
      </w:r>
      <w:proofErr w:type="spellEnd"/>
      <w:r w:rsidR="00C1792C">
        <w:rPr>
          <w:rFonts w:ascii="Times New Roman" w:hAnsi="Times New Roman" w:cs="Times New Roman"/>
          <w:i/>
          <w:iCs/>
          <w:sz w:val="24"/>
          <w:szCs w:val="24"/>
        </w:rPr>
        <w:t xml:space="preserve"> der </w:t>
      </w:r>
      <w:proofErr w:type="spellStart"/>
      <w:r w:rsidR="00ED78C4">
        <w:rPr>
          <w:rFonts w:ascii="Times New Roman" w:hAnsi="Times New Roman" w:cs="Times New Roman"/>
          <w:i/>
          <w:iCs/>
          <w:sz w:val="24"/>
          <w:szCs w:val="24"/>
        </w:rPr>
        <w:t>M</w:t>
      </w:r>
      <w:r w:rsidR="002D5D1C">
        <w:rPr>
          <w:rFonts w:ascii="Times New Roman" w:hAnsi="Times New Roman" w:cs="Times New Roman"/>
          <w:i/>
          <w:iCs/>
          <w:sz w:val="24"/>
          <w:szCs w:val="24"/>
        </w:rPr>
        <w:t>ü</w:t>
      </w:r>
      <w:r w:rsidR="00ED78C4">
        <w:rPr>
          <w:rFonts w:ascii="Times New Roman" w:hAnsi="Times New Roman" w:cs="Times New Roman"/>
          <w:i/>
          <w:iCs/>
          <w:sz w:val="24"/>
          <w:szCs w:val="24"/>
        </w:rPr>
        <w:t>nz</w:t>
      </w:r>
      <w:r w:rsidR="002D5D1C">
        <w:rPr>
          <w:rFonts w:ascii="Times New Roman" w:hAnsi="Times New Roman" w:cs="Times New Roman"/>
          <w:i/>
          <w:iCs/>
          <w:sz w:val="24"/>
          <w:szCs w:val="24"/>
        </w:rPr>
        <w:t>prägung</w:t>
      </w:r>
      <w:proofErr w:type="spellEnd"/>
      <w:r w:rsidR="002D5D1C">
        <w:rPr>
          <w:rFonts w:ascii="Times New Roman" w:hAnsi="Times New Roman" w:cs="Times New Roman"/>
          <w:i/>
          <w:iCs/>
          <w:sz w:val="24"/>
          <w:szCs w:val="24"/>
        </w:rPr>
        <w:t xml:space="preserve"> des </w:t>
      </w:r>
      <w:proofErr w:type="spellStart"/>
      <w:r w:rsidR="002D5D1C">
        <w:rPr>
          <w:rFonts w:ascii="Times New Roman" w:hAnsi="Times New Roman" w:cs="Times New Roman"/>
          <w:i/>
          <w:iCs/>
          <w:sz w:val="24"/>
          <w:szCs w:val="24"/>
        </w:rPr>
        <w:t>Ku</w:t>
      </w:r>
      <w:r w:rsidR="006B2B0E">
        <w:rPr>
          <w:rFonts w:ascii="Times New Roman" w:hAnsi="Times New Roman" w:cs="Times New Roman"/>
          <w:i/>
          <w:iCs/>
          <w:sz w:val="24"/>
          <w:szCs w:val="24"/>
        </w:rPr>
        <w:t>šā</w:t>
      </w:r>
      <w:r w:rsidR="002D5D1C">
        <w:rPr>
          <w:rFonts w:ascii="Times New Roman" w:hAnsi="Times New Roman" w:cs="Times New Roman"/>
          <w:i/>
          <w:iCs/>
          <w:sz w:val="24"/>
          <w:szCs w:val="24"/>
        </w:rPr>
        <w:t>nreiches</w:t>
      </w:r>
      <w:proofErr w:type="spellEnd"/>
      <w:r w:rsidR="00EF480A">
        <w:rPr>
          <w:rFonts w:ascii="Times New Roman" w:hAnsi="Times New Roman" w:cs="Times New Roman"/>
          <w:sz w:val="24"/>
          <w:szCs w:val="24"/>
        </w:rPr>
        <w:t xml:space="preserve">. </w:t>
      </w:r>
      <w:proofErr w:type="spellStart"/>
      <w:r w:rsidR="00EF480A">
        <w:rPr>
          <w:rFonts w:ascii="Times New Roman" w:hAnsi="Times New Roman" w:cs="Times New Roman"/>
          <w:sz w:val="24"/>
          <w:szCs w:val="24"/>
        </w:rPr>
        <w:t>Ver</w:t>
      </w:r>
      <w:r w:rsidR="00167B08">
        <w:rPr>
          <w:rFonts w:ascii="Times New Roman" w:hAnsi="Times New Roman" w:cs="Times New Roman"/>
          <w:sz w:val="24"/>
          <w:szCs w:val="24"/>
        </w:rPr>
        <w:t>ö</w:t>
      </w:r>
      <w:r w:rsidR="00EF480A">
        <w:rPr>
          <w:rFonts w:ascii="Times New Roman" w:hAnsi="Times New Roman" w:cs="Times New Roman"/>
          <w:sz w:val="24"/>
          <w:szCs w:val="24"/>
        </w:rPr>
        <w:t>ffent</w:t>
      </w:r>
      <w:r w:rsidR="00167B08">
        <w:rPr>
          <w:rFonts w:ascii="Times New Roman" w:hAnsi="Times New Roman" w:cs="Times New Roman"/>
          <w:sz w:val="24"/>
          <w:szCs w:val="24"/>
        </w:rPr>
        <w:t>lichungen</w:t>
      </w:r>
      <w:proofErr w:type="spellEnd"/>
      <w:r w:rsidR="00167B08">
        <w:rPr>
          <w:rFonts w:ascii="Times New Roman" w:hAnsi="Times New Roman" w:cs="Times New Roman"/>
          <w:sz w:val="24"/>
          <w:szCs w:val="24"/>
        </w:rPr>
        <w:t xml:space="preserve"> der </w:t>
      </w:r>
      <w:proofErr w:type="spellStart"/>
      <w:r w:rsidR="00167B08">
        <w:rPr>
          <w:rFonts w:ascii="Times New Roman" w:hAnsi="Times New Roman" w:cs="Times New Roman"/>
          <w:sz w:val="24"/>
          <w:szCs w:val="24"/>
        </w:rPr>
        <w:t>Numismatischen</w:t>
      </w:r>
      <w:proofErr w:type="spellEnd"/>
      <w:r w:rsidR="00167B08">
        <w:rPr>
          <w:rFonts w:ascii="Times New Roman" w:hAnsi="Times New Roman" w:cs="Times New Roman"/>
          <w:sz w:val="24"/>
          <w:szCs w:val="24"/>
        </w:rPr>
        <w:t xml:space="preserve"> </w:t>
      </w:r>
      <w:proofErr w:type="spellStart"/>
      <w:r w:rsidR="00167B08">
        <w:rPr>
          <w:rFonts w:ascii="Times New Roman" w:hAnsi="Times New Roman" w:cs="Times New Roman"/>
          <w:sz w:val="24"/>
          <w:szCs w:val="24"/>
        </w:rPr>
        <w:t>Kommission</w:t>
      </w:r>
      <w:proofErr w:type="spellEnd"/>
      <w:r w:rsidR="00167B08">
        <w:rPr>
          <w:rFonts w:ascii="Times New Roman" w:hAnsi="Times New Roman" w:cs="Times New Roman"/>
          <w:sz w:val="24"/>
          <w:szCs w:val="24"/>
        </w:rPr>
        <w:t xml:space="preserve"> </w:t>
      </w:r>
      <w:proofErr w:type="spellStart"/>
      <w:r w:rsidR="00167B08">
        <w:rPr>
          <w:rFonts w:ascii="Times New Roman" w:hAnsi="Times New Roman" w:cs="Times New Roman"/>
          <w:sz w:val="24"/>
          <w:szCs w:val="24"/>
        </w:rPr>
        <w:t>Sonderband</w:t>
      </w:r>
      <w:proofErr w:type="spellEnd"/>
      <w:r w:rsidR="00167B08">
        <w:rPr>
          <w:rFonts w:ascii="Times New Roman" w:hAnsi="Times New Roman" w:cs="Times New Roman"/>
          <w:sz w:val="24"/>
          <w:szCs w:val="24"/>
        </w:rPr>
        <w:t>,</w:t>
      </w:r>
      <w:r w:rsidR="002D5D1C">
        <w:rPr>
          <w:rFonts w:ascii="Times New Roman" w:hAnsi="Times New Roman" w:cs="Times New Roman"/>
          <w:sz w:val="24"/>
          <w:szCs w:val="24"/>
        </w:rPr>
        <w:t xml:space="preserve"> </w:t>
      </w:r>
      <w:r w:rsidR="005B2C8D">
        <w:rPr>
          <w:rFonts w:ascii="Times New Roman" w:hAnsi="Times New Roman" w:cs="Times New Roman"/>
          <w:sz w:val="24"/>
          <w:szCs w:val="24"/>
        </w:rPr>
        <w:t>Vienna.</w:t>
      </w:r>
    </w:p>
    <w:p w14:paraId="32462CF7" w14:textId="470EA0DD" w:rsidR="005965CE" w:rsidRDefault="005965CE" w:rsidP="00C422A0">
      <w:pPr>
        <w:spacing w:line="360" w:lineRule="auto"/>
        <w:ind w:left="284" w:hanging="284"/>
        <w:rPr>
          <w:rFonts w:ascii="Times New Roman" w:hAnsi="Times New Roman" w:cs="Times New Roman"/>
          <w:sz w:val="24"/>
          <w:szCs w:val="24"/>
        </w:rPr>
      </w:pPr>
      <w:r w:rsidRPr="005965CE">
        <w:rPr>
          <w:rFonts w:ascii="Times New Roman" w:hAnsi="Times New Roman" w:cs="Times New Roman"/>
          <w:sz w:val="24"/>
          <w:szCs w:val="24"/>
        </w:rPr>
        <w:t>Göbl, R. 1993:</w:t>
      </w:r>
      <w:r>
        <w:rPr>
          <w:rFonts w:ascii="Times New Roman" w:hAnsi="Times New Roman" w:cs="Times New Roman"/>
          <w:sz w:val="24"/>
          <w:szCs w:val="24"/>
        </w:rPr>
        <w:t xml:space="preserve"> </w:t>
      </w:r>
      <w:r w:rsidR="00C422A0" w:rsidRPr="00C422A0">
        <w:rPr>
          <w:rFonts w:ascii="Times New Roman" w:hAnsi="Times New Roman" w:cs="Times New Roman"/>
          <w:i/>
          <w:iCs/>
          <w:sz w:val="24"/>
          <w:szCs w:val="24"/>
        </w:rPr>
        <w:t>Donum Bu</w:t>
      </w:r>
      <w:r w:rsidR="005736B9">
        <w:rPr>
          <w:rFonts w:ascii="Times New Roman" w:hAnsi="Times New Roman" w:cs="Times New Roman"/>
          <w:i/>
          <w:iCs/>
          <w:sz w:val="24"/>
          <w:szCs w:val="24"/>
        </w:rPr>
        <w:t>rn</w:t>
      </w:r>
      <w:r w:rsidR="00C422A0" w:rsidRPr="00C422A0">
        <w:rPr>
          <w:rFonts w:ascii="Times New Roman" w:hAnsi="Times New Roman" w:cs="Times New Roman"/>
          <w:i/>
          <w:iCs/>
          <w:sz w:val="24"/>
          <w:szCs w:val="24"/>
        </w:rPr>
        <w:t xml:space="preserve">s. Die </w:t>
      </w:r>
      <w:proofErr w:type="spellStart"/>
      <w:r w:rsidR="00C422A0" w:rsidRPr="00C422A0">
        <w:rPr>
          <w:rFonts w:ascii="Times New Roman" w:hAnsi="Times New Roman" w:cs="Times New Roman"/>
          <w:i/>
          <w:iCs/>
          <w:sz w:val="24"/>
          <w:szCs w:val="24"/>
        </w:rPr>
        <w:t>Ku</w:t>
      </w:r>
      <w:r w:rsidR="00410AF5">
        <w:rPr>
          <w:rFonts w:ascii="Times New Roman" w:hAnsi="Times New Roman" w:cs="Times New Roman"/>
          <w:i/>
          <w:iCs/>
          <w:sz w:val="24"/>
          <w:szCs w:val="24"/>
        </w:rPr>
        <w:t>šā</w:t>
      </w:r>
      <w:r w:rsidR="00C422A0" w:rsidRPr="00C422A0">
        <w:rPr>
          <w:rFonts w:ascii="Times New Roman" w:hAnsi="Times New Roman" w:cs="Times New Roman"/>
          <w:i/>
          <w:iCs/>
          <w:sz w:val="24"/>
          <w:szCs w:val="24"/>
        </w:rPr>
        <w:t>nmünzen</w:t>
      </w:r>
      <w:proofErr w:type="spellEnd"/>
      <w:r w:rsidR="00C422A0" w:rsidRPr="00C422A0">
        <w:rPr>
          <w:rFonts w:ascii="Times New Roman" w:hAnsi="Times New Roman" w:cs="Times New Roman"/>
          <w:i/>
          <w:iCs/>
          <w:sz w:val="24"/>
          <w:szCs w:val="24"/>
        </w:rPr>
        <w:t xml:space="preserve"> </w:t>
      </w:r>
      <w:proofErr w:type="spellStart"/>
      <w:r w:rsidR="00C422A0" w:rsidRPr="00C422A0">
        <w:rPr>
          <w:rFonts w:ascii="Times New Roman" w:hAnsi="Times New Roman" w:cs="Times New Roman"/>
          <w:i/>
          <w:iCs/>
          <w:sz w:val="24"/>
          <w:szCs w:val="24"/>
        </w:rPr>
        <w:t>im</w:t>
      </w:r>
      <w:proofErr w:type="spellEnd"/>
      <w:r w:rsidR="00C422A0" w:rsidRPr="00C422A0">
        <w:rPr>
          <w:rFonts w:ascii="Times New Roman" w:hAnsi="Times New Roman" w:cs="Times New Roman"/>
          <w:i/>
          <w:iCs/>
          <w:sz w:val="24"/>
          <w:szCs w:val="24"/>
        </w:rPr>
        <w:t xml:space="preserve"> </w:t>
      </w:r>
      <w:proofErr w:type="spellStart"/>
      <w:r w:rsidR="00C422A0" w:rsidRPr="00C422A0">
        <w:rPr>
          <w:rFonts w:ascii="Times New Roman" w:hAnsi="Times New Roman" w:cs="Times New Roman"/>
          <w:i/>
          <w:iCs/>
          <w:sz w:val="24"/>
          <w:szCs w:val="24"/>
        </w:rPr>
        <w:t>Münzkabinett</w:t>
      </w:r>
      <w:proofErr w:type="spellEnd"/>
      <w:r w:rsidR="00C422A0">
        <w:rPr>
          <w:rFonts w:ascii="Times New Roman" w:hAnsi="Times New Roman" w:cs="Times New Roman"/>
          <w:i/>
          <w:iCs/>
          <w:sz w:val="24"/>
          <w:szCs w:val="24"/>
        </w:rPr>
        <w:t xml:space="preserve"> </w:t>
      </w:r>
      <w:r w:rsidR="00C422A0" w:rsidRPr="00C422A0">
        <w:rPr>
          <w:rFonts w:ascii="Times New Roman" w:hAnsi="Times New Roman" w:cs="Times New Roman"/>
          <w:i/>
          <w:iCs/>
          <w:sz w:val="24"/>
          <w:szCs w:val="24"/>
        </w:rPr>
        <w:t xml:space="preserve">Bern und die </w:t>
      </w:r>
      <w:proofErr w:type="spellStart"/>
      <w:r w:rsidR="00C422A0" w:rsidRPr="00C422A0">
        <w:rPr>
          <w:rFonts w:ascii="Times New Roman" w:hAnsi="Times New Roman" w:cs="Times New Roman"/>
          <w:i/>
          <w:iCs/>
          <w:sz w:val="24"/>
          <w:szCs w:val="24"/>
        </w:rPr>
        <w:t>Chronologie</w:t>
      </w:r>
      <w:proofErr w:type="spellEnd"/>
      <w:r w:rsidR="005736B9">
        <w:rPr>
          <w:rFonts w:ascii="Times New Roman" w:hAnsi="Times New Roman" w:cs="Times New Roman"/>
          <w:sz w:val="24"/>
          <w:szCs w:val="24"/>
        </w:rPr>
        <w:t>,</w:t>
      </w:r>
      <w:r w:rsidR="00EF6652">
        <w:rPr>
          <w:rFonts w:ascii="Times New Roman" w:hAnsi="Times New Roman" w:cs="Times New Roman"/>
          <w:sz w:val="24"/>
          <w:szCs w:val="24"/>
        </w:rPr>
        <w:t xml:space="preserve"> Vienna.</w:t>
      </w:r>
      <w:r w:rsidR="005736B9">
        <w:rPr>
          <w:rFonts w:ascii="Times New Roman" w:hAnsi="Times New Roman" w:cs="Times New Roman"/>
          <w:sz w:val="24"/>
          <w:szCs w:val="24"/>
        </w:rPr>
        <w:t xml:space="preserve"> </w:t>
      </w:r>
    </w:p>
    <w:p w14:paraId="282AA894" w14:textId="06D0098F" w:rsidR="006E4493" w:rsidRPr="00C422A0" w:rsidRDefault="006E4493" w:rsidP="00C422A0">
      <w:p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 xml:space="preserve">Grenet, F. 2003: </w:t>
      </w:r>
      <w:r w:rsidR="00886734" w:rsidRPr="00886734">
        <w:rPr>
          <w:rFonts w:ascii="Times New Roman" w:hAnsi="Times New Roman" w:cs="Times New Roman"/>
          <w:i/>
          <w:iCs/>
          <w:sz w:val="24"/>
          <w:szCs w:val="24"/>
        </w:rPr>
        <w:t xml:space="preserve">La </w:t>
      </w:r>
      <w:proofErr w:type="spellStart"/>
      <w:r w:rsidR="00886734" w:rsidRPr="00886734">
        <w:rPr>
          <w:rFonts w:ascii="Times New Roman" w:hAnsi="Times New Roman" w:cs="Times New Roman"/>
          <w:i/>
          <w:iCs/>
          <w:sz w:val="24"/>
          <w:szCs w:val="24"/>
        </w:rPr>
        <w:t>geste</w:t>
      </w:r>
      <w:proofErr w:type="spellEnd"/>
      <w:r w:rsidR="00886734" w:rsidRPr="00886734">
        <w:rPr>
          <w:rFonts w:ascii="Times New Roman" w:hAnsi="Times New Roman" w:cs="Times New Roman"/>
          <w:i/>
          <w:iCs/>
          <w:sz w:val="24"/>
          <w:szCs w:val="24"/>
        </w:rPr>
        <w:t xml:space="preserve"> </w:t>
      </w:r>
      <w:proofErr w:type="spellStart"/>
      <w:r w:rsidR="00886734" w:rsidRPr="00886734">
        <w:rPr>
          <w:rFonts w:ascii="Times New Roman" w:hAnsi="Times New Roman" w:cs="Times New Roman"/>
          <w:i/>
          <w:iCs/>
          <w:sz w:val="24"/>
          <w:szCs w:val="24"/>
        </w:rPr>
        <w:t>d’Ardashir</w:t>
      </w:r>
      <w:proofErr w:type="spellEnd"/>
      <w:r w:rsidR="00886734" w:rsidRPr="00886734">
        <w:rPr>
          <w:rFonts w:ascii="Times New Roman" w:hAnsi="Times New Roman" w:cs="Times New Roman"/>
          <w:i/>
          <w:iCs/>
          <w:sz w:val="24"/>
          <w:szCs w:val="24"/>
        </w:rPr>
        <w:t xml:space="preserve"> </w:t>
      </w:r>
      <w:proofErr w:type="spellStart"/>
      <w:r w:rsidR="00886734" w:rsidRPr="00886734">
        <w:rPr>
          <w:rFonts w:ascii="Times New Roman" w:hAnsi="Times New Roman" w:cs="Times New Roman"/>
          <w:i/>
          <w:iCs/>
          <w:sz w:val="24"/>
          <w:szCs w:val="24"/>
        </w:rPr>
        <w:t>fils</w:t>
      </w:r>
      <w:proofErr w:type="spellEnd"/>
      <w:r w:rsidR="00886734" w:rsidRPr="00886734">
        <w:rPr>
          <w:rFonts w:ascii="Times New Roman" w:hAnsi="Times New Roman" w:cs="Times New Roman"/>
          <w:i/>
          <w:iCs/>
          <w:sz w:val="24"/>
          <w:szCs w:val="24"/>
        </w:rPr>
        <w:t xml:space="preserve"> de </w:t>
      </w:r>
      <w:proofErr w:type="spellStart"/>
      <w:r w:rsidR="00886734" w:rsidRPr="00886734">
        <w:rPr>
          <w:rFonts w:ascii="Times New Roman" w:hAnsi="Times New Roman" w:cs="Times New Roman"/>
          <w:i/>
          <w:iCs/>
          <w:sz w:val="24"/>
          <w:szCs w:val="24"/>
        </w:rPr>
        <w:t>Pâbag</w:t>
      </w:r>
      <w:proofErr w:type="spellEnd"/>
      <w:r w:rsidR="00886734" w:rsidRPr="00886734">
        <w:rPr>
          <w:rFonts w:ascii="Times New Roman" w:hAnsi="Times New Roman" w:cs="Times New Roman"/>
          <w:sz w:val="24"/>
          <w:szCs w:val="24"/>
        </w:rPr>
        <w:t xml:space="preserve"> </w:t>
      </w:r>
      <w:r w:rsidR="00113248" w:rsidRPr="00113248">
        <w:rPr>
          <w:rFonts w:ascii="Times New Roman" w:hAnsi="Times New Roman" w:cs="Times New Roman"/>
          <w:i/>
          <w:iCs/>
          <w:sz w:val="24"/>
          <w:szCs w:val="24"/>
        </w:rPr>
        <w:t>(</w:t>
      </w:r>
      <w:proofErr w:type="spellStart"/>
      <w:r w:rsidR="00886734" w:rsidRPr="00113248">
        <w:rPr>
          <w:rFonts w:ascii="Times New Roman" w:hAnsi="Times New Roman" w:cs="Times New Roman"/>
          <w:i/>
          <w:iCs/>
          <w:sz w:val="24"/>
          <w:szCs w:val="24"/>
        </w:rPr>
        <w:t>Kārnāmag</w:t>
      </w:r>
      <w:proofErr w:type="spellEnd"/>
      <w:r w:rsidR="00886734" w:rsidRPr="00113248">
        <w:rPr>
          <w:rFonts w:ascii="Times New Roman" w:hAnsi="Times New Roman" w:cs="Times New Roman"/>
          <w:i/>
          <w:iCs/>
          <w:sz w:val="24"/>
          <w:szCs w:val="24"/>
        </w:rPr>
        <w:t xml:space="preserve"> ī </w:t>
      </w:r>
      <w:proofErr w:type="spellStart"/>
      <w:r w:rsidR="00886734" w:rsidRPr="00113248">
        <w:rPr>
          <w:rFonts w:ascii="Times New Roman" w:hAnsi="Times New Roman" w:cs="Times New Roman"/>
          <w:i/>
          <w:iCs/>
          <w:sz w:val="24"/>
          <w:szCs w:val="24"/>
        </w:rPr>
        <w:t>Ardaxšēr</w:t>
      </w:r>
      <w:proofErr w:type="spellEnd"/>
      <w:r w:rsidR="00886734" w:rsidRPr="00113248">
        <w:rPr>
          <w:rFonts w:ascii="Times New Roman" w:hAnsi="Times New Roman" w:cs="Times New Roman"/>
          <w:i/>
          <w:iCs/>
          <w:sz w:val="24"/>
          <w:szCs w:val="24"/>
        </w:rPr>
        <w:t xml:space="preserve"> ī </w:t>
      </w:r>
      <w:proofErr w:type="spellStart"/>
      <w:r w:rsidR="00886734" w:rsidRPr="00113248">
        <w:rPr>
          <w:rFonts w:ascii="Times New Roman" w:hAnsi="Times New Roman" w:cs="Times New Roman"/>
          <w:i/>
          <w:iCs/>
          <w:sz w:val="24"/>
          <w:szCs w:val="24"/>
        </w:rPr>
        <w:t>Pābagān</w:t>
      </w:r>
      <w:proofErr w:type="spellEnd"/>
      <w:r w:rsidR="00113248" w:rsidRPr="00113248">
        <w:rPr>
          <w:rFonts w:ascii="Times New Roman" w:hAnsi="Times New Roman" w:cs="Times New Roman"/>
          <w:i/>
          <w:iCs/>
          <w:sz w:val="24"/>
          <w:szCs w:val="24"/>
        </w:rPr>
        <w:t>)</w:t>
      </w:r>
      <w:r w:rsidR="00886734">
        <w:rPr>
          <w:rFonts w:ascii="Times New Roman" w:hAnsi="Times New Roman" w:cs="Times New Roman"/>
          <w:sz w:val="24"/>
          <w:szCs w:val="24"/>
        </w:rPr>
        <w:t xml:space="preserve">, </w:t>
      </w:r>
      <w:r w:rsidR="00D74577">
        <w:rPr>
          <w:rFonts w:ascii="Times New Roman" w:hAnsi="Times New Roman" w:cs="Times New Roman"/>
          <w:sz w:val="24"/>
          <w:szCs w:val="24"/>
        </w:rPr>
        <w:t>Die.</w:t>
      </w:r>
    </w:p>
    <w:p w14:paraId="19D11B06" w14:textId="7C03E10D" w:rsidR="0090752C" w:rsidRPr="003B034F" w:rsidRDefault="00BC79A0" w:rsidP="00EF480A">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Grenet</w:t>
      </w:r>
      <w:r w:rsidR="0090752C" w:rsidRPr="003B034F">
        <w:rPr>
          <w:rFonts w:ascii="Times New Roman" w:hAnsi="Times New Roman" w:cs="Times New Roman"/>
          <w:sz w:val="24"/>
          <w:szCs w:val="24"/>
        </w:rPr>
        <w:t>, F.</w:t>
      </w:r>
      <w:r w:rsidRPr="003B034F">
        <w:rPr>
          <w:rFonts w:ascii="Times New Roman" w:hAnsi="Times New Roman" w:cs="Times New Roman"/>
          <w:sz w:val="24"/>
          <w:szCs w:val="24"/>
        </w:rPr>
        <w:t xml:space="preserve"> 2022</w:t>
      </w:r>
      <w:r w:rsidR="0090752C" w:rsidRPr="003B034F">
        <w:rPr>
          <w:rFonts w:ascii="Times New Roman" w:hAnsi="Times New Roman" w:cs="Times New Roman"/>
          <w:sz w:val="24"/>
          <w:szCs w:val="24"/>
        </w:rPr>
        <w:t xml:space="preserve">: </w:t>
      </w:r>
      <w:r w:rsidR="00C84794" w:rsidRPr="003B034F">
        <w:rPr>
          <w:rFonts w:ascii="Times New Roman" w:hAnsi="Times New Roman" w:cs="Times New Roman"/>
          <w:sz w:val="24"/>
          <w:szCs w:val="24"/>
        </w:rPr>
        <w:t xml:space="preserve">Les </w:t>
      </w:r>
      <w:proofErr w:type="spellStart"/>
      <w:r w:rsidR="00C84794" w:rsidRPr="003B034F">
        <w:rPr>
          <w:rFonts w:ascii="Times New Roman" w:hAnsi="Times New Roman" w:cs="Times New Roman"/>
          <w:sz w:val="24"/>
          <w:szCs w:val="24"/>
        </w:rPr>
        <w:t>Sassanides</w:t>
      </w:r>
      <w:proofErr w:type="spellEnd"/>
      <w:r w:rsidR="00C84794" w:rsidRPr="003B034F">
        <w:rPr>
          <w:rFonts w:ascii="Times New Roman" w:hAnsi="Times New Roman" w:cs="Times New Roman"/>
          <w:sz w:val="24"/>
          <w:szCs w:val="24"/>
        </w:rPr>
        <w:t xml:space="preserve"> </w:t>
      </w:r>
      <w:proofErr w:type="spellStart"/>
      <w:r w:rsidR="00C84794" w:rsidRPr="003B034F">
        <w:rPr>
          <w:rFonts w:ascii="Times New Roman" w:hAnsi="Times New Roman" w:cs="Times New Roman"/>
          <w:sz w:val="24"/>
          <w:szCs w:val="24"/>
        </w:rPr>
        <w:t>en</w:t>
      </w:r>
      <w:proofErr w:type="spellEnd"/>
      <w:r w:rsidR="00C84794" w:rsidRPr="003B034F">
        <w:rPr>
          <w:rFonts w:ascii="Times New Roman" w:hAnsi="Times New Roman" w:cs="Times New Roman"/>
          <w:sz w:val="24"/>
          <w:szCs w:val="24"/>
        </w:rPr>
        <w:t xml:space="preserve"> Asie Centrale, </w:t>
      </w:r>
      <w:proofErr w:type="spellStart"/>
      <w:r w:rsidR="00C91F70" w:rsidRPr="003B034F">
        <w:rPr>
          <w:rFonts w:ascii="Times New Roman" w:hAnsi="Times New Roman" w:cs="Times New Roman"/>
          <w:i/>
          <w:iCs/>
          <w:sz w:val="24"/>
          <w:szCs w:val="24"/>
        </w:rPr>
        <w:t>AnTard</w:t>
      </w:r>
      <w:proofErr w:type="spellEnd"/>
      <w:r w:rsidR="00C91F70" w:rsidRPr="003B034F">
        <w:rPr>
          <w:rFonts w:ascii="Times New Roman" w:hAnsi="Times New Roman" w:cs="Times New Roman"/>
          <w:i/>
          <w:iCs/>
          <w:sz w:val="24"/>
          <w:szCs w:val="24"/>
        </w:rPr>
        <w:t xml:space="preserve"> </w:t>
      </w:r>
      <w:r w:rsidR="00BB7323" w:rsidRPr="003B034F">
        <w:rPr>
          <w:rFonts w:ascii="Times New Roman" w:hAnsi="Times New Roman" w:cs="Times New Roman"/>
          <w:sz w:val="24"/>
          <w:szCs w:val="24"/>
        </w:rPr>
        <w:t>30, 89-101.</w:t>
      </w:r>
    </w:p>
    <w:p w14:paraId="7F823B6D" w14:textId="45A8B785" w:rsidR="00AC7585" w:rsidRPr="003B034F" w:rsidRDefault="00ED02A7" w:rsidP="00EF480A">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lastRenderedPageBreak/>
        <w:t>Grenet</w:t>
      </w:r>
      <w:r w:rsidR="00125842">
        <w:rPr>
          <w:rFonts w:ascii="Times New Roman" w:hAnsi="Times New Roman" w:cs="Times New Roman"/>
          <w:sz w:val="24"/>
          <w:szCs w:val="24"/>
        </w:rPr>
        <w:t>, F.</w:t>
      </w:r>
      <w:r w:rsidR="00E1648D">
        <w:rPr>
          <w:rFonts w:ascii="Times New Roman" w:hAnsi="Times New Roman" w:cs="Times New Roman"/>
          <w:sz w:val="24"/>
          <w:szCs w:val="24"/>
        </w:rPr>
        <w:t xml:space="preserve">, </w:t>
      </w:r>
      <w:r w:rsidR="0059310E">
        <w:rPr>
          <w:rFonts w:ascii="Times New Roman" w:hAnsi="Times New Roman" w:cs="Times New Roman"/>
          <w:sz w:val="24"/>
          <w:szCs w:val="24"/>
        </w:rPr>
        <w:t xml:space="preserve">J. Lee, P. Martinez &amp; </w:t>
      </w:r>
      <w:r w:rsidR="000A7B66">
        <w:rPr>
          <w:rFonts w:ascii="Times New Roman" w:hAnsi="Times New Roman" w:cs="Times New Roman"/>
          <w:sz w:val="24"/>
          <w:szCs w:val="24"/>
        </w:rPr>
        <w:t xml:space="preserve">F. Ory. </w:t>
      </w:r>
      <w:r w:rsidRPr="003B034F">
        <w:rPr>
          <w:rFonts w:ascii="Times New Roman" w:hAnsi="Times New Roman" w:cs="Times New Roman"/>
          <w:sz w:val="24"/>
          <w:szCs w:val="24"/>
        </w:rPr>
        <w:t>2007</w:t>
      </w:r>
      <w:r w:rsidR="000A7B66">
        <w:rPr>
          <w:rFonts w:ascii="Times New Roman" w:hAnsi="Times New Roman" w:cs="Times New Roman"/>
          <w:sz w:val="24"/>
          <w:szCs w:val="24"/>
        </w:rPr>
        <w:t xml:space="preserve">: </w:t>
      </w:r>
      <w:r w:rsidR="00CA29FE">
        <w:rPr>
          <w:rFonts w:ascii="Times New Roman" w:hAnsi="Times New Roman" w:cs="Times New Roman"/>
          <w:sz w:val="24"/>
          <w:szCs w:val="24"/>
        </w:rPr>
        <w:t>The Sasanian Relief at Rag-</w:t>
      </w:r>
      <w:proofErr w:type="spellStart"/>
      <w:r w:rsidR="00CA29FE">
        <w:rPr>
          <w:rFonts w:ascii="Times New Roman" w:hAnsi="Times New Roman" w:cs="Times New Roman"/>
          <w:sz w:val="24"/>
          <w:szCs w:val="24"/>
        </w:rPr>
        <w:t>i</w:t>
      </w:r>
      <w:proofErr w:type="spellEnd"/>
      <w:r w:rsidR="00CA29FE">
        <w:rPr>
          <w:rFonts w:ascii="Times New Roman" w:hAnsi="Times New Roman" w:cs="Times New Roman"/>
          <w:sz w:val="24"/>
          <w:szCs w:val="24"/>
        </w:rPr>
        <w:t xml:space="preserve"> Bibi (Northern Afghanistan)</w:t>
      </w:r>
      <w:r w:rsidR="00AC3F5B">
        <w:rPr>
          <w:rFonts w:ascii="Times New Roman" w:hAnsi="Times New Roman" w:cs="Times New Roman"/>
          <w:sz w:val="24"/>
          <w:szCs w:val="24"/>
        </w:rPr>
        <w:t>, in</w:t>
      </w:r>
      <w:r w:rsidR="008A3692">
        <w:rPr>
          <w:rFonts w:ascii="Times New Roman" w:hAnsi="Times New Roman" w:cs="Times New Roman"/>
          <w:sz w:val="24"/>
          <w:szCs w:val="24"/>
        </w:rPr>
        <w:t xml:space="preserve"> </w:t>
      </w:r>
      <w:r w:rsidR="008A3692">
        <w:rPr>
          <w:rFonts w:ascii="Times New Roman" w:hAnsi="Times New Roman" w:cs="Times New Roman"/>
          <w:i/>
          <w:iCs/>
          <w:sz w:val="24"/>
          <w:szCs w:val="24"/>
        </w:rPr>
        <w:t xml:space="preserve">After Alexander: Central Asia </w:t>
      </w:r>
      <w:r w:rsidR="004E522F">
        <w:rPr>
          <w:rFonts w:ascii="Times New Roman" w:hAnsi="Times New Roman" w:cs="Times New Roman"/>
          <w:i/>
          <w:iCs/>
          <w:sz w:val="24"/>
          <w:szCs w:val="24"/>
        </w:rPr>
        <w:t>Before Islam</w:t>
      </w:r>
      <w:r w:rsidR="00FB2BFE">
        <w:rPr>
          <w:rFonts w:ascii="Times New Roman" w:hAnsi="Times New Roman" w:cs="Times New Roman"/>
          <w:sz w:val="24"/>
          <w:szCs w:val="24"/>
        </w:rPr>
        <w:t>, Proceed</w:t>
      </w:r>
      <w:r w:rsidR="00B54BA0">
        <w:rPr>
          <w:rFonts w:ascii="Times New Roman" w:hAnsi="Times New Roman" w:cs="Times New Roman"/>
          <w:sz w:val="24"/>
          <w:szCs w:val="24"/>
        </w:rPr>
        <w:t>ings of the British Academy 133</w:t>
      </w:r>
      <w:r w:rsidR="004E522F">
        <w:rPr>
          <w:rFonts w:ascii="Times New Roman" w:hAnsi="Times New Roman" w:cs="Times New Roman"/>
          <w:sz w:val="24"/>
          <w:szCs w:val="24"/>
        </w:rPr>
        <w:t>, eds. J. Cribb &amp; G. Herrmann</w:t>
      </w:r>
      <w:r w:rsidR="00741ABF">
        <w:rPr>
          <w:rFonts w:ascii="Times New Roman" w:hAnsi="Times New Roman" w:cs="Times New Roman"/>
          <w:sz w:val="24"/>
          <w:szCs w:val="24"/>
        </w:rPr>
        <w:t xml:space="preserve">, Oxford, </w:t>
      </w:r>
      <w:r w:rsidR="00AC3F5B">
        <w:rPr>
          <w:rFonts w:ascii="Times New Roman" w:hAnsi="Times New Roman" w:cs="Times New Roman"/>
          <w:sz w:val="24"/>
          <w:szCs w:val="24"/>
        </w:rPr>
        <w:t>243-26</w:t>
      </w:r>
      <w:r w:rsidR="005641BB">
        <w:rPr>
          <w:rFonts w:ascii="Times New Roman" w:hAnsi="Times New Roman" w:cs="Times New Roman"/>
          <w:sz w:val="24"/>
          <w:szCs w:val="24"/>
        </w:rPr>
        <w:t>7</w:t>
      </w:r>
      <w:r w:rsidR="00AC3F5B">
        <w:rPr>
          <w:rFonts w:ascii="Times New Roman" w:hAnsi="Times New Roman" w:cs="Times New Roman"/>
          <w:sz w:val="24"/>
          <w:szCs w:val="24"/>
        </w:rPr>
        <w:t>.</w:t>
      </w:r>
    </w:p>
    <w:p w14:paraId="7973253D" w14:textId="3A14186C" w:rsidR="00B67F5C" w:rsidRDefault="00B67F5C" w:rsidP="00A77E07">
      <w:pPr>
        <w:spacing w:line="360" w:lineRule="auto"/>
        <w:rPr>
          <w:rFonts w:ascii="Times New Roman" w:hAnsi="Times New Roman" w:cs="Times New Roman"/>
          <w:kern w:val="0"/>
          <w:sz w:val="24"/>
          <w:szCs w:val="24"/>
        </w:rPr>
      </w:pPr>
      <w:r w:rsidRPr="003B034F">
        <w:rPr>
          <w:rFonts w:ascii="Times New Roman" w:hAnsi="Times New Roman" w:cs="Times New Roman"/>
          <w:kern w:val="0"/>
          <w:sz w:val="24"/>
          <w:szCs w:val="24"/>
        </w:rPr>
        <w:t xml:space="preserve">Hartmann, U. 2001: </w:t>
      </w:r>
      <w:r w:rsidRPr="003B034F">
        <w:rPr>
          <w:rFonts w:ascii="Times New Roman" w:eastAsia="GoudyOldStyleBT-Italic" w:hAnsi="Times New Roman" w:cs="Times New Roman"/>
          <w:i/>
          <w:iCs/>
          <w:kern w:val="0"/>
          <w:sz w:val="24"/>
          <w:szCs w:val="24"/>
        </w:rPr>
        <w:t xml:space="preserve">Das </w:t>
      </w:r>
      <w:proofErr w:type="spellStart"/>
      <w:r w:rsidRPr="003B034F">
        <w:rPr>
          <w:rFonts w:ascii="Times New Roman" w:eastAsia="GoudyOldStyleBT-Italic" w:hAnsi="Times New Roman" w:cs="Times New Roman"/>
          <w:i/>
          <w:iCs/>
          <w:kern w:val="0"/>
          <w:sz w:val="24"/>
          <w:szCs w:val="24"/>
        </w:rPr>
        <w:t>palmyrenische</w:t>
      </w:r>
      <w:proofErr w:type="spellEnd"/>
      <w:r w:rsidRPr="003B034F">
        <w:rPr>
          <w:rFonts w:ascii="Times New Roman" w:eastAsia="GoudyOldStyleBT-Italic" w:hAnsi="Times New Roman" w:cs="Times New Roman"/>
          <w:i/>
          <w:iCs/>
          <w:kern w:val="0"/>
          <w:sz w:val="24"/>
          <w:szCs w:val="24"/>
        </w:rPr>
        <w:t xml:space="preserve"> </w:t>
      </w:r>
      <w:proofErr w:type="spellStart"/>
      <w:r w:rsidRPr="003B034F">
        <w:rPr>
          <w:rFonts w:ascii="Times New Roman" w:eastAsia="GoudyOldStyleBT-Italic" w:hAnsi="Times New Roman" w:cs="Times New Roman"/>
          <w:i/>
          <w:iCs/>
          <w:kern w:val="0"/>
          <w:sz w:val="24"/>
          <w:szCs w:val="24"/>
        </w:rPr>
        <w:t>Teilreich</w:t>
      </w:r>
      <w:proofErr w:type="spellEnd"/>
      <w:r w:rsidRPr="003B034F">
        <w:rPr>
          <w:rFonts w:ascii="Times New Roman" w:hAnsi="Times New Roman" w:cs="Times New Roman"/>
          <w:kern w:val="0"/>
          <w:sz w:val="24"/>
          <w:szCs w:val="24"/>
        </w:rPr>
        <w:t xml:space="preserve">. </w:t>
      </w:r>
      <w:proofErr w:type="spellStart"/>
      <w:r w:rsidRPr="003B034F">
        <w:rPr>
          <w:rFonts w:ascii="Times New Roman" w:hAnsi="Times New Roman" w:cs="Times New Roman"/>
          <w:kern w:val="0"/>
          <w:sz w:val="24"/>
          <w:szCs w:val="24"/>
        </w:rPr>
        <w:t>Oriens</w:t>
      </w:r>
      <w:proofErr w:type="spellEnd"/>
      <w:r w:rsidRPr="003B034F">
        <w:rPr>
          <w:rFonts w:ascii="Times New Roman" w:hAnsi="Times New Roman" w:cs="Times New Roman"/>
          <w:kern w:val="0"/>
          <w:sz w:val="24"/>
          <w:szCs w:val="24"/>
        </w:rPr>
        <w:t xml:space="preserve"> et </w:t>
      </w:r>
      <w:proofErr w:type="spellStart"/>
      <w:r w:rsidRPr="003B034F">
        <w:rPr>
          <w:rFonts w:ascii="Times New Roman" w:hAnsi="Times New Roman" w:cs="Times New Roman"/>
          <w:kern w:val="0"/>
          <w:sz w:val="24"/>
          <w:szCs w:val="24"/>
        </w:rPr>
        <w:t>Occidens</w:t>
      </w:r>
      <w:proofErr w:type="spellEnd"/>
      <w:r w:rsidRPr="003B034F">
        <w:rPr>
          <w:rFonts w:ascii="Times New Roman" w:hAnsi="Times New Roman" w:cs="Times New Roman"/>
          <w:kern w:val="0"/>
          <w:sz w:val="24"/>
          <w:szCs w:val="24"/>
        </w:rPr>
        <w:t xml:space="preserve"> 2, Stuttgart.</w:t>
      </w:r>
    </w:p>
    <w:p w14:paraId="5DE49C81" w14:textId="676DD265" w:rsidR="009C72DD" w:rsidRPr="00D301B3" w:rsidRDefault="009C72DD" w:rsidP="00FB0305">
      <w:pPr>
        <w:spacing w:line="360" w:lineRule="auto"/>
        <w:ind w:left="284" w:hanging="284"/>
        <w:rPr>
          <w:rFonts w:ascii="Times New Roman" w:hAnsi="Times New Roman" w:cs="Times New Roman"/>
          <w:i/>
          <w:iCs/>
          <w:kern w:val="0"/>
          <w:sz w:val="24"/>
          <w:szCs w:val="24"/>
        </w:rPr>
      </w:pPr>
      <w:r>
        <w:rPr>
          <w:rFonts w:ascii="Times New Roman" w:hAnsi="Times New Roman" w:cs="Times New Roman"/>
          <w:kern w:val="0"/>
          <w:sz w:val="24"/>
          <w:szCs w:val="24"/>
        </w:rPr>
        <w:t>Hartmann, U. 200</w:t>
      </w:r>
      <w:r w:rsidR="007D5114">
        <w:rPr>
          <w:rFonts w:ascii="Times New Roman" w:hAnsi="Times New Roman" w:cs="Times New Roman"/>
          <w:kern w:val="0"/>
          <w:sz w:val="24"/>
          <w:szCs w:val="24"/>
        </w:rPr>
        <w:t>6</w:t>
      </w:r>
      <w:r>
        <w:rPr>
          <w:rFonts w:ascii="Times New Roman" w:hAnsi="Times New Roman" w:cs="Times New Roman"/>
          <w:kern w:val="0"/>
          <w:sz w:val="24"/>
          <w:szCs w:val="24"/>
        </w:rPr>
        <w:t xml:space="preserve">: </w:t>
      </w:r>
      <w:proofErr w:type="spellStart"/>
      <w:r w:rsidR="00B242A1" w:rsidRPr="00B242A1">
        <w:rPr>
          <w:rFonts w:ascii="Times New Roman" w:hAnsi="Times New Roman" w:cs="Times New Roman"/>
          <w:kern w:val="0"/>
          <w:sz w:val="24"/>
          <w:szCs w:val="24"/>
        </w:rPr>
        <w:t>Mareades</w:t>
      </w:r>
      <w:proofErr w:type="spellEnd"/>
      <w:r w:rsidR="00B242A1" w:rsidRPr="00B242A1">
        <w:rPr>
          <w:rFonts w:ascii="Times New Roman" w:hAnsi="Times New Roman" w:cs="Times New Roman"/>
          <w:kern w:val="0"/>
          <w:sz w:val="24"/>
          <w:szCs w:val="24"/>
        </w:rPr>
        <w:t xml:space="preserve"> - </w:t>
      </w:r>
      <w:proofErr w:type="spellStart"/>
      <w:r w:rsidR="00B242A1" w:rsidRPr="00B242A1">
        <w:rPr>
          <w:rFonts w:ascii="Times New Roman" w:hAnsi="Times New Roman" w:cs="Times New Roman"/>
          <w:kern w:val="0"/>
          <w:sz w:val="24"/>
          <w:szCs w:val="24"/>
        </w:rPr>
        <w:t>ein</w:t>
      </w:r>
      <w:proofErr w:type="spellEnd"/>
      <w:r w:rsidR="00B242A1" w:rsidRPr="00B242A1">
        <w:rPr>
          <w:rFonts w:ascii="Times New Roman" w:hAnsi="Times New Roman" w:cs="Times New Roman"/>
          <w:kern w:val="0"/>
          <w:sz w:val="24"/>
          <w:szCs w:val="24"/>
        </w:rPr>
        <w:t xml:space="preserve"> </w:t>
      </w:r>
      <w:proofErr w:type="spellStart"/>
      <w:r w:rsidR="00B242A1" w:rsidRPr="00B242A1">
        <w:rPr>
          <w:rFonts w:ascii="Times New Roman" w:hAnsi="Times New Roman" w:cs="Times New Roman"/>
          <w:kern w:val="0"/>
          <w:sz w:val="24"/>
          <w:szCs w:val="24"/>
        </w:rPr>
        <w:t>sasanidischer</w:t>
      </w:r>
      <w:proofErr w:type="spellEnd"/>
      <w:r w:rsidR="00B242A1" w:rsidRPr="00B242A1">
        <w:rPr>
          <w:rFonts w:ascii="Times New Roman" w:hAnsi="Times New Roman" w:cs="Times New Roman"/>
          <w:kern w:val="0"/>
          <w:sz w:val="24"/>
          <w:szCs w:val="24"/>
        </w:rPr>
        <w:t xml:space="preserve"> </w:t>
      </w:r>
      <w:proofErr w:type="gramStart"/>
      <w:r w:rsidR="00B242A1" w:rsidRPr="00B242A1">
        <w:rPr>
          <w:rFonts w:ascii="Times New Roman" w:hAnsi="Times New Roman" w:cs="Times New Roman"/>
          <w:kern w:val="0"/>
          <w:sz w:val="24"/>
          <w:szCs w:val="24"/>
        </w:rPr>
        <w:t>Quisling?,</w:t>
      </w:r>
      <w:proofErr w:type="gramEnd"/>
      <w:r w:rsidR="00B242A1" w:rsidRPr="00B242A1">
        <w:rPr>
          <w:rFonts w:ascii="Times New Roman" w:hAnsi="Times New Roman" w:cs="Times New Roman"/>
          <w:kern w:val="0"/>
          <w:sz w:val="24"/>
          <w:szCs w:val="24"/>
        </w:rPr>
        <w:t xml:space="preserve"> </w:t>
      </w:r>
      <w:r w:rsidR="003E05BC">
        <w:rPr>
          <w:rFonts w:ascii="Times New Roman" w:hAnsi="Times New Roman" w:cs="Times New Roman"/>
          <w:kern w:val="0"/>
          <w:sz w:val="24"/>
          <w:szCs w:val="24"/>
        </w:rPr>
        <w:t xml:space="preserve">in </w:t>
      </w:r>
      <w:proofErr w:type="spellStart"/>
      <w:r w:rsidR="00D301B3" w:rsidRPr="00D301B3">
        <w:rPr>
          <w:rFonts w:ascii="Times New Roman" w:hAnsi="Times New Roman" w:cs="Times New Roman"/>
          <w:i/>
          <w:iCs/>
          <w:kern w:val="0"/>
          <w:sz w:val="24"/>
          <w:szCs w:val="24"/>
        </w:rPr>
        <w:t>Ē</w:t>
      </w:r>
      <w:r w:rsidR="003E05BC" w:rsidRPr="00997F48">
        <w:rPr>
          <w:rFonts w:ascii="Times New Roman" w:hAnsi="Times New Roman" w:cs="Times New Roman"/>
          <w:i/>
          <w:iCs/>
          <w:kern w:val="0"/>
          <w:sz w:val="24"/>
          <w:szCs w:val="24"/>
        </w:rPr>
        <w:t>r</w:t>
      </w:r>
      <w:r w:rsidR="00FB0305" w:rsidRPr="00FB0305">
        <w:rPr>
          <w:rFonts w:ascii="Times New Roman" w:hAnsi="Times New Roman" w:cs="Times New Roman"/>
          <w:i/>
          <w:iCs/>
          <w:kern w:val="0"/>
          <w:sz w:val="24"/>
          <w:szCs w:val="24"/>
        </w:rPr>
        <w:t>ā</w:t>
      </w:r>
      <w:r w:rsidR="003E05BC" w:rsidRPr="00997F48">
        <w:rPr>
          <w:rFonts w:ascii="Times New Roman" w:hAnsi="Times New Roman" w:cs="Times New Roman"/>
          <w:i/>
          <w:iCs/>
          <w:kern w:val="0"/>
          <w:sz w:val="24"/>
          <w:szCs w:val="24"/>
        </w:rPr>
        <w:t>n</w:t>
      </w:r>
      <w:proofErr w:type="spellEnd"/>
      <w:r w:rsidR="003E05BC" w:rsidRPr="00997F48">
        <w:rPr>
          <w:rFonts w:ascii="Times New Roman" w:hAnsi="Times New Roman" w:cs="Times New Roman"/>
          <w:i/>
          <w:iCs/>
          <w:kern w:val="0"/>
          <w:sz w:val="24"/>
          <w:szCs w:val="24"/>
        </w:rPr>
        <w:t xml:space="preserve"> und </w:t>
      </w:r>
      <w:proofErr w:type="spellStart"/>
      <w:r w:rsidR="003E05BC" w:rsidRPr="00997F48">
        <w:rPr>
          <w:rFonts w:ascii="Times New Roman" w:hAnsi="Times New Roman" w:cs="Times New Roman"/>
          <w:i/>
          <w:iCs/>
          <w:kern w:val="0"/>
          <w:sz w:val="24"/>
          <w:szCs w:val="24"/>
        </w:rPr>
        <w:t>An</w:t>
      </w:r>
      <w:r w:rsidR="00FB0305" w:rsidRPr="00FB0305">
        <w:rPr>
          <w:rFonts w:ascii="Times New Roman" w:hAnsi="Times New Roman" w:cs="Times New Roman"/>
          <w:i/>
          <w:iCs/>
          <w:kern w:val="0"/>
          <w:sz w:val="24"/>
          <w:szCs w:val="24"/>
        </w:rPr>
        <w:t>ē</w:t>
      </w:r>
      <w:r w:rsidR="003E05BC" w:rsidRPr="00997F48">
        <w:rPr>
          <w:rFonts w:ascii="Times New Roman" w:hAnsi="Times New Roman" w:cs="Times New Roman"/>
          <w:i/>
          <w:iCs/>
          <w:kern w:val="0"/>
          <w:sz w:val="24"/>
          <w:szCs w:val="24"/>
        </w:rPr>
        <w:t>r</w:t>
      </w:r>
      <w:r w:rsidR="00FB0305" w:rsidRPr="00FB0305">
        <w:rPr>
          <w:rFonts w:ascii="Times New Roman" w:hAnsi="Times New Roman" w:cs="Times New Roman"/>
          <w:i/>
          <w:iCs/>
          <w:kern w:val="0"/>
          <w:sz w:val="24"/>
          <w:szCs w:val="24"/>
        </w:rPr>
        <w:t>ā</w:t>
      </w:r>
      <w:r w:rsidR="003E05BC" w:rsidRPr="00997F48">
        <w:rPr>
          <w:rFonts w:ascii="Times New Roman" w:hAnsi="Times New Roman" w:cs="Times New Roman"/>
          <w:i/>
          <w:iCs/>
          <w:kern w:val="0"/>
          <w:sz w:val="24"/>
          <w:szCs w:val="24"/>
        </w:rPr>
        <w:t>n</w:t>
      </w:r>
      <w:proofErr w:type="spellEnd"/>
      <w:r w:rsidR="003E05BC" w:rsidRPr="00997F48">
        <w:rPr>
          <w:rFonts w:ascii="Times New Roman" w:hAnsi="Times New Roman" w:cs="Times New Roman"/>
          <w:i/>
          <w:iCs/>
          <w:kern w:val="0"/>
          <w:sz w:val="24"/>
          <w:szCs w:val="24"/>
        </w:rPr>
        <w:t xml:space="preserve">. </w:t>
      </w:r>
      <w:proofErr w:type="spellStart"/>
      <w:r w:rsidR="003E05BC" w:rsidRPr="00997F48">
        <w:rPr>
          <w:rFonts w:ascii="Times New Roman" w:hAnsi="Times New Roman" w:cs="Times New Roman"/>
          <w:i/>
          <w:iCs/>
          <w:kern w:val="0"/>
          <w:sz w:val="24"/>
          <w:szCs w:val="24"/>
        </w:rPr>
        <w:t>Studien</w:t>
      </w:r>
      <w:proofErr w:type="spellEnd"/>
      <w:r w:rsidR="003E05BC" w:rsidRPr="00997F48">
        <w:rPr>
          <w:rFonts w:ascii="Times New Roman" w:hAnsi="Times New Roman" w:cs="Times New Roman"/>
          <w:i/>
          <w:iCs/>
          <w:kern w:val="0"/>
          <w:sz w:val="24"/>
          <w:szCs w:val="24"/>
        </w:rPr>
        <w:t xml:space="preserve"> </w:t>
      </w:r>
      <w:proofErr w:type="spellStart"/>
      <w:r w:rsidR="003E05BC" w:rsidRPr="00997F48">
        <w:rPr>
          <w:rFonts w:ascii="Times New Roman" w:hAnsi="Times New Roman" w:cs="Times New Roman"/>
          <w:i/>
          <w:iCs/>
          <w:kern w:val="0"/>
          <w:sz w:val="24"/>
          <w:szCs w:val="24"/>
        </w:rPr>
        <w:t>zu</w:t>
      </w:r>
      <w:proofErr w:type="spellEnd"/>
      <w:r w:rsidR="003E05BC" w:rsidRPr="00997F48">
        <w:rPr>
          <w:rFonts w:ascii="Times New Roman" w:hAnsi="Times New Roman" w:cs="Times New Roman"/>
          <w:i/>
          <w:iCs/>
          <w:kern w:val="0"/>
          <w:sz w:val="24"/>
          <w:szCs w:val="24"/>
        </w:rPr>
        <w:t xml:space="preserve"> den </w:t>
      </w:r>
      <w:proofErr w:type="spellStart"/>
      <w:r w:rsidR="003E05BC" w:rsidRPr="00997F48">
        <w:rPr>
          <w:rFonts w:ascii="Times New Roman" w:hAnsi="Times New Roman" w:cs="Times New Roman"/>
          <w:i/>
          <w:iCs/>
          <w:kern w:val="0"/>
          <w:sz w:val="24"/>
          <w:szCs w:val="24"/>
        </w:rPr>
        <w:t>Beziehungen</w:t>
      </w:r>
      <w:proofErr w:type="spellEnd"/>
      <w:r w:rsidR="003E05BC" w:rsidRPr="00997F48">
        <w:rPr>
          <w:rFonts w:ascii="Times New Roman" w:hAnsi="Times New Roman" w:cs="Times New Roman"/>
          <w:i/>
          <w:iCs/>
          <w:kern w:val="0"/>
          <w:sz w:val="24"/>
          <w:szCs w:val="24"/>
        </w:rPr>
        <w:t xml:space="preserve"> </w:t>
      </w:r>
      <w:proofErr w:type="spellStart"/>
      <w:r w:rsidR="003E05BC" w:rsidRPr="00997F48">
        <w:rPr>
          <w:rFonts w:ascii="Times New Roman" w:hAnsi="Times New Roman" w:cs="Times New Roman"/>
          <w:i/>
          <w:iCs/>
          <w:kern w:val="0"/>
          <w:sz w:val="24"/>
          <w:szCs w:val="24"/>
        </w:rPr>
        <w:t>zwischen</w:t>
      </w:r>
      <w:proofErr w:type="spellEnd"/>
      <w:r w:rsidR="003E05BC" w:rsidRPr="00997F48">
        <w:rPr>
          <w:rFonts w:ascii="Times New Roman" w:hAnsi="Times New Roman" w:cs="Times New Roman"/>
          <w:i/>
          <w:iCs/>
          <w:kern w:val="0"/>
          <w:sz w:val="24"/>
          <w:szCs w:val="24"/>
        </w:rPr>
        <w:t xml:space="preserve"> dem </w:t>
      </w:r>
      <w:proofErr w:type="spellStart"/>
      <w:r w:rsidR="003E05BC" w:rsidRPr="00997F48">
        <w:rPr>
          <w:rFonts w:ascii="Times New Roman" w:hAnsi="Times New Roman" w:cs="Times New Roman"/>
          <w:i/>
          <w:iCs/>
          <w:kern w:val="0"/>
          <w:sz w:val="24"/>
          <w:szCs w:val="24"/>
        </w:rPr>
        <w:t>Sasanidenreich</w:t>
      </w:r>
      <w:proofErr w:type="spellEnd"/>
      <w:r w:rsidR="003E05BC" w:rsidRPr="00997F48">
        <w:rPr>
          <w:rFonts w:ascii="Times New Roman" w:hAnsi="Times New Roman" w:cs="Times New Roman"/>
          <w:i/>
          <w:iCs/>
          <w:kern w:val="0"/>
          <w:sz w:val="24"/>
          <w:szCs w:val="24"/>
        </w:rPr>
        <w:t xml:space="preserve"> und der </w:t>
      </w:r>
      <w:proofErr w:type="spellStart"/>
      <w:r w:rsidR="003E05BC" w:rsidRPr="00997F48">
        <w:rPr>
          <w:rFonts w:ascii="Times New Roman" w:hAnsi="Times New Roman" w:cs="Times New Roman"/>
          <w:i/>
          <w:iCs/>
          <w:kern w:val="0"/>
          <w:sz w:val="24"/>
          <w:szCs w:val="24"/>
        </w:rPr>
        <w:t>Mittelmeerwelt</w:t>
      </w:r>
      <w:proofErr w:type="spellEnd"/>
      <w:r w:rsidR="003E05BC" w:rsidRPr="00997F48">
        <w:rPr>
          <w:rFonts w:ascii="Times New Roman" w:hAnsi="Times New Roman" w:cs="Times New Roman"/>
          <w:i/>
          <w:iCs/>
          <w:kern w:val="0"/>
          <w:sz w:val="24"/>
          <w:szCs w:val="24"/>
        </w:rPr>
        <w:t xml:space="preserve">. </w:t>
      </w:r>
      <w:proofErr w:type="spellStart"/>
      <w:r w:rsidR="003E05BC" w:rsidRPr="00997F48">
        <w:rPr>
          <w:rFonts w:ascii="Times New Roman" w:hAnsi="Times New Roman" w:cs="Times New Roman"/>
          <w:i/>
          <w:iCs/>
          <w:kern w:val="0"/>
          <w:sz w:val="24"/>
          <w:szCs w:val="24"/>
        </w:rPr>
        <w:t>Beitr</w:t>
      </w:r>
      <w:r w:rsidR="00610EFF">
        <w:rPr>
          <w:rFonts w:ascii="Times New Roman" w:hAnsi="Times New Roman" w:cs="Times New Roman"/>
          <w:i/>
          <w:iCs/>
          <w:kern w:val="0"/>
          <w:sz w:val="24"/>
          <w:szCs w:val="24"/>
        </w:rPr>
        <w:t>ä</w:t>
      </w:r>
      <w:r w:rsidR="003E05BC" w:rsidRPr="00997F48">
        <w:rPr>
          <w:rFonts w:ascii="Times New Roman" w:hAnsi="Times New Roman" w:cs="Times New Roman"/>
          <w:i/>
          <w:iCs/>
          <w:kern w:val="0"/>
          <w:sz w:val="24"/>
          <w:szCs w:val="24"/>
        </w:rPr>
        <w:t>ge</w:t>
      </w:r>
      <w:proofErr w:type="spellEnd"/>
      <w:r w:rsidR="003E05BC" w:rsidRPr="00997F48">
        <w:rPr>
          <w:rFonts w:ascii="Times New Roman" w:hAnsi="Times New Roman" w:cs="Times New Roman"/>
          <w:i/>
          <w:iCs/>
          <w:kern w:val="0"/>
          <w:sz w:val="24"/>
          <w:szCs w:val="24"/>
        </w:rPr>
        <w:t xml:space="preserve"> des Internationalen Colloquiums in Eutin, 8.-9. Juni 2000</w:t>
      </w:r>
      <w:r w:rsidR="005F726A">
        <w:rPr>
          <w:rFonts w:ascii="Times New Roman" w:hAnsi="Times New Roman" w:cs="Times New Roman"/>
          <w:kern w:val="0"/>
          <w:sz w:val="24"/>
          <w:szCs w:val="24"/>
        </w:rPr>
        <w:t>.</w:t>
      </w:r>
      <w:r w:rsidR="003E05BC" w:rsidRPr="003E05BC">
        <w:rPr>
          <w:rFonts w:ascii="Times New Roman" w:hAnsi="Times New Roman" w:cs="Times New Roman"/>
          <w:kern w:val="0"/>
          <w:sz w:val="24"/>
          <w:szCs w:val="24"/>
        </w:rPr>
        <w:t xml:space="preserve"> </w:t>
      </w:r>
      <w:proofErr w:type="spellStart"/>
      <w:r w:rsidR="003E05BC" w:rsidRPr="003E05BC">
        <w:rPr>
          <w:rFonts w:ascii="Times New Roman" w:hAnsi="Times New Roman" w:cs="Times New Roman"/>
          <w:kern w:val="0"/>
          <w:sz w:val="24"/>
          <w:szCs w:val="24"/>
        </w:rPr>
        <w:t>Or</w:t>
      </w:r>
      <w:r w:rsidR="00263A00">
        <w:rPr>
          <w:rFonts w:ascii="Times New Roman" w:hAnsi="Times New Roman" w:cs="Times New Roman"/>
          <w:kern w:val="0"/>
          <w:sz w:val="24"/>
          <w:szCs w:val="24"/>
        </w:rPr>
        <w:t>i</w:t>
      </w:r>
      <w:r w:rsidR="003E05BC" w:rsidRPr="003E05BC">
        <w:rPr>
          <w:rFonts w:ascii="Times New Roman" w:hAnsi="Times New Roman" w:cs="Times New Roman"/>
          <w:kern w:val="0"/>
          <w:sz w:val="24"/>
          <w:szCs w:val="24"/>
        </w:rPr>
        <w:t>ens</w:t>
      </w:r>
      <w:proofErr w:type="spellEnd"/>
      <w:r w:rsidR="003E05BC" w:rsidRPr="003E05BC">
        <w:rPr>
          <w:rFonts w:ascii="Times New Roman" w:hAnsi="Times New Roman" w:cs="Times New Roman"/>
          <w:kern w:val="0"/>
          <w:sz w:val="24"/>
          <w:szCs w:val="24"/>
        </w:rPr>
        <w:t xml:space="preserve"> et </w:t>
      </w:r>
      <w:proofErr w:type="spellStart"/>
      <w:r w:rsidR="003E05BC" w:rsidRPr="003E05BC">
        <w:rPr>
          <w:rFonts w:ascii="Times New Roman" w:hAnsi="Times New Roman" w:cs="Times New Roman"/>
          <w:kern w:val="0"/>
          <w:sz w:val="24"/>
          <w:szCs w:val="24"/>
        </w:rPr>
        <w:t>Occidens</w:t>
      </w:r>
      <w:proofErr w:type="spellEnd"/>
      <w:r w:rsidR="003E05BC" w:rsidRPr="003E05BC">
        <w:rPr>
          <w:rFonts w:ascii="Times New Roman" w:hAnsi="Times New Roman" w:cs="Times New Roman"/>
          <w:kern w:val="0"/>
          <w:sz w:val="24"/>
          <w:szCs w:val="24"/>
        </w:rPr>
        <w:t xml:space="preserve"> 13</w:t>
      </w:r>
      <w:r w:rsidR="005F726A">
        <w:rPr>
          <w:rFonts w:ascii="Times New Roman" w:hAnsi="Times New Roman" w:cs="Times New Roman"/>
          <w:kern w:val="0"/>
          <w:sz w:val="24"/>
          <w:szCs w:val="24"/>
        </w:rPr>
        <w:t xml:space="preserve">, </w:t>
      </w:r>
      <w:r w:rsidR="000B0034" w:rsidRPr="003E05BC">
        <w:rPr>
          <w:rFonts w:ascii="Times New Roman" w:hAnsi="Times New Roman" w:cs="Times New Roman"/>
          <w:kern w:val="0"/>
          <w:sz w:val="24"/>
          <w:szCs w:val="24"/>
        </w:rPr>
        <w:t>ed</w:t>
      </w:r>
      <w:r w:rsidR="000B0034">
        <w:rPr>
          <w:rFonts w:ascii="Times New Roman" w:hAnsi="Times New Roman" w:cs="Times New Roman"/>
          <w:kern w:val="0"/>
          <w:sz w:val="24"/>
          <w:szCs w:val="24"/>
        </w:rPr>
        <w:t>s</w:t>
      </w:r>
      <w:r w:rsidR="000B0034" w:rsidRPr="003E05BC">
        <w:rPr>
          <w:rFonts w:ascii="Times New Roman" w:hAnsi="Times New Roman" w:cs="Times New Roman"/>
          <w:kern w:val="0"/>
          <w:sz w:val="24"/>
          <w:szCs w:val="24"/>
        </w:rPr>
        <w:t xml:space="preserve">. J. </w:t>
      </w:r>
      <w:proofErr w:type="spellStart"/>
      <w:r w:rsidR="000B0034" w:rsidRPr="003E05BC">
        <w:rPr>
          <w:rFonts w:ascii="Times New Roman" w:hAnsi="Times New Roman" w:cs="Times New Roman"/>
          <w:kern w:val="0"/>
          <w:sz w:val="24"/>
          <w:szCs w:val="24"/>
        </w:rPr>
        <w:t>Wieseh</w:t>
      </w:r>
      <w:r w:rsidR="00DC4414">
        <w:rPr>
          <w:rFonts w:ascii="Times New Roman" w:hAnsi="Times New Roman" w:cs="Times New Roman"/>
          <w:kern w:val="0"/>
          <w:sz w:val="24"/>
          <w:szCs w:val="24"/>
        </w:rPr>
        <w:t>ö</w:t>
      </w:r>
      <w:r w:rsidR="000B0034" w:rsidRPr="003E05BC">
        <w:rPr>
          <w:rFonts w:ascii="Times New Roman" w:hAnsi="Times New Roman" w:cs="Times New Roman"/>
          <w:kern w:val="0"/>
          <w:sz w:val="24"/>
          <w:szCs w:val="24"/>
        </w:rPr>
        <w:t>fer</w:t>
      </w:r>
      <w:proofErr w:type="spellEnd"/>
      <w:r w:rsidR="000B0034">
        <w:rPr>
          <w:rFonts w:ascii="Times New Roman" w:hAnsi="Times New Roman" w:cs="Times New Roman"/>
          <w:kern w:val="0"/>
          <w:sz w:val="24"/>
          <w:szCs w:val="24"/>
        </w:rPr>
        <w:t xml:space="preserve"> and</w:t>
      </w:r>
      <w:r w:rsidR="000B0034" w:rsidRPr="003E05BC">
        <w:rPr>
          <w:rFonts w:ascii="Times New Roman" w:hAnsi="Times New Roman" w:cs="Times New Roman"/>
          <w:kern w:val="0"/>
          <w:sz w:val="24"/>
          <w:szCs w:val="24"/>
        </w:rPr>
        <w:t xml:space="preserve"> P. Huyse</w:t>
      </w:r>
      <w:r w:rsidR="000B0034">
        <w:rPr>
          <w:rFonts w:ascii="Times New Roman" w:hAnsi="Times New Roman" w:cs="Times New Roman"/>
          <w:kern w:val="0"/>
          <w:sz w:val="24"/>
          <w:szCs w:val="24"/>
        </w:rPr>
        <w:t xml:space="preserve">, </w:t>
      </w:r>
      <w:r w:rsidR="007D5114">
        <w:rPr>
          <w:rFonts w:ascii="Times New Roman" w:hAnsi="Times New Roman" w:cs="Times New Roman"/>
          <w:kern w:val="0"/>
          <w:sz w:val="24"/>
          <w:szCs w:val="24"/>
        </w:rPr>
        <w:t>Stuttgart</w:t>
      </w:r>
      <w:r w:rsidR="003E05BC" w:rsidRPr="003E05BC">
        <w:rPr>
          <w:rFonts w:ascii="Times New Roman" w:hAnsi="Times New Roman" w:cs="Times New Roman"/>
          <w:kern w:val="0"/>
          <w:sz w:val="24"/>
          <w:szCs w:val="24"/>
        </w:rPr>
        <w:t xml:space="preserve">, 105-142. </w:t>
      </w:r>
    </w:p>
    <w:p w14:paraId="0FCCF58F" w14:textId="35004F59" w:rsidR="009A11BD" w:rsidRPr="00A77E07" w:rsidRDefault="00D33270" w:rsidP="00A77E07">
      <w:pPr>
        <w:autoSpaceDE w:val="0"/>
        <w:autoSpaceDN w:val="0"/>
        <w:adjustRightInd w:val="0"/>
        <w:spacing w:line="360" w:lineRule="auto"/>
        <w:ind w:left="284" w:hanging="284"/>
        <w:rPr>
          <w:rFonts w:ascii="Times New Roman" w:eastAsia="TimesNewRomanPSMT" w:hAnsi="Times New Roman" w:cs="Times New Roman"/>
          <w:i/>
          <w:iCs/>
          <w:sz w:val="24"/>
          <w:szCs w:val="24"/>
        </w:rPr>
      </w:pPr>
      <w:r w:rsidRPr="003B034F">
        <w:rPr>
          <w:rFonts w:ascii="Times New Roman" w:hAnsi="Times New Roman" w:cs="Times New Roman"/>
          <w:sz w:val="24"/>
          <w:szCs w:val="24"/>
        </w:rPr>
        <w:t xml:space="preserve">Hartmann, U. 2022: Der </w:t>
      </w:r>
      <w:proofErr w:type="spellStart"/>
      <w:r w:rsidRPr="003B034F">
        <w:rPr>
          <w:rFonts w:ascii="Times New Roman" w:hAnsi="Times New Roman" w:cs="Times New Roman"/>
          <w:sz w:val="24"/>
          <w:szCs w:val="24"/>
        </w:rPr>
        <w:t>Blitzschlag</w:t>
      </w:r>
      <w:proofErr w:type="spellEnd"/>
      <w:r w:rsidRPr="003B034F">
        <w:rPr>
          <w:rFonts w:ascii="Times New Roman" w:hAnsi="Times New Roman" w:cs="Times New Roman"/>
          <w:sz w:val="24"/>
          <w:szCs w:val="24"/>
        </w:rPr>
        <w:t xml:space="preserve"> am Tigris. </w:t>
      </w:r>
      <w:proofErr w:type="spellStart"/>
      <w:r w:rsidRPr="003B034F">
        <w:rPr>
          <w:rFonts w:ascii="Times New Roman" w:hAnsi="Times New Roman" w:cs="Times New Roman"/>
          <w:sz w:val="24"/>
          <w:szCs w:val="24"/>
        </w:rPr>
        <w:t>Überlegungen</w:t>
      </w:r>
      <w:proofErr w:type="spellEnd"/>
      <w:r w:rsidRPr="003B034F">
        <w:rPr>
          <w:rFonts w:ascii="Times New Roman" w:hAnsi="Times New Roman" w:cs="Times New Roman"/>
          <w:sz w:val="24"/>
          <w:szCs w:val="24"/>
        </w:rPr>
        <w:t xml:space="preserve"> </w:t>
      </w:r>
      <w:proofErr w:type="spellStart"/>
      <w:r w:rsidRPr="003B034F">
        <w:rPr>
          <w:rFonts w:ascii="Times New Roman" w:hAnsi="Times New Roman" w:cs="Times New Roman"/>
          <w:sz w:val="24"/>
          <w:szCs w:val="24"/>
        </w:rPr>
        <w:t>zum</w:t>
      </w:r>
      <w:proofErr w:type="spellEnd"/>
      <w:r w:rsidRPr="003B034F">
        <w:rPr>
          <w:rFonts w:ascii="Times New Roman" w:hAnsi="Times New Roman" w:cs="Times New Roman"/>
          <w:sz w:val="24"/>
          <w:szCs w:val="24"/>
        </w:rPr>
        <w:t xml:space="preserve"> </w:t>
      </w:r>
      <w:proofErr w:type="spellStart"/>
      <w:r w:rsidRPr="003B034F">
        <w:rPr>
          <w:rFonts w:ascii="Times New Roman" w:hAnsi="Times New Roman" w:cs="Times New Roman"/>
          <w:sz w:val="24"/>
          <w:szCs w:val="24"/>
        </w:rPr>
        <w:t>rätselhaften</w:t>
      </w:r>
      <w:proofErr w:type="spellEnd"/>
      <w:r w:rsidRPr="003B034F">
        <w:rPr>
          <w:rFonts w:ascii="Times New Roman" w:hAnsi="Times New Roman" w:cs="Times New Roman"/>
          <w:sz w:val="24"/>
          <w:szCs w:val="24"/>
        </w:rPr>
        <w:t xml:space="preserve"> Tod des Carus in </w:t>
      </w:r>
      <w:proofErr w:type="spellStart"/>
      <w:r w:rsidRPr="003B034F">
        <w:rPr>
          <w:rFonts w:ascii="Times New Roman" w:hAnsi="Times New Roman" w:cs="Times New Roman"/>
          <w:sz w:val="24"/>
          <w:szCs w:val="24"/>
        </w:rPr>
        <w:t>Persien</w:t>
      </w:r>
      <w:proofErr w:type="spellEnd"/>
      <w:r w:rsidRPr="003B034F">
        <w:rPr>
          <w:rFonts w:ascii="Times New Roman" w:hAnsi="Times New Roman" w:cs="Times New Roman"/>
          <w:sz w:val="24"/>
          <w:szCs w:val="24"/>
        </w:rPr>
        <w:t xml:space="preserve">, in </w:t>
      </w:r>
      <w:r w:rsidRPr="003B034F">
        <w:rPr>
          <w:rFonts w:ascii="Times New Roman" w:eastAsia="TimesNewRomanPSMT" w:hAnsi="Times New Roman" w:cs="Times New Roman"/>
          <w:i/>
          <w:iCs/>
          <w:sz w:val="24"/>
          <w:szCs w:val="24"/>
        </w:rPr>
        <w:t xml:space="preserve">Das </w:t>
      </w:r>
      <w:proofErr w:type="spellStart"/>
      <w:r w:rsidRPr="003B034F">
        <w:rPr>
          <w:rFonts w:ascii="Times New Roman" w:eastAsia="TimesNewRomanPSMT" w:hAnsi="Times New Roman" w:cs="Times New Roman"/>
          <w:i/>
          <w:iCs/>
          <w:sz w:val="24"/>
          <w:szCs w:val="24"/>
        </w:rPr>
        <w:t>Zeitalter</w:t>
      </w:r>
      <w:proofErr w:type="spellEnd"/>
      <w:r w:rsidRPr="003B034F">
        <w:rPr>
          <w:rFonts w:ascii="Times New Roman" w:eastAsia="TimesNewRomanPSMT" w:hAnsi="Times New Roman" w:cs="Times New Roman"/>
          <w:i/>
          <w:iCs/>
          <w:sz w:val="24"/>
          <w:szCs w:val="24"/>
        </w:rPr>
        <w:t xml:space="preserve"> </w:t>
      </w:r>
      <w:proofErr w:type="spellStart"/>
      <w:r w:rsidRPr="003B034F">
        <w:rPr>
          <w:rFonts w:ascii="Times New Roman" w:eastAsia="TimesNewRomanPSMT" w:hAnsi="Times New Roman" w:cs="Times New Roman"/>
          <w:i/>
          <w:iCs/>
          <w:sz w:val="24"/>
          <w:szCs w:val="24"/>
        </w:rPr>
        <w:t>Diokletians</w:t>
      </w:r>
      <w:proofErr w:type="spellEnd"/>
      <w:r w:rsidRPr="003B034F">
        <w:rPr>
          <w:rFonts w:ascii="Times New Roman" w:eastAsia="TimesNewRomanPSMT" w:hAnsi="Times New Roman" w:cs="Times New Roman"/>
          <w:i/>
          <w:iCs/>
          <w:sz w:val="24"/>
          <w:szCs w:val="24"/>
        </w:rPr>
        <w:t xml:space="preserve"> und Konstantins. Bilanz und </w:t>
      </w:r>
      <w:proofErr w:type="spellStart"/>
      <w:r w:rsidRPr="003B034F">
        <w:rPr>
          <w:rFonts w:ascii="Times New Roman" w:eastAsia="TimesNewRomanPSMT" w:hAnsi="Times New Roman" w:cs="Times New Roman"/>
          <w:i/>
          <w:iCs/>
          <w:sz w:val="24"/>
          <w:szCs w:val="24"/>
        </w:rPr>
        <w:t>Perspektiven</w:t>
      </w:r>
      <w:proofErr w:type="spellEnd"/>
      <w:r w:rsidRPr="003B034F">
        <w:rPr>
          <w:rFonts w:ascii="Times New Roman" w:eastAsia="TimesNewRomanPSMT" w:hAnsi="Times New Roman" w:cs="Times New Roman"/>
          <w:i/>
          <w:iCs/>
          <w:sz w:val="24"/>
          <w:szCs w:val="24"/>
        </w:rPr>
        <w:t xml:space="preserve"> der Forschung. Festschrift für Alexander Demandt</w:t>
      </w:r>
      <w:r w:rsidRPr="003B034F">
        <w:rPr>
          <w:rFonts w:ascii="Times New Roman" w:eastAsia="TimesNewRomanPSMT" w:hAnsi="Times New Roman" w:cs="Times New Roman"/>
          <w:sz w:val="24"/>
          <w:szCs w:val="24"/>
        </w:rPr>
        <w:t>, eds. A. Goltz and H. Schlange-Schöningen</w:t>
      </w:r>
      <w:r w:rsidR="00F069A3" w:rsidRPr="003B034F">
        <w:rPr>
          <w:rFonts w:ascii="Times New Roman" w:eastAsia="TimesNewRomanPSMT" w:hAnsi="Times New Roman" w:cs="Times New Roman"/>
          <w:sz w:val="24"/>
          <w:szCs w:val="24"/>
        </w:rPr>
        <w:t>,</w:t>
      </w:r>
      <w:r w:rsidRPr="003B034F">
        <w:rPr>
          <w:rFonts w:ascii="Times New Roman" w:eastAsia="TimesNewRomanPSMT" w:hAnsi="Times New Roman" w:cs="Times New Roman"/>
          <w:sz w:val="24"/>
          <w:szCs w:val="24"/>
        </w:rPr>
        <w:t xml:space="preserve"> Vienna &amp; Cologne</w:t>
      </w:r>
      <w:r w:rsidR="00F069A3" w:rsidRPr="003B034F">
        <w:rPr>
          <w:rFonts w:ascii="Times New Roman" w:eastAsia="TimesNewRomanPSMT" w:hAnsi="Times New Roman" w:cs="Times New Roman"/>
          <w:sz w:val="24"/>
          <w:szCs w:val="24"/>
        </w:rPr>
        <w:t>,</w:t>
      </w:r>
      <w:r w:rsidRPr="003B034F">
        <w:rPr>
          <w:rFonts w:ascii="Times New Roman" w:eastAsia="TimesNewRomanPSMT" w:hAnsi="Times New Roman" w:cs="Times New Roman"/>
          <w:sz w:val="24"/>
          <w:szCs w:val="24"/>
        </w:rPr>
        <w:t xml:space="preserve"> 21-72.</w:t>
      </w:r>
    </w:p>
    <w:p w14:paraId="3E9C8899" w14:textId="27A024C2" w:rsidR="00F620E1" w:rsidRDefault="00F620E1" w:rsidP="00A77E07">
      <w:pPr>
        <w:spacing w:line="360" w:lineRule="auto"/>
        <w:rPr>
          <w:rFonts w:ascii="Times New Roman" w:hAnsi="Times New Roman" w:cs="Times New Roman"/>
          <w:sz w:val="24"/>
          <w:szCs w:val="24"/>
        </w:rPr>
      </w:pPr>
      <w:r w:rsidRPr="003B034F">
        <w:rPr>
          <w:rFonts w:ascii="Times New Roman" w:hAnsi="Times New Roman" w:cs="Times New Roman"/>
          <w:sz w:val="24"/>
          <w:szCs w:val="24"/>
        </w:rPr>
        <w:t>Henning</w:t>
      </w:r>
      <w:r w:rsidR="00B23C59" w:rsidRPr="003B034F">
        <w:rPr>
          <w:rFonts w:ascii="Times New Roman" w:hAnsi="Times New Roman" w:cs="Times New Roman"/>
          <w:sz w:val="24"/>
          <w:szCs w:val="24"/>
        </w:rPr>
        <w:t>, W</w:t>
      </w:r>
      <w:r w:rsidR="00E54D1F" w:rsidRPr="003B034F">
        <w:rPr>
          <w:rFonts w:ascii="Times New Roman" w:hAnsi="Times New Roman" w:cs="Times New Roman"/>
          <w:sz w:val="24"/>
          <w:szCs w:val="24"/>
        </w:rPr>
        <w:t>. B.</w:t>
      </w:r>
      <w:r w:rsidRPr="003B034F">
        <w:rPr>
          <w:rFonts w:ascii="Times New Roman" w:hAnsi="Times New Roman" w:cs="Times New Roman"/>
          <w:sz w:val="24"/>
          <w:szCs w:val="24"/>
        </w:rPr>
        <w:t xml:space="preserve"> 1965</w:t>
      </w:r>
      <w:r w:rsidR="00B23C59" w:rsidRPr="003B034F">
        <w:rPr>
          <w:rFonts w:ascii="Times New Roman" w:hAnsi="Times New Roman" w:cs="Times New Roman"/>
          <w:sz w:val="24"/>
          <w:szCs w:val="24"/>
        </w:rPr>
        <w:t xml:space="preserve">: </w:t>
      </w:r>
      <w:r w:rsidR="00E54D1F" w:rsidRPr="003B034F">
        <w:rPr>
          <w:rFonts w:ascii="Times New Roman" w:hAnsi="Times New Roman" w:cs="Times New Roman"/>
          <w:sz w:val="24"/>
          <w:szCs w:val="24"/>
        </w:rPr>
        <w:t xml:space="preserve">The </w:t>
      </w:r>
      <w:proofErr w:type="spellStart"/>
      <w:r w:rsidR="00E54D1F" w:rsidRPr="003B034F">
        <w:rPr>
          <w:rFonts w:ascii="Times New Roman" w:hAnsi="Times New Roman" w:cs="Times New Roman"/>
          <w:sz w:val="24"/>
          <w:szCs w:val="24"/>
        </w:rPr>
        <w:t>Choresmian</w:t>
      </w:r>
      <w:proofErr w:type="spellEnd"/>
      <w:r w:rsidR="00E54D1F" w:rsidRPr="003B034F">
        <w:rPr>
          <w:rFonts w:ascii="Times New Roman" w:hAnsi="Times New Roman" w:cs="Times New Roman"/>
          <w:sz w:val="24"/>
          <w:szCs w:val="24"/>
        </w:rPr>
        <w:t xml:space="preserve"> Documents,</w:t>
      </w:r>
      <w:r w:rsidR="007101A4" w:rsidRPr="003B034F">
        <w:rPr>
          <w:rFonts w:ascii="Times New Roman" w:hAnsi="Times New Roman" w:cs="Times New Roman"/>
          <w:sz w:val="24"/>
          <w:szCs w:val="24"/>
        </w:rPr>
        <w:t xml:space="preserve"> </w:t>
      </w:r>
      <w:r w:rsidR="0036777A" w:rsidRPr="003B034F">
        <w:rPr>
          <w:rFonts w:ascii="Times New Roman" w:hAnsi="Times New Roman" w:cs="Times New Roman"/>
          <w:sz w:val="24"/>
          <w:szCs w:val="24"/>
        </w:rPr>
        <w:t xml:space="preserve">in </w:t>
      </w:r>
      <w:r w:rsidR="007E3A18" w:rsidRPr="003B034F">
        <w:rPr>
          <w:rFonts w:ascii="Times New Roman" w:hAnsi="Times New Roman" w:cs="Times New Roman"/>
          <w:i/>
          <w:iCs/>
          <w:sz w:val="24"/>
          <w:szCs w:val="24"/>
        </w:rPr>
        <w:t xml:space="preserve">Asia Major </w:t>
      </w:r>
      <w:r w:rsidR="007E3A18" w:rsidRPr="003B034F">
        <w:rPr>
          <w:rFonts w:ascii="Times New Roman" w:hAnsi="Times New Roman" w:cs="Times New Roman"/>
          <w:sz w:val="24"/>
          <w:szCs w:val="24"/>
        </w:rPr>
        <w:t>11.3,</w:t>
      </w:r>
      <w:r w:rsidR="00E54D1F" w:rsidRPr="003B034F">
        <w:rPr>
          <w:rFonts w:ascii="Times New Roman" w:hAnsi="Times New Roman" w:cs="Times New Roman"/>
          <w:sz w:val="24"/>
          <w:szCs w:val="24"/>
        </w:rPr>
        <w:t xml:space="preserve"> </w:t>
      </w:r>
      <w:r w:rsidR="007101A4" w:rsidRPr="003B034F">
        <w:rPr>
          <w:rFonts w:ascii="Times New Roman" w:hAnsi="Times New Roman" w:cs="Times New Roman"/>
          <w:sz w:val="24"/>
          <w:szCs w:val="24"/>
        </w:rPr>
        <w:t>166-179.</w:t>
      </w:r>
    </w:p>
    <w:p w14:paraId="69097410" w14:textId="322455BA" w:rsidR="001151E5" w:rsidRPr="00253273" w:rsidRDefault="001151E5" w:rsidP="001151E5">
      <w:p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 xml:space="preserve">Herrmann, G. 1998: Shapur I in the East: </w:t>
      </w:r>
      <w:r w:rsidR="00D5516D">
        <w:rPr>
          <w:rFonts w:ascii="Times New Roman" w:hAnsi="Times New Roman" w:cs="Times New Roman"/>
          <w:sz w:val="24"/>
          <w:szCs w:val="24"/>
        </w:rPr>
        <w:t>Reflections from his Victory Reliefs</w:t>
      </w:r>
      <w:r w:rsidR="00DF3D01">
        <w:rPr>
          <w:rFonts w:ascii="Times New Roman" w:hAnsi="Times New Roman" w:cs="Times New Roman"/>
          <w:sz w:val="24"/>
          <w:szCs w:val="24"/>
        </w:rPr>
        <w:t xml:space="preserve">, in </w:t>
      </w:r>
      <w:r w:rsidR="00DF3D01">
        <w:rPr>
          <w:rFonts w:ascii="Times New Roman" w:hAnsi="Times New Roman" w:cs="Times New Roman"/>
          <w:i/>
          <w:iCs/>
          <w:sz w:val="24"/>
          <w:szCs w:val="24"/>
        </w:rPr>
        <w:t>The Art and Arch</w:t>
      </w:r>
      <w:r w:rsidR="00253273">
        <w:rPr>
          <w:rFonts w:ascii="Times New Roman" w:hAnsi="Times New Roman" w:cs="Times New Roman"/>
          <w:i/>
          <w:iCs/>
          <w:sz w:val="24"/>
          <w:szCs w:val="24"/>
        </w:rPr>
        <w:t>aeology of Ancient Persia: New Light on the Parthian and Sasanian Empires</w:t>
      </w:r>
      <w:r w:rsidR="000F249C">
        <w:rPr>
          <w:rFonts w:ascii="Times New Roman" w:hAnsi="Times New Roman" w:cs="Times New Roman"/>
          <w:sz w:val="24"/>
          <w:szCs w:val="24"/>
        </w:rPr>
        <w:t>, eds. V. S. Curtis, R. Hillenbrand &amp; J. M. Rogers</w:t>
      </w:r>
      <w:r w:rsidR="00F638B9">
        <w:rPr>
          <w:rFonts w:ascii="Times New Roman" w:hAnsi="Times New Roman" w:cs="Times New Roman"/>
          <w:sz w:val="24"/>
          <w:szCs w:val="24"/>
        </w:rPr>
        <w:t>, London &amp; New York, 38-51.</w:t>
      </w:r>
    </w:p>
    <w:p w14:paraId="7C011D76" w14:textId="76A1F57F" w:rsidR="006F6032" w:rsidRDefault="006F6032" w:rsidP="00285B18">
      <w:pPr>
        <w:spacing w:line="360" w:lineRule="auto"/>
        <w:ind w:left="284" w:hanging="284"/>
        <w:rPr>
          <w:rFonts w:ascii="Times New Roman" w:hAnsi="Times New Roman" w:cs="Times New Roman"/>
          <w:sz w:val="24"/>
          <w:szCs w:val="24"/>
        </w:rPr>
      </w:pPr>
      <w:r w:rsidRPr="006F6032">
        <w:rPr>
          <w:rFonts w:ascii="Times New Roman" w:hAnsi="Times New Roman" w:cs="Times New Roman"/>
          <w:sz w:val="24"/>
          <w:szCs w:val="24"/>
        </w:rPr>
        <w:t>Herrmann</w:t>
      </w:r>
      <w:r w:rsidR="001E194C">
        <w:rPr>
          <w:rFonts w:ascii="Times New Roman" w:hAnsi="Times New Roman" w:cs="Times New Roman"/>
          <w:sz w:val="24"/>
          <w:szCs w:val="24"/>
        </w:rPr>
        <w:t>, G.</w:t>
      </w:r>
      <w:r w:rsidRPr="006F6032">
        <w:rPr>
          <w:rFonts w:ascii="Times New Roman" w:hAnsi="Times New Roman" w:cs="Times New Roman"/>
          <w:sz w:val="24"/>
          <w:szCs w:val="24"/>
        </w:rPr>
        <w:t xml:space="preserve"> &amp;</w:t>
      </w:r>
      <w:r w:rsidR="001E194C">
        <w:rPr>
          <w:rFonts w:ascii="Times New Roman" w:hAnsi="Times New Roman" w:cs="Times New Roman"/>
          <w:sz w:val="24"/>
          <w:szCs w:val="24"/>
        </w:rPr>
        <w:t xml:space="preserve"> D. N.</w:t>
      </w:r>
      <w:r w:rsidRPr="006F6032">
        <w:rPr>
          <w:rFonts w:ascii="Times New Roman" w:hAnsi="Times New Roman" w:cs="Times New Roman"/>
          <w:sz w:val="24"/>
          <w:szCs w:val="24"/>
        </w:rPr>
        <w:t xml:space="preserve"> </w:t>
      </w:r>
      <w:r w:rsidRPr="00D830AF">
        <w:rPr>
          <w:rFonts w:ascii="Times New Roman" w:hAnsi="Times New Roman" w:cs="Times New Roman"/>
          <w:sz w:val="24"/>
          <w:szCs w:val="24"/>
        </w:rPr>
        <w:t>Mac</w:t>
      </w:r>
      <w:r w:rsidR="00881394" w:rsidRPr="00D830AF">
        <w:rPr>
          <w:rFonts w:ascii="Times New Roman" w:hAnsi="Times New Roman" w:cs="Times New Roman"/>
          <w:sz w:val="24"/>
          <w:szCs w:val="24"/>
        </w:rPr>
        <w:t>K</w:t>
      </w:r>
      <w:r w:rsidRPr="00D830AF">
        <w:rPr>
          <w:rFonts w:ascii="Times New Roman" w:hAnsi="Times New Roman" w:cs="Times New Roman"/>
          <w:sz w:val="24"/>
          <w:szCs w:val="24"/>
        </w:rPr>
        <w:t>enzie</w:t>
      </w:r>
      <w:r w:rsidR="001E194C" w:rsidRPr="00D830AF">
        <w:rPr>
          <w:rFonts w:ascii="Times New Roman" w:hAnsi="Times New Roman" w:cs="Times New Roman"/>
          <w:sz w:val="24"/>
          <w:szCs w:val="24"/>
        </w:rPr>
        <w:t>.</w:t>
      </w:r>
      <w:r w:rsidRPr="00D830AF">
        <w:rPr>
          <w:rFonts w:ascii="Times New Roman" w:hAnsi="Times New Roman" w:cs="Times New Roman"/>
          <w:sz w:val="24"/>
          <w:szCs w:val="24"/>
        </w:rPr>
        <w:t xml:space="preserve"> 1989</w:t>
      </w:r>
      <w:r w:rsidR="001E194C">
        <w:rPr>
          <w:rFonts w:ascii="Times New Roman" w:hAnsi="Times New Roman" w:cs="Times New Roman"/>
          <w:sz w:val="24"/>
          <w:szCs w:val="24"/>
        </w:rPr>
        <w:t xml:space="preserve">: </w:t>
      </w:r>
      <w:r w:rsidR="006149AD">
        <w:rPr>
          <w:rFonts w:ascii="Times New Roman" w:hAnsi="Times New Roman" w:cs="Times New Roman"/>
          <w:i/>
          <w:iCs/>
          <w:sz w:val="24"/>
          <w:szCs w:val="24"/>
        </w:rPr>
        <w:t xml:space="preserve">The Sasanian Rock Reliefs at </w:t>
      </w:r>
      <w:proofErr w:type="spellStart"/>
      <w:r w:rsidR="006149AD">
        <w:rPr>
          <w:rFonts w:ascii="Times New Roman" w:hAnsi="Times New Roman" w:cs="Times New Roman"/>
          <w:i/>
          <w:iCs/>
          <w:sz w:val="24"/>
          <w:szCs w:val="24"/>
        </w:rPr>
        <w:t>Naqsh-i</w:t>
      </w:r>
      <w:proofErr w:type="spellEnd"/>
      <w:r w:rsidR="006149AD">
        <w:rPr>
          <w:rFonts w:ascii="Times New Roman" w:hAnsi="Times New Roman" w:cs="Times New Roman"/>
          <w:i/>
          <w:iCs/>
          <w:sz w:val="24"/>
          <w:szCs w:val="24"/>
        </w:rPr>
        <w:t xml:space="preserve"> Rustam</w:t>
      </w:r>
      <w:r w:rsidR="008620FE">
        <w:rPr>
          <w:rFonts w:ascii="Times New Roman" w:hAnsi="Times New Roman" w:cs="Times New Roman"/>
          <w:i/>
          <w:iCs/>
          <w:sz w:val="24"/>
          <w:szCs w:val="24"/>
        </w:rPr>
        <w:t xml:space="preserve">: </w:t>
      </w:r>
      <w:proofErr w:type="spellStart"/>
      <w:r w:rsidR="008620FE">
        <w:rPr>
          <w:rFonts w:ascii="Times New Roman" w:hAnsi="Times New Roman" w:cs="Times New Roman"/>
          <w:i/>
          <w:iCs/>
          <w:sz w:val="24"/>
          <w:szCs w:val="24"/>
        </w:rPr>
        <w:t>Naqsh-i</w:t>
      </w:r>
      <w:proofErr w:type="spellEnd"/>
      <w:r w:rsidR="008620FE">
        <w:rPr>
          <w:rFonts w:ascii="Times New Roman" w:hAnsi="Times New Roman" w:cs="Times New Roman"/>
          <w:i/>
          <w:iCs/>
          <w:sz w:val="24"/>
          <w:szCs w:val="24"/>
        </w:rPr>
        <w:t xml:space="preserve"> Rustam 6, </w:t>
      </w:r>
      <w:r w:rsidR="00636449">
        <w:rPr>
          <w:rFonts w:ascii="Times New Roman" w:hAnsi="Times New Roman" w:cs="Times New Roman"/>
          <w:i/>
          <w:iCs/>
          <w:sz w:val="24"/>
          <w:szCs w:val="24"/>
        </w:rPr>
        <w:t>The Triumph of Shapur I (</w:t>
      </w:r>
      <w:r w:rsidR="00D24992">
        <w:rPr>
          <w:rFonts w:ascii="Times New Roman" w:hAnsi="Times New Roman" w:cs="Times New Roman"/>
          <w:i/>
          <w:iCs/>
          <w:sz w:val="24"/>
          <w:szCs w:val="24"/>
        </w:rPr>
        <w:t>T</w:t>
      </w:r>
      <w:r w:rsidR="00636449">
        <w:rPr>
          <w:rFonts w:ascii="Times New Roman" w:hAnsi="Times New Roman" w:cs="Times New Roman"/>
          <w:i/>
          <w:iCs/>
          <w:sz w:val="24"/>
          <w:szCs w:val="24"/>
        </w:rPr>
        <w:t xml:space="preserve">ogether with an </w:t>
      </w:r>
      <w:r w:rsidR="00D24992">
        <w:rPr>
          <w:rFonts w:ascii="Times New Roman" w:hAnsi="Times New Roman" w:cs="Times New Roman"/>
          <w:i/>
          <w:iCs/>
          <w:sz w:val="24"/>
          <w:szCs w:val="24"/>
        </w:rPr>
        <w:t>A</w:t>
      </w:r>
      <w:r w:rsidR="00636449">
        <w:rPr>
          <w:rFonts w:ascii="Times New Roman" w:hAnsi="Times New Roman" w:cs="Times New Roman"/>
          <w:i/>
          <w:iCs/>
          <w:sz w:val="24"/>
          <w:szCs w:val="24"/>
        </w:rPr>
        <w:t xml:space="preserve">ccount of the </w:t>
      </w:r>
      <w:r w:rsidR="00D24992">
        <w:rPr>
          <w:rFonts w:ascii="Times New Roman" w:hAnsi="Times New Roman" w:cs="Times New Roman"/>
          <w:i/>
          <w:iCs/>
          <w:sz w:val="24"/>
          <w:szCs w:val="24"/>
        </w:rPr>
        <w:t>R</w:t>
      </w:r>
      <w:r w:rsidR="00636449">
        <w:rPr>
          <w:rFonts w:ascii="Times New Roman" w:hAnsi="Times New Roman" w:cs="Times New Roman"/>
          <w:i/>
          <w:iCs/>
          <w:sz w:val="24"/>
          <w:szCs w:val="24"/>
        </w:rPr>
        <w:t xml:space="preserve">epresentations of </w:t>
      </w:r>
      <w:proofErr w:type="spellStart"/>
      <w:r w:rsidR="00D24992">
        <w:rPr>
          <w:rFonts w:ascii="Times New Roman" w:hAnsi="Times New Roman" w:cs="Times New Roman"/>
          <w:i/>
          <w:iCs/>
          <w:sz w:val="24"/>
          <w:szCs w:val="24"/>
        </w:rPr>
        <w:t>Kerdir</w:t>
      </w:r>
      <w:proofErr w:type="spellEnd"/>
      <w:r w:rsidR="002F03E5">
        <w:rPr>
          <w:rFonts w:ascii="Times New Roman" w:hAnsi="Times New Roman" w:cs="Times New Roman"/>
          <w:i/>
          <w:iCs/>
          <w:sz w:val="24"/>
          <w:szCs w:val="24"/>
        </w:rPr>
        <w:t>)</w:t>
      </w:r>
      <w:r w:rsidR="002F03E5">
        <w:rPr>
          <w:rFonts w:ascii="Times New Roman" w:hAnsi="Times New Roman" w:cs="Times New Roman"/>
          <w:sz w:val="24"/>
          <w:szCs w:val="24"/>
        </w:rPr>
        <w:t>.</w:t>
      </w:r>
      <w:r w:rsidR="00E60D1D">
        <w:rPr>
          <w:rFonts w:ascii="Times New Roman" w:hAnsi="Times New Roman" w:cs="Times New Roman"/>
          <w:sz w:val="24"/>
          <w:szCs w:val="24"/>
        </w:rPr>
        <w:t xml:space="preserve"> </w:t>
      </w:r>
      <w:proofErr w:type="spellStart"/>
      <w:r w:rsidR="00E60D1D">
        <w:rPr>
          <w:rFonts w:ascii="Times New Roman" w:hAnsi="Times New Roman" w:cs="Times New Roman"/>
          <w:sz w:val="24"/>
          <w:szCs w:val="24"/>
        </w:rPr>
        <w:t>Iranische</w:t>
      </w:r>
      <w:proofErr w:type="spellEnd"/>
      <w:r w:rsidR="00E60D1D">
        <w:rPr>
          <w:rFonts w:ascii="Times New Roman" w:hAnsi="Times New Roman" w:cs="Times New Roman"/>
          <w:sz w:val="24"/>
          <w:szCs w:val="24"/>
        </w:rPr>
        <w:t xml:space="preserve"> </w:t>
      </w:r>
      <w:proofErr w:type="spellStart"/>
      <w:r w:rsidR="00E60D1D">
        <w:rPr>
          <w:rFonts w:ascii="Times New Roman" w:hAnsi="Times New Roman" w:cs="Times New Roman"/>
          <w:sz w:val="24"/>
          <w:szCs w:val="24"/>
        </w:rPr>
        <w:t>Denkm</w:t>
      </w:r>
      <w:r w:rsidR="009F64FB">
        <w:rPr>
          <w:rFonts w:ascii="Times New Roman" w:hAnsi="Times New Roman" w:cs="Times New Roman"/>
          <w:sz w:val="24"/>
          <w:szCs w:val="24"/>
        </w:rPr>
        <w:t>ä</w:t>
      </w:r>
      <w:r w:rsidR="00E60D1D">
        <w:rPr>
          <w:rFonts w:ascii="Times New Roman" w:hAnsi="Times New Roman" w:cs="Times New Roman"/>
          <w:sz w:val="24"/>
          <w:szCs w:val="24"/>
        </w:rPr>
        <w:t>ler</w:t>
      </w:r>
      <w:proofErr w:type="spellEnd"/>
      <w:r w:rsidR="009F64FB">
        <w:rPr>
          <w:rFonts w:ascii="Times New Roman" w:hAnsi="Times New Roman" w:cs="Times New Roman"/>
          <w:sz w:val="24"/>
          <w:szCs w:val="24"/>
        </w:rPr>
        <w:t xml:space="preserve"> 2.13</w:t>
      </w:r>
      <w:r w:rsidR="00285B18">
        <w:rPr>
          <w:rFonts w:ascii="Times New Roman" w:hAnsi="Times New Roman" w:cs="Times New Roman"/>
          <w:sz w:val="24"/>
          <w:szCs w:val="24"/>
        </w:rPr>
        <w:t>, Berlin.</w:t>
      </w:r>
    </w:p>
    <w:p w14:paraId="62DF36E2" w14:textId="42C003D4" w:rsidR="007D4F92" w:rsidRPr="00FD7488" w:rsidRDefault="007D4F92" w:rsidP="00285B18">
      <w:p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Huyse</w:t>
      </w:r>
      <w:r w:rsidR="005308D0">
        <w:rPr>
          <w:rFonts w:ascii="Times New Roman" w:hAnsi="Times New Roman" w:cs="Times New Roman"/>
          <w:sz w:val="24"/>
          <w:szCs w:val="24"/>
        </w:rPr>
        <w:t>, P.</w:t>
      </w:r>
      <w:r>
        <w:rPr>
          <w:rFonts w:ascii="Times New Roman" w:hAnsi="Times New Roman" w:cs="Times New Roman"/>
          <w:sz w:val="24"/>
          <w:szCs w:val="24"/>
        </w:rPr>
        <w:t xml:space="preserve"> </w:t>
      </w:r>
      <w:r w:rsidR="005308D0">
        <w:rPr>
          <w:rFonts w:ascii="Times New Roman" w:hAnsi="Times New Roman" w:cs="Times New Roman"/>
          <w:sz w:val="24"/>
          <w:szCs w:val="24"/>
        </w:rPr>
        <w:t xml:space="preserve">1999: </w:t>
      </w:r>
      <w:r w:rsidR="00A24834" w:rsidRPr="00A24834">
        <w:rPr>
          <w:rFonts w:ascii="Times New Roman" w:hAnsi="Times New Roman" w:cs="Times New Roman"/>
          <w:i/>
          <w:iCs/>
          <w:sz w:val="24"/>
          <w:szCs w:val="24"/>
        </w:rPr>
        <w:t xml:space="preserve">Die </w:t>
      </w:r>
      <w:proofErr w:type="spellStart"/>
      <w:r w:rsidR="00A24834" w:rsidRPr="00A24834">
        <w:rPr>
          <w:rFonts w:ascii="Times New Roman" w:hAnsi="Times New Roman" w:cs="Times New Roman"/>
          <w:i/>
          <w:iCs/>
          <w:sz w:val="24"/>
          <w:szCs w:val="24"/>
        </w:rPr>
        <w:t>dreisprachige</w:t>
      </w:r>
      <w:proofErr w:type="spellEnd"/>
      <w:r w:rsidR="00A24834" w:rsidRPr="00A24834">
        <w:rPr>
          <w:rFonts w:ascii="Times New Roman" w:hAnsi="Times New Roman" w:cs="Times New Roman"/>
          <w:i/>
          <w:iCs/>
          <w:sz w:val="24"/>
          <w:szCs w:val="24"/>
        </w:rPr>
        <w:t xml:space="preserve"> </w:t>
      </w:r>
      <w:proofErr w:type="spellStart"/>
      <w:r w:rsidR="00A24834" w:rsidRPr="00A24834">
        <w:rPr>
          <w:rFonts w:ascii="Times New Roman" w:hAnsi="Times New Roman" w:cs="Times New Roman"/>
          <w:i/>
          <w:iCs/>
          <w:sz w:val="24"/>
          <w:szCs w:val="24"/>
        </w:rPr>
        <w:t>Inschrift</w:t>
      </w:r>
      <w:proofErr w:type="spellEnd"/>
      <w:r w:rsidR="00A24834" w:rsidRPr="00A24834">
        <w:rPr>
          <w:rFonts w:ascii="Times New Roman" w:hAnsi="Times New Roman" w:cs="Times New Roman"/>
          <w:i/>
          <w:iCs/>
          <w:sz w:val="24"/>
          <w:szCs w:val="24"/>
        </w:rPr>
        <w:t xml:space="preserve"> </w:t>
      </w:r>
      <w:proofErr w:type="spellStart"/>
      <w:r w:rsidR="00A24834" w:rsidRPr="00A24834">
        <w:rPr>
          <w:rFonts w:ascii="Times New Roman" w:hAnsi="Times New Roman" w:cs="Times New Roman"/>
          <w:i/>
          <w:iCs/>
          <w:sz w:val="24"/>
          <w:szCs w:val="24"/>
        </w:rPr>
        <w:t>Šābuhrs</w:t>
      </w:r>
      <w:proofErr w:type="spellEnd"/>
      <w:r w:rsidR="00A24834" w:rsidRPr="00A24834">
        <w:rPr>
          <w:rFonts w:ascii="Times New Roman" w:hAnsi="Times New Roman" w:cs="Times New Roman"/>
          <w:i/>
          <w:iCs/>
          <w:sz w:val="24"/>
          <w:szCs w:val="24"/>
        </w:rPr>
        <w:t xml:space="preserve"> I. An </w:t>
      </w:r>
      <w:r w:rsidR="00A24834" w:rsidRPr="00D830AF">
        <w:rPr>
          <w:rFonts w:ascii="Times New Roman" w:hAnsi="Times New Roman" w:cs="Times New Roman"/>
          <w:i/>
          <w:iCs/>
          <w:sz w:val="24"/>
          <w:szCs w:val="24"/>
        </w:rPr>
        <w:t xml:space="preserve">der </w:t>
      </w:r>
      <w:proofErr w:type="spellStart"/>
      <w:r w:rsidR="00A24834" w:rsidRPr="00D830AF">
        <w:rPr>
          <w:rFonts w:ascii="Times New Roman" w:hAnsi="Times New Roman" w:cs="Times New Roman"/>
          <w:i/>
          <w:iCs/>
          <w:sz w:val="24"/>
          <w:szCs w:val="24"/>
        </w:rPr>
        <w:t>Ka</w:t>
      </w:r>
      <w:r w:rsidR="0008033C" w:rsidRPr="00D830AF">
        <w:rPr>
          <w:rFonts w:ascii="Times New Roman" w:hAnsi="Times New Roman" w:cs="Times New Roman"/>
          <w:i/>
          <w:iCs/>
          <w:sz w:val="24"/>
          <w:szCs w:val="24"/>
        </w:rPr>
        <w:t>ʻ</w:t>
      </w:r>
      <w:r w:rsidR="00A24834" w:rsidRPr="00D830AF">
        <w:rPr>
          <w:rFonts w:ascii="Times New Roman" w:hAnsi="Times New Roman" w:cs="Times New Roman"/>
          <w:i/>
          <w:iCs/>
          <w:sz w:val="24"/>
          <w:szCs w:val="24"/>
        </w:rPr>
        <w:t>ba-i</w:t>
      </w:r>
      <w:proofErr w:type="spellEnd"/>
      <w:r w:rsidR="00A24834" w:rsidRPr="00D830AF">
        <w:rPr>
          <w:rFonts w:ascii="Times New Roman" w:hAnsi="Times New Roman" w:cs="Times New Roman"/>
          <w:i/>
          <w:iCs/>
          <w:sz w:val="24"/>
          <w:szCs w:val="24"/>
        </w:rPr>
        <w:t xml:space="preserve"> </w:t>
      </w:r>
      <w:proofErr w:type="spellStart"/>
      <w:r w:rsidR="00A24834" w:rsidRPr="00D830AF">
        <w:rPr>
          <w:rFonts w:ascii="Times New Roman" w:hAnsi="Times New Roman" w:cs="Times New Roman"/>
          <w:i/>
          <w:iCs/>
          <w:sz w:val="24"/>
          <w:szCs w:val="24"/>
        </w:rPr>
        <w:t>Žardušt</w:t>
      </w:r>
      <w:proofErr w:type="spellEnd"/>
      <w:r w:rsidR="00A24834" w:rsidRPr="00D830AF">
        <w:rPr>
          <w:rFonts w:ascii="Times New Roman" w:hAnsi="Times New Roman" w:cs="Times New Roman"/>
          <w:i/>
          <w:iCs/>
          <w:sz w:val="24"/>
          <w:szCs w:val="24"/>
        </w:rPr>
        <w:t xml:space="preserve"> (</w:t>
      </w:r>
      <w:r w:rsidR="00A24834" w:rsidRPr="00A24834">
        <w:rPr>
          <w:rFonts w:ascii="Times New Roman" w:hAnsi="Times New Roman" w:cs="Times New Roman"/>
          <w:i/>
          <w:iCs/>
          <w:sz w:val="24"/>
          <w:szCs w:val="24"/>
        </w:rPr>
        <w:t>ŠKZ)</w:t>
      </w:r>
      <w:r w:rsidR="00BD4CA3">
        <w:rPr>
          <w:rFonts w:ascii="Times New Roman" w:hAnsi="Times New Roman" w:cs="Times New Roman"/>
          <w:sz w:val="24"/>
          <w:szCs w:val="24"/>
        </w:rPr>
        <w:t xml:space="preserve">. Corpus </w:t>
      </w:r>
      <w:proofErr w:type="spellStart"/>
      <w:r w:rsidR="00BD4CA3" w:rsidRPr="00FD7488">
        <w:rPr>
          <w:rFonts w:ascii="Times New Roman" w:hAnsi="Times New Roman" w:cs="Times New Roman"/>
          <w:sz w:val="24"/>
          <w:szCs w:val="24"/>
        </w:rPr>
        <w:t>Inscriptionum</w:t>
      </w:r>
      <w:proofErr w:type="spellEnd"/>
      <w:r w:rsidR="00BD4CA3" w:rsidRPr="00FD7488">
        <w:rPr>
          <w:rFonts w:ascii="Times New Roman" w:hAnsi="Times New Roman" w:cs="Times New Roman"/>
          <w:sz w:val="24"/>
          <w:szCs w:val="24"/>
        </w:rPr>
        <w:t xml:space="preserve"> </w:t>
      </w:r>
      <w:proofErr w:type="spellStart"/>
      <w:r w:rsidR="00BD4CA3" w:rsidRPr="00FD7488">
        <w:rPr>
          <w:rFonts w:ascii="Times New Roman" w:hAnsi="Times New Roman" w:cs="Times New Roman"/>
          <w:sz w:val="24"/>
          <w:szCs w:val="24"/>
        </w:rPr>
        <w:t>Iranicarum</w:t>
      </w:r>
      <w:proofErr w:type="spellEnd"/>
      <w:r w:rsidR="00BD4CA3" w:rsidRPr="00FD7488">
        <w:rPr>
          <w:rFonts w:ascii="Times New Roman" w:hAnsi="Times New Roman" w:cs="Times New Roman"/>
          <w:sz w:val="24"/>
          <w:szCs w:val="24"/>
        </w:rPr>
        <w:t xml:space="preserve"> 3.1,</w:t>
      </w:r>
      <w:r w:rsidR="00A24834" w:rsidRPr="00FD7488">
        <w:rPr>
          <w:rFonts w:ascii="Times New Roman" w:hAnsi="Times New Roman" w:cs="Times New Roman"/>
          <w:sz w:val="24"/>
          <w:szCs w:val="24"/>
        </w:rPr>
        <w:t xml:space="preserve"> 2 </w:t>
      </w:r>
      <w:r w:rsidR="00BD4CA3" w:rsidRPr="00FD7488">
        <w:rPr>
          <w:rFonts w:ascii="Times New Roman" w:hAnsi="Times New Roman" w:cs="Times New Roman"/>
          <w:sz w:val="24"/>
          <w:szCs w:val="24"/>
        </w:rPr>
        <w:t>V</w:t>
      </w:r>
      <w:r w:rsidR="00A24834" w:rsidRPr="00FD7488">
        <w:rPr>
          <w:rFonts w:ascii="Times New Roman" w:hAnsi="Times New Roman" w:cs="Times New Roman"/>
          <w:sz w:val="24"/>
          <w:szCs w:val="24"/>
        </w:rPr>
        <w:t>ols</w:t>
      </w:r>
      <w:r w:rsidR="00BD4CA3" w:rsidRPr="00FD7488">
        <w:rPr>
          <w:rFonts w:ascii="Times New Roman" w:hAnsi="Times New Roman" w:cs="Times New Roman"/>
          <w:sz w:val="24"/>
          <w:szCs w:val="24"/>
        </w:rPr>
        <w:t>, London.</w:t>
      </w:r>
    </w:p>
    <w:p w14:paraId="7F6AFB0D" w14:textId="1C58BB99" w:rsidR="009741F4" w:rsidRPr="00FD7488" w:rsidRDefault="009741F4" w:rsidP="00E943F9">
      <w:pPr>
        <w:spacing w:line="360" w:lineRule="auto"/>
        <w:ind w:left="284" w:hanging="284"/>
        <w:rPr>
          <w:rFonts w:ascii="Times New Roman" w:hAnsi="Times New Roman" w:cs="Times New Roman"/>
          <w:i/>
          <w:iCs/>
          <w:sz w:val="24"/>
          <w:szCs w:val="24"/>
        </w:rPr>
      </w:pPr>
      <w:r w:rsidRPr="00FD7488">
        <w:rPr>
          <w:rFonts w:ascii="Times New Roman" w:hAnsi="Times New Roman" w:cs="Times New Roman"/>
          <w:sz w:val="24"/>
          <w:szCs w:val="24"/>
        </w:rPr>
        <w:t xml:space="preserve">James, S. </w:t>
      </w:r>
      <w:r w:rsidR="00E943F9" w:rsidRPr="00FD7488">
        <w:rPr>
          <w:rFonts w:ascii="Times New Roman" w:hAnsi="Times New Roman" w:cs="Times New Roman"/>
          <w:sz w:val="24"/>
          <w:szCs w:val="24"/>
        </w:rPr>
        <w:t xml:space="preserve">2004: </w:t>
      </w:r>
      <w:r w:rsidR="00E943F9" w:rsidRPr="00FD7488">
        <w:rPr>
          <w:rFonts w:ascii="Times New Roman" w:hAnsi="Times New Roman" w:cs="Times New Roman"/>
          <w:i/>
          <w:iCs/>
          <w:sz w:val="24"/>
          <w:szCs w:val="24"/>
        </w:rPr>
        <w:t>The Excavations at Dura-Europos 1928-1937, Final Report VII: The Arms and Armour and other Military Equipment</w:t>
      </w:r>
      <w:r w:rsidR="00E943F9" w:rsidRPr="00FD7488">
        <w:rPr>
          <w:rFonts w:ascii="Times New Roman" w:hAnsi="Times New Roman" w:cs="Times New Roman"/>
          <w:sz w:val="24"/>
          <w:szCs w:val="24"/>
        </w:rPr>
        <w:t>,</w:t>
      </w:r>
      <w:r w:rsidR="00E943F9" w:rsidRPr="00FD7488">
        <w:rPr>
          <w:rFonts w:ascii="Times New Roman" w:hAnsi="Times New Roman" w:cs="Times New Roman"/>
          <w:i/>
          <w:iCs/>
          <w:sz w:val="24"/>
          <w:szCs w:val="24"/>
        </w:rPr>
        <w:t xml:space="preserve"> </w:t>
      </w:r>
      <w:r w:rsidR="00F60E95" w:rsidRPr="00FD7488">
        <w:rPr>
          <w:rFonts w:ascii="Times New Roman" w:hAnsi="Times New Roman" w:cs="Times New Roman"/>
          <w:sz w:val="24"/>
          <w:szCs w:val="24"/>
        </w:rPr>
        <w:t>Oxford &amp; Oakville</w:t>
      </w:r>
      <w:r w:rsidR="00E943F9" w:rsidRPr="00FD7488">
        <w:rPr>
          <w:rFonts w:ascii="Times New Roman" w:hAnsi="Times New Roman" w:cs="Times New Roman"/>
          <w:sz w:val="24"/>
          <w:szCs w:val="24"/>
        </w:rPr>
        <w:t>.</w:t>
      </w:r>
    </w:p>
    <w:p w14:paraId="3C34F3AD" w14:textId="31019100" w:rsidR="00DF378B" w:rsidRPr="00B46952" w:rsidRDefault="00174194" w:rsidP="00B46952">
      <w:pPr>
        <w:spacing w:line="360" w:lineRule="auto"/>
        <w:ind w:left="284" w:hanging="284"/>
        <w:rPr>
          <w:rFonts w:ascii="Times New Roman" w:hAnsi="Times New Roman" w:cs="Times New Roman"/>
          <w:color w:val="161616"/>
          <w:sz w:val="24"/>
          <w:szCs w:val="24"/>
        </w:rPr>
      </w:pPr>
      <w:r w:rsidRPr="00FD7488">
        <w:rPr>
          <w:rFonts w:ascii="Times New Roman" w:hAnsi="Times New Roman" w:cs="Times New Roman"/>
          <w:color w:val="161616"/>
          <w:sz w:val="24"/>
          <w:szCs w:val="24"/>
        </w:rPr>
        <w:t>Jongeward</w:t>
      </w:r>
      <w:r w:rsidR="00DD62BE" w:rsidRPr="00FD7488">
        <w:rPr>
          <w:rFonts w:ascii="Times New Roman" w:hAnsi="Times New Roman" w:cs="Times New Roman"/>
          <w:color w:val="161616"/>
          <w:sz w:val="24"/>
          <w:szCs w:val="24"/>
        </w:rPr>
        <w:t>, D.</w:t>
      </w:r>
      <w:r w:rsidRPr="00FD7488">
        <w:rPr>
          <w:rFonts w:ascii="Times New Roman" w:hAnsi="Times New Roman" w:cs="Times New Roman"/>
          <w:color w:val="161616"/>
          <w:sz w:val="24"/>
          <w:szCs w:val="24"/>
        </w:rPr>
        <w:t xml:space="preserve"> &amp; </w:t>
      </w:r>
      <w:r w:rsidR="00156753" w:rsidRPr="00FD7488">
        <w:rPr>
          <w:rFonts w:ascii="Times New Roman" w:hAnsi="Times New Roman" w:cs="Times New Roman"/>
          <w:color w:val="161616"/>
          <w:sz w:val="24"/>
          <w:szCs w:val="24"/>
        </w:rPr>
        <w:t xml:space="preserve">J. </w:t>
      </w:r>
      <w:r w:rsidRPr="00FD7488">
        <w:rPr>
          <w:rFonts w:ascii="Times New Roman" w:hAnsi="Times New Roman" w:cs="Times New Roman"/>
          <w:color w:val="161616"/>
          <w:sz w:val="24"/>
          <w:szCs w:val="24"/>
        </w:rPr>
        <w:t>Cribb</w:t>
      </w:r>
      <w:r w:rsidR="00156753" w:rsidRPr="00FD7488">
        <w:rPr>
          <w:rFonts w:ascii="Times New Roman" w:hAnsi="Times New Roman" w:cs="Times New Roman"/>
          <w:color w:val="161616"/>
          <w:sz w:val="24"/>
          <w:szCs w:val="24"/>
        </w:rPr>
        <w:t xml:space="preserve"> wi</w:t>
      </w:r>
      <w:r w:rsidR="00156753">
        <w:rPr>
          <w:rFonts w:ascii="Times New Roman" w:hAnsi="Times New Roman" w:cs="Times New Roman"/>
          <w:color w:val="161616"/>
          <w:sz w:val="24"/>
          <w:szCs w:val="24"/>
        </w:rPr>
        <w:t>th P. Donovan.</w:t>
      </w:r>
      <w:r w:rsidRPr="003B034F">
        <w:rPr>
          <w:rFonts w:ascii="Times New Roman" w:hAnsi="Times New Roman" w:cs="Times New Roman"/>
          <w:color w:val="161616"/>
          <w:sz w:val="24"/>
          <w:szCs w:val="24"/>
        </w:rPr>
        <w:t xml:space="preserve"> 2015</w:t>
      </w:r>
      <w:r w:rsidR="00F57096">
        <w:rPr>
          <w:rFonts w:ascii="Times New Roman" w:hAnsi="Times New Roman" w:cs="Times New Roman"/>
          <w:color w:val="161616"/>
          <w:sz w:val="24"/>
          <w:szCs w:val="24"/>
        </w:rPr>
        <w:t xml:space="preserve">: </w:t>
      </w:r>
      <w:r w:rsidR="00F57096">
        <w:rPr>
          <w:rFonts w:ascii="Times New Roman" w:hAnsi="Times New Roman" w:cs="Times New Roman"/>
          <w:i/>
          <w:iCs/>
          <w:color w:val="161616"/>
          <w:sz w:val="24"/>
          <w:szCs w:val="24"/>
        </w:rPr>
        <w:t xml:space="preserve">Kushan, </w:t>
      </w:r>
      <w:proofErr w:type="spellStart"/>
      <w:r w:rsidR="00F57096">
        <w:rPr>
          <w:rFonts w:ascii="Times New Roman" w:hAnsi="Times New Roman" w:cs="Times New Roman"/>
          <w:i/>
          <w:iCs/>
          <w:color w:val="161616"/>
          <w:sz w:val="24"/>
          <w:szCs w:val="24"/>
        </w:rPr>
        <w:t>Kushano</w:t>
      </w:r>
      <w:proofErr w:type="spellEnd"/>
      <w:r w:rsidR="00F57096">
        <w:rPr>
          <w:rFonts w:ascii="Times New Roman" w:hAnsi="Times New Roman" w:cs="Times New Roman"/>
          <w:i/>
          <w:iCs/>
          <w:color w:val="161616"/>
          <w:sz w:val="24"/>
          <w:szCs w:val="24"/>
        </w:rPr>
        <w:t xml:space="preserve">-Sasanian, and </w:t>
      </w:r>
      <w:proofErr w:type="spellStart"/>
      <w:r w:rsidR="00F57096">
        <w:rPr>
          <w:rFonts w:ascii="Times New Roman" w:hAnsi="Times New Roman" w:cs="Times New Roman"/>
          <w:i/>
          <w:iCs/>
          <w:color w:val="161616"/>
          <w:sz w:val="24"/>
          <w:szCs w:val="24"/>
        </w:rPr>
        <w:t>Kidarite</w:t>
      </w:r>
      <w:proofErr w:type="spellEnd"/>
      <w:r w:rsidR="00F57096">
        <w:rPr>
          <w:rFonts w:ascii="Times New Roman" w:hAnsi="Times New Roman" w:cs="Times New Roman"/>
          <w:i/>
          <w:iCs/>
          <w:color w:val="161616"/>
          <w:sz w:val="24"/>
          <w:szCs w:val="24"/>
        </w:rPr>
        <w:t xml:space="preserve"> Coins: A Catalogue </w:t>
      </w:r>
      <w:r w:rsidR="00570BD5">
        <w:rPr>
          <w:rFonts w:ascii="Times New Roman" w:hAnsi="Times New Roman" w:cs="Times New Roman"/>
          <w:i/>
          <w:iCs/>
          <w:color w:val="161616"/>
          <w:sz w:val="24"/>
          <w:szCs w:val="24"/>
        </w:rPr>
        <w:t>of Coins from the American Numismatic Society</w:t>
      </w:r>
      <w:r w:rsidR="00B46952">
        <w:rPr>
          <w:rFonts w:ascii="Times New Roman" w:hAnsi="Times New Roman" w:cs="Times New Roman"/>
          <w:color w:val="161616"/>
          <w:sz w:val="24"/>
          <w:szCs w:val="24"/>
        </w:rPr>
        <w:t>, New York.</w:t>
      </w:r>
    </w:p>
    <w:p w14:paraId="32DB6A09" w14:textId="4AC237B3" w:rsidR="00AB2902" w:rsidRDefault="00AB2902" w:rsidP="00A77E07">
      <w:pPr>
        <w:spacing w:line="360" w:lineRule="auto"/>
        <w:ind w:left="284" w:hanging="284"/>
        <w:rPr>
          <w:rFonts w:ascii="Times New Roman" w:hAnsi="Times New Roman" w:cs="Times New Roman"/>
          <w:sz w:val="24"/>
          <w:szCs w:val="24"/>
          <w:shd w:val="clear" w:color="auto" w:fill="FFFFFF"/>
        </w:rPr>
      </w:pPr>
      <w:r w:rsidRPr="003B034F">
        <w:rPr>
          <w:rFonts w:ascii="Times New Roman" w:hAnsi="Times New Roman" w:cs="Times New Roman"/>
          <w:sz w:val="24"/>
          <w:szCs w:val="24"/>
          <w:shd w:val="clear" w:color="auto" w:fill="FFFFFF"/>
        </w:rPr>
        <w:t xml:space="preserve">Jullien, C. &amp; F. Jullien. 2001: La </w:t>
      </w:r>
      <w:r w:rsidRPr="003B034F">
        <w:rPr>
          <w:rFonts w:ascii="Times New Roman" w:hAnsi="Times New Roman" w:cs="Times New Roman"/>
          <w:i/>
          <w:iCs/>
          <w:sz w:val="24"/>
          <w:szCs w:val="24"/>
          <w:shd w:val="clear" w:color="auto" w:fill="FFFFFF"/>
        </w:rPr>
        <w:t xml:space="preserve">Chronique </w:t>
      </w:r>
      <w:proofErr w:type="spellStart"/>
      <w:r w:rsidRPr="003B034F">
        <w:rPr>
          <w:rFonts w:ascii="Times New Roman" w:hAnsi="Times New Roman" w:cs="Times New Roman"/>
          <w:i/>
          <w:iCs/>
          <w:sz w:val="24"/>
          <w:szCs w:val="24"/>
          <w:shd w:val="clear" w:color="auto" w:fill="FFFFFF"/>
        </w:rPr>
        <w:t>d’Arbèles</w:t>
      </w:r>
      <w:proofErr w:type="spellEnd"/>
      <w:r w:rsidRPr="003B034F">
        <w:rPr>
          <w:rFonts w:ascii="Times New Roman" w:hAnsi="Times New Roman" w:cs="Times New Roman"/>
          <w:sz w:val="24"/>
          <w:szCs w:val="24"/>
          <w:shd w:val="clear" w:color="auto" w:fill="FFFFFF"/>
        </w:rPr>
        <w:t xml:space="preserve">: Propositions pour la fin </w:t>
      </w:r>
      <w:proofErr w:type="spellStart"/>
      <w:r w:rsidRPr="003B034F">
        <w:rPr>
          <w:rFonts w:ascii="Times New Roman" w:hAnsi="Times New Roman" w:cs="Times New Roman"/>
          <w:sz w:val="24"/>
          <w:szCs w:val="24"/>
          <w:shd w:val="clear" w:color="auto" w:fill="FFFFFF"/>
        </w:rPr>
        <w:t>d’une</w:t>
      </w:r>
      <w:proofErr w:type="spellEnd"/>
      <w:r w:rsidRPr="003B034F">
        <w:rPr>
          <w:rFonts w:ascii="Times New Roman" w:hAnsi="Times New Roman" w:cs="Times New Roman"/>
          <w:sz w:val="24"/>
          <w:szCs w:val="24"/>
          <w:shd w:val="clear" w:color="auto" w:fill="FFFFFF"/>
        </w:rPr>
        <w:t xml:space="preserve"> controverse, </w:t>
      </w:r>
      <w:proofErr w:type="spellStart"/>
      <w:r w:rsidRPr="003B034F">
        <w:rPr>
          <w:rFonts w:ascii="Times New Roman" w:hAnsi="Times New Roman" w:cs="Times New Roman"/>
          <w:i/>
          <w:iCs/>
          <w:sz w:val="24"/>
          <w:szCs w:val="24"/>
          <w:shd w:val="clear" w:color="auto" w:fill="FFFFFF"/>
        </w:rPr>
        <w:t>Oriens</w:t>
      </w:r>
      <w:proofErr w:type="spellEnd"/>
      <w:r w:rsidRPr="003B034F">
        <w:rPr>
          <w:rFonts w:ascii="Times New Roman" w:hAnsi="Times New Roman" w:cs="Times New Roman"/>
          <w:i/>
          <w:iCs/>
          <w:sz w:val="24"/>
          <w:szCs w:val="24"/>
          <w:shd w:val="clear" w:color="auto" w:fill="FFFFFF"/>
        </w:rPr>
        <w:t xml:space="preserve"> Christianus </w:t>
      </w:r>
      <w:r w:rsidRPr="003B034F">
        <w:rPr>
          <w:rFonts w:ascii="Times New Roman" w:hAnsi="Times New Roman" w:cs="Times New Roman"/>
          <w:sz w:val="24"/>
          <w:szCs w:val="24"/>
          <w:shd w:val="clear" w:color="auto" w:fill="FFFFFF"/>
        </w:rPr>
        <w:t>85, 41-83.</w:t>
      </w:r>
    </w:p>
    <w:p w14:paraId="5239CDB1" w14:textId="3E912886" w:rsidR="006B0656" w:rsidRPr="00296BF1" w:rsidRDefault="006B0656" w:rsidP="00A77E07">
      <w:pPr>
        <w:spacing w:line="360" w:lineRule="auto"/>
        <w:ind w:left="284" w:hanging="28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Kalani</w:t>
      </w:r>
      <w:r w:rsidR="007B063F">
        <w:rPr>
          <w:rFonts w:ascii="Times New Roman" w:hAnsi="Times New Roman" w:cs="Times New Roman"/>
          <w:sz w:val="24"/>
          <w:szCs w:val="24"/>
          <w:shd w:val="clear" w:color="auto" w:fill="FFFFFF"/>
        </w:rPr>
        <w:t>, R.</w:t>
      </w:r>
      <w:r>
        <w:rPr>
          <w:rFonts w:ascii="Times New Roman" w:hAnsi="Times New Roman" w:cs="Times New Roman"/>
          <w:sz w:val="24"/>
          <w:szCs w:val="24"/>
          <w:shd w:val="clear" w:color="auto" w:fill="FFFFFF"/>
        </w:rPr>
        <w:t xml:space="preserve"> 2017</w:t>
      </w:r>
      <w:r w:rsidR="007B063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2E6CB6">
        <w:rPr>
          <w:rFonts w:ascii="Times New Roman" w:hAnsi="Times New Roman" w:cs="Times New Roman"/>
          <w:sz w:val="24"/>
          <w:szCs w:val="24"/>
          <w:shd w:val="clear" w:color="auto" w:fill="FFFFFF"/>
        </w:rPr>
        <w:t xml:space="preserve">Multiple Identification Alternatives for Two Sassanid Equestrians on </w:t>
      </w:r>
      <w:proofErr w:type="spellStart"/>
      <w:r w:rsidR="004C2ED1" w:rsidRPr="004C2ED1">
        <w:rPr>
          <w:rFonts w:ascii="Times New Roman" w:hAnsi="Times New Roman" w:cs="Times New Roman"/>
          <w:sz w:val="24"/>
          <w:szCs w:val="24"/>
          <w:shd w:val="clear" w:color="auto" w:fill="FFFFFF"/>
        </w:rPr>
        <w:t>Fīrūzābād</w:t>
      </w:r>
      <w:proofErr w:type="spellEnd"/>
      <w:r w:rsidR="004C2ED1" w:rsidRPr="004C2ED1">
        <w:rPr>
          <w:rFonts w:ascii="Times New Roman" w:hAnsi="Times New Roman" w:cs="Times New Roman"/>
          <w:sz w:val="24"/>
          <w:szCs w:val="24"/>
          <w:shd w:val="clear" w:color="auto" w:fill="FFFFFF"/>
        </w:rPr>
        <w:t xml:space="preserve"> I Relief: A Heraldic Approach</w:t>
      </w:r>
      <w:r w:rsidR="004C2ED1">
        <w:rPr>
          <w:rFonts w:ascii="Times New Roman" w:hAnsi="Times New Roman" w:cs="Times New Roman"/>
          <w:sz w:val="24"/>
          <w:szCs w:val="24"/>
          <w:shd w:val="clear" w:color="auto" w:fill="FFFFFF"/>
        </w:rPr>
        <w:t xml:space="preserve">, </w:t>
      </w:r>
      <w:r w:rsidR="00B07DB7">
        <w:rPr>
          <w:rFonts w:ascii="Times New Roman" w:hAnsi="Times New Roman" w:cs="Times New Roman"/>
          <w:i/>
          <w:iCs/>
          <w:sz w:val="24"/>
          <w:szCs w:val="24"/>
          <w:shd w:val="clear" w:color="auto" w:fill="FFFFFF"/>
        </w:rPr>
        <w:t>Tarikh Negar Monthly</w:t>
      </w:r>
      <w:r w:rsidR="00296BF1">
        <w:rPr>
          <w:rFonts w:ascii="Times New Roman" w:hAnsi="Times New Roman" w:cs="Times New Roman"/>
          <w:sz w:val="24"/>
          <w:szCs w:val="24"/>
          <w:shd w:val="clear" w:color="auto" w:fill="FFFFFF"/>
        </w:rPr>
        <w:t>.</w:t>
      </w:r>
    </w:p>
    <w:p w14:paraId="7C23177E" w14:textId="73DB4A5E" w:rsidR="0007252B" w:rsidRPr="003B034F" w:rsidRDefault="00AB2902" w:rsidP="00A77E07">
      <w:pPr>
        <w:spacing w:line="360" w:lineRule="auto"/>
        <w:ind w:left="284" w:hanging="284"/>
        <w:rPr>
          <w:rFonts w:ascii="Times New Roman" w:hAnsi="Times New Roman" w:cs="Times New Roman"/>
          <w:sz w:val="24"/>
          <w:szCs w:val="24"/>
          <w:shd w:val="clear" w:color="auto" w:fill="FFFFFF"/>
        </w:rPr>
      </w:pPr>
      <w:r w:rsidRPr="003B034F">
        <w:rPr>
          <w:rFonts w:ascii="Times New Roman" w:hAnsi="Times New Roman" w:cs="Times New Roman"/>
          <w:sz w:val="24"/>
          <w:szCs w:val="24"/>
          <w:shd w:val="clear" w:color="auto" w:fill="FFFFFF"/>
        </w:rPr>
        <w:lastRenderedPageBreak/>
        <w:t>Kawerau, P. (ed. &amp; tr.).</w:t>
      </w:r>
      <w:r w:rsidR="007E6B4B" w:rsidRPr="003B034F">
        <w:rPr>
          <w:rFonts w:ascii="Times New Roman" w:hAnsi="Times New Roman" w:cs="Times New Roman"/>
          <w:sz w:val="24"/>
          <w:szCs w:val="24"/>
          <w:shd w:val="clear" w:color="auto" w:fill="FFFFFF"/>
        </w:rPr>
        <w:t xml:space="preserve"> 1985:</w:t>
      </w:r>
      <w:r w:rsidRPr="003B034F">
        <w:rPr>
          <w:rFonts w:ascii="Times New Roman" w:hAnsi="Times New Roman" w:cs="Times New Roman"/>
          <w:sz w:val="24"/>
          <w:szCs w:val="24"/>
          <w:shd w:val="clear" w:color="auto" w:fill="FFFFFF"/>
        </w:rPr>
        <w:t xml:space="preserve"> </w:t>
      </w:r>
      <w:r w:rsidRPr="003B034F">
        <w:rPr>
          <w:rFonts w:ascii="Times New Roman" w:hAnsi="Times New Roman" w:cs="Times New Roman"/>
          <w:i/>
          <w:iCs/>
          <w:sz w:val="24"/>
          <w:szCs w:val="24"/>
          <w:shd w:val="clear" w:color="auto" w:fill="FFFFFF"/>
        </w:rPr>
        <w:t xml:space="preserve">Die </w:t>
      </w:r>
      <w:proofErr w:type="spellStart"/>
      <w:r w:rsidRPr="003B034F">
        <w:rPr>
          <w:rFonts w:ascii="Times New Roman" w:hAnsi="Times New Roman" w:cs="Times New Roman"/>
          <w:i/>
          <w:iCs/>
          <w:sz w:val="24"/>
          <w:szCs w:val="24"/>
          <w:shd w:val="clear" w:color="auto" w:fill="FFFFFF"/>
        </w:rPr>
        <w:t>Chronik</w:t>
      </w:r>
      <w:proofErr w:type="spellEnd"/>
      <w:r w:rsidRPr="003B034F">
        <w:rPr>
          <w:rFonts w:ascii="Times New Roman" w:hAnsi="Times New Roman" w:cs="Times New Roman"/>
          <w:i/>
          <w:iCs/>
          <w:sz w:val="24"/>
          <w:szCs w:val="24"/>
          <w:shd w:val="clear" w:color="auto" w:fill="FFFFFF"/>
        </w:rPr>
        <w:t xml:space="preserve"> von Arbela</w:t>
      </w:r>
      <w:r w:rsidRPr="003B034F">
        <w:rPr>
          <w:rFonts w:ascii="Times New Roman" w:hAnsi="Times New Roman" w:cs="Times New Roman"/>
          <w:sz w:val="24"/>
          <w:szCs w:val="24"/>
          <w:shd w:val="clear" w:color="auto" w:fill="FFFFFF"/>
        </w:rPr>
        <w:t xml:space="preserve">. </w:t>
      </w:r>
      <w:r w:rsidRPr="003B034F">
        <w:rPr>
          <w:rFonts w:ascii="Times New Roman" w:hAnsi="Times New Roman" w:cs="Times New Roman"/>
          <w:i/>
          <w:iCs/>
          <w:sz w:val="24"/>
          <w:szCs w:val="24"/>
          <w:shd w:val="clear" w:color="auto" w:fill="FFFFFF"/>
        </w:rPr>
        <w:t xml:space="preserve">CSCO </w:t>
      </w:r>
      <w:r w:rsidRPr="003B034F">
        <w:rPr>
          <w:rFonts w:ascii="Times New Roman" w:hAnsi="Times New Roman" w:cs="Times New Roman"/>
          <w:sz w:val="24"/>
          <w:szCs w:val="24"/>
          <w:shd w:val="clear" w:color="auto" w:fill="FFFFFF"/>
        </w:rPr>
        <w:t xml:space="preserve">467-468, </w:t>
      </w:r>
      <w:proofErr w:type="spellStart"/>
      <w:r w:rsidRPr="003B034F">
        <w:rPr>
          <w:rFonts w:ascii="Times New Roman" w:hAnsi="Times New Roman" w:cs="Times New Roman"/>
          <w:sz w:val="24"/>
          <w:szCs w:val="24"/>
          <w:shd w:val="clear" w:color="auto" w:fill="FFFFFF"/>
        </w:rPr>
        <w:t>Scriptores</w:t>
      </w:r>
      <w:proofErr w:type="spellEnd"/>
      <w:r w:rsidRPr="003B034F">
        <w:rPr>
          <w:rFonts w:ascii="Times New Roman" w:hAnsi="Times New Roman" w:cs="Times New Roman"/>
          <w:sz w:val="24"/>
          <w:szCs w:val="24"/>
          <w:shd w:val="clear" w:color="auto" w:fill="FFFFFF"/>
        </w:rPr>
        <w:t xml:space="preserve"> Syri</w:t>
      </w:r>
      <w:r w:rsidRPr="003B034F">
        <w:rPr>
          <w:rFonts w:ascii="Times New Roman" w:hAnsi="Times New Roman" w:cs="Times New Roman"/>
          <w:i/>
          <w:iCs/>
          <w:sz w:val="24"/>
          <w:szCs w:val="24"/>
          <w:shd w:val="clear" w:color="auto" w:fill="FFFFFF"/>
        </w:rPr>
        <w:t xml:space="preserve"> </w:t>
      </w:r>
      <w:r w:rsidRPr="003B034F">
        <w:rPr>
          <w:rFonts w:ascii="Times New Roman" w:hAnsi="Times New Roman" w:cs="Times New Roman"/>
          <w:sz w:val="24"/>
          <w:szCs w:val="24"/>
          <w:shd w:val="clear" w:color="auto" w:fill="FFFFFF"/>
        </w:rPr>
        <w:t>199-200</w:t>
      </w:r>
      <w:r w:rsidR="007E6B4B" w:rsidRPr="003B034F">
        <w:rPr>
          <w:rFonts w:ascii="Times New Roman" w:hAnsi="Times New Roman" w:cs="Times New Roman"/>
          <w:sz w:val="24"/>
          <w:szCs w:val="24"/>
          <w:shd w:val="clear" w:color="auto" w:fill="FFFFFF"/>
        </w:rPr>
        <w:t>,</w:t>
      </w:r>
      <w:r w:rsidRPr="003B034F">
        <w:rPr>
          <w:rFonts w:ascii="Times New Roman" w:hAnsi="Times New Roman" w:cs="Times New Roman"/>
          <w:sz w:val="24"/>
          <w:szCs w:val="24"/>
          <w:shd w:val="clear" w:color="auto" w:fill="FFFFFF"/>
        </w:rPr>
        <w:t xml:space="preserve"> 2 Vols</w:t>
      </w:r>
      <w:r w:rsidR="007E6B4B" w:rsidRPr="003B034F">
        <w:rPr>
          <w:rFonts w:ascii="Times New Roman" w:hAnsi="Times New Roman" w:cs="Times New Roman"/>
          <w:sz w:val="24"/>
          <w:szCs w:val="24"/>
          <w:shd w:val="clear" w:color="auto" w:fill="FFFFFF"/>
        </w:rPr>
        <w:t>,</w:t>
      </w:r>
      <w:r w:rsidRPr="003B034F">
        <w:rPr>
          <w:rFonts w:ascii="Times New Roman" w:hAnsi="Times New Roman" w:cs="Times New Roman"/>
          <w:sz w:val="24"/>
          <w:szCs w:val="24"/>
          <w:shd w:val="clear" w:color="auto" w:fill="FFFFFF"/>
        </w:rPr>
        <w:t xml:space="preserve"> Leuven.</w:t>
      </w:r>
    </w:p>
    <w:p w14:paraId="1FCF0EB9" w14:textId="0199C6B1" w:rsidR="00B6419A" w:rsidRPr="003B034F" w:rsidRDefault="0007252B" w:rsidP="00A77E07">
      <w:pPr>
        <w:autoSpaceDE w:val="0"/>
        <w:autoSpaceDN w:val="0"/>
        <w:adjustRightInd w:val="0"/>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 xml:space="preserve">Kettenhofen, E. 1982: </w:t>
      </w:r>
      <w:r w:rsidRPr="003B034F">
        <w:rPr>
          <w:rFonts w:ascii="Times New Roman" w:hAnsi="Times New Roman" w:cs="Times New Roman"/>
          <w:i/>
          <w:iCs/>
          <w:sz w:val="24"/>
          <w:szCs w:val="24"/>
        </w:rPr>
        <w:t xml:space="preserve">Die </w:t>
      </w:r>
      <w:proofErr w:type="spellStart"/>
      <w:r w:rsidRPr="003B034F">
        <w:rPr>
          <w:rFonts w:ascii="Times New Roman" w:hAnsi="Times New Roman" w:cs="Times New Roman"/>
          <w:i/>
          <w:iCs/>
          <w:sz w:val="24"/>
          <w:szCs w:val="24"/>
        </w:rPr>
        <w:t>römisch-persischen</w:t>
      </w:r>
      <w:proofErr w:type="spellEnd"/>
      <w:r w:rsidRPr="003B034F">
        <w:rPr>
          <w:rFonts w:ascii="Times New Roman" w:hAnsi="Times New Roman" w:cs="Times New Roman"/>
          <w:i/>
          <w:iCs/>
          <w:sz w:val="24"/>
          <w:szCs w:val="24"/>
        </w:rPr>
        <w:t xml:space="preserve"> Kriege des 3. </w:t>
      </w:r>
      <w:proofErr w:type="spellStart"/>
      <w:r w:rsidRPr="003B034F">
        <w:rPr>
          <w:rFonts w:ascii="Times New Roman" w:hAnsi="Times New Roman" w:cs="Times New Roman"/>
          <w:i/>
          <w:iCs/>
          <w:sz w:val="24"/>
          <w:szCs w:val="24"/>
        </w:rPr>
        <w:t>Jahrhunderts</w:t>
      </w:r>
      <w:proofErr w:type="spellEnd"/>
      <w:r w:rsidRPr="003B034F">
        <w:rPr>
          <w:rFonts w:ascii="Times New Roman" w:hAnsi="Times New Roman" w:cs="Times New Roman"/>
          <w:i/>
          <w:iCs/>
          <w:sz w:val="24"/>
          <w:szCs w:val="24"/>
        </w:rPr>
        <w:t xml:space="preserve"> n. Chr.: </w:t>
      </w:r>
      <w:proofErr w:type="spellStart"/>
      <w:r w:rsidRPr="003B034F">
        <w:rPr>
          <w:rFonts w:ascii="Times New Roman" w:hAnsi="Times New Roman" w:cs="Times New Roman"/>
          <w:i/>
          <w:iCs/>
          <w:sz w:val="24"/>
          <w:szCs w:val="24"/>
        </w:rPr>
        <w:t>nach</w:t>
      </w:r>
      <w:proofErr w:type="spellEnd"/>
      <w:r w:rsidRPr="003B034F">
        <w:rPr>
          <w:rFonts w:ascii="Times New Roman" w:hAnsi="Times New Roman" w:cs="Times New Roman"/>
          <w:i/>
          <w:iCs/>
          <w:sz w:val="24"/>
          <w:szCs w:val="24"/>
        </w:rPr>
        <w:t xml:space="preserve"> der </w:t>
      </w:r>
      <w:proofErr w:type="spellStart"/>
      <w:r w:rsidRPr="003B034F">
        <w:rPr>
          <w:rFonts w:ascii="Times New Roman" w:hAnsi="Times New Roman" w:cs="Times New Roman"/>
          <w:i/>
          <w:iCs/>
          <w:sz w:val="24"/>
          <w:szCs w:val="24"/>
        </w:rPr>
        <w:t>Inschrift</w:t>
      </w:r>
      <w:proofErr w:type="spellEnd"/>
      <w:r w:rsidRPr="003B034F">
        <w:rPr>
          <w:rFonts w:ascii="Times New Roman" w:hAnsi="Times New Roman" w:cs="Times New Roman"/>
          <w:i/>
          <w:iCs/>
          <w:sz w:val="24"/>
          <w:szCs w:val="24"/>
        </w:rPr>
        <w:t xml:space="preserve"> </w:t>
      </w:r>
      <w:proofErr w:type="spellStart"/>
      <w:r w:rsidRPr="003B034F">
        <w:rPr>
          <w:rFonts w:ascii="Times New Roman" w:hAnsi="Times New Roman" w:cs="Times New Roman"/>
          <w:i/>
          <w:iCs/>
          <w:sz w:val="24"/>
          <w:szCs w:val="24"/>
        </w:rPr>
        <w:t>Šāhpuhrs</w:t>
      </w:r>
      <w:proofErr w:type="spellEnd"/>
      <w:r w:rsidRPr="003B034F">
        <w:rPr>
          <w:rFonts w:ascii="Times New Roman" w:hAnsi="Times New Roman" w:cs="Times New Roman"/>
          <w:i/>
          <w:iCs/>
          <w:sz w:val="24"/>
          <w:szCs w:val="24"/>
        </w:rPr>
        <w:t xml:space="preserve"> I. an </w:t>
      </w:r>
      <w:r w:rsidRPr="00D830AF">
        <w:rPr>
          <w:rFonts w:ascii="Times New Roman" w:hAnsi="Times New Roman" w:cs="Times New Roman"/>
          <w:i/>
          <w:iCs/>
          <w:sz w:val="24"/>
          <w:szCs w:val="24"/>
        </w:rPr>
        <w:t xml:space="preserve">der </w:t>
      </w:r>
      <w:proofErr w:type="spellStart"/>
      <w:r w:rsidRPr="00D830AF">
        <w:rPr>
          <w:rFonts w:ascii="Times New Roman" w:hAnsi="Times New Roman" w:cs="Times New Roman"/>
          <w:i/>
          <w:iCs/>
          <w:sz w:val="24"/>
          <w:szCs w:val="24"/>
        </w:rPr>
        <w:t>Ka</w:t>
      </w:r>
      <w:r w:rsidR="0008033C" w:rsidRPr="00D830AF">
        <w:rPr>
          <w:rFonts w:ascii="Times New Roman" w:hAnsi="Times New Roman" w:cs="Times New Roman"/>
          <w:i/>
          <w:iCs/>
          <w:sz w:val="24"/>
          <w:szCs w:val="24"/>
        </w:rPr>
        <w:t>ʻ</w:t>
      </w:r>
      <w:r w:rsidRPr="00D830AF">
        <w:rPr>
          <w:rFonts w:ascii="Times New Roman" w:hAnsi="Times New Roman" w:cs="Times New Roman"/>
          <w:i/>
          <w:iCs/>
          <w:sz w:val="24"/>
          <w:szCs w:val="24"/>
        </w:rPr>
        <w:t>be</w:t>
      </w:r>
      <w:proofErr w:type="spellEnd"/>
      <w:r w:rsidRPr="00D830AF">
        <w:rPr>
          <w:rFonts w:ascii="Times New Roman" w:hAnsi="Times New Roman" w:cs="Times New Roman"/>
          <w:i/>
          <w:iCs/>
          <w:sz w:val="24"/>
          <w:szCs w:val="24"/>
        </w:rPr>
        <w:t xml:space="preserve">-ye </w:t>
      </w:r>
      <w:proofErr w:type="spellStart"/>
      <w:r w:rsidRPr="00D830AF">
        <w:rPr>
          <w:rFonts w:ascii="Times New Roman" w:hAnsi="Times New Roman" w:cs="Times New Roman"/>
          <w:i/>
          <w:iCs/>
          <w:sz w:val="24"/>
          <w:szCs w:val="24"/>
        </w:rPr>
        <w:t>Zartošt</w:t>
      </w:r>
      <w:proofErr w:type="spellEnd"/>
      <w:r w:rsidRPr="00D830AF">
        <w:rPr>
          <w:rFonts w:ascii="Times New Roman" w:hAnsi="Times New Roman" w:cs="Times New Roman"/>
          <w:i/>
          <w:iCs/>
          <w:sz w:val="24"/>
          <w:szCs w:val="24"/>
        </w:rPr>
        <w:t xml:space="preserve"> (</w:t>
      </w:r>
      <w:r w:rsidRPr="003B034F">
        <w:rPr>
          <w:rFonts w:ascii="Times New Roman" w:hAnsi="Times New Roman" w:cs="Times New Roman"/>
          <w:i/>
          <w:iCs/>
          <w:sz w:val="24"/>
          <w:szCs w:val="24"/>
        </w:rPr>
        <w:t>ŠKZ)</w:t>
      </w:r>
      <w:r w:rsidRPr="003B034F">
        <w:rPr>
          <w:rFonts w:ascii="Times New Roman" w:hAnsi="Times New Roman" w:cs="Times New Roman"/>
          <w:sz w:val="24"/>
          <w:szCs w:val="24"/>
        </w:rPr>
        <w:t xml:space="preserve">. </w:t>
      </w:r>
      <w:proofErr w:type="spellStart"/>
      <w:r w:rsidRPr="003B034F">
        <w:rPr>
          <w:rFonts w:ascii="Times New Roman" w:hAnsi="Times New Roman" w:cs="Times New Roman"/>
          <w:sz w:val="24"/>
          <w:szCs w:val="24"/>
        </w:rPr>
        <w:t>Beihefte</w:t>
      </w:r>
      <w:proofErr w:type="spellEnd"/>
      <w:r w:rsidRPr="003B034F">
        <w:rPr>
          <w:rFonts w:ascii="Times New Roman" w:hAnsi="Times New Roman" w:cs="Times New Roman"/>
          <w:sz w:val="24"/>
          <w:szCs w:val="24"/>
        </w:rPr>
        <w:t xml:space="preserve"> </w:t>
      </w:r>
      <w:proofErr w:type="spellStart"/>
      <w:r w:rsidRPr="003B034F">
        <w:rPr>
          <w:rFonts w:ascii="Times New Roman" w:hAnsi="Times New Roman" w:cs="Times New Roman"/>
          <w:sz w:val="24"/>
          <w:szCs w:val="24"/>
        </w:rPr>
        <w:t>zum</w:t>
      </w:r>
      <w:proofErr w:type="spellEnd"/>
      <w:r w:rsidRPr="003B034F">
        <w:rPr>
          <w:rFonts w:ascii="Times New Roman" w:hAnsi="Times New Roman" w:cs="Times New Roman"/>
          <w:sz w:val="24"/>
          <w:szCs w:val="24"/>
        </w:rPr>
        <w:t xml:space="preserve"> </w:t>
      </w:r>
      <w:proofErr w:type="spellStart"/>
      <w:r w:rsidRPr="003B034F">
        <w:rPr>
          <w:rFonts w:ascii="Times New Roman" w:hAnsi="Times New Roman" w:cs="Times New Roman"/>
          <w:sz w:val="24"/>
          <w:szCs w:val="24"/>
        </w:rPr>
        <w:t>Tubinger</w:t>
      </w:r>
      <w:proofErr w:type="spellEnd"/>
      <w:r w:rsidRPr="003B034F">
        <w:rPr>
          <w:rFonts w:ascii="Times New Roman" w:hAnsi="Times New Roman" w:cs="Times New Roman"/>
          <w:sz w:val="24"/>
          <w:szCs w:val="24"/>
        </w:rPr>
        <w:t xml:space="preserve"> Atlas des </w:t>
      </w:r>
      <w:proofErr w:type="spellStart"/>
      <w:r w:rsidRPr="003B034F">
        <w:rPr>
          <w:rFonts w:ascii="Times New Roman" w:hAnsi="Times New Roman" w:cs="Times New Roman"/>
          <w:sz w:val="24"/>
          <w:szCs w:val="24"/>
        </w:rPr>
        <w:t>Vorderen</w:t>
      </w:r>
      <w:proofErr w:type="spellEnd"/>
      <w:r w:rsidRPr="003B034F">
        <w:rPr>
          <w:rFonts w:ascii="Times New Roman" w:hAnsi="Times New Roman" w:cs="Times New Roman"/>
          <w:sz w:val="24"/>
          <w:szCs w:val="24"/>
        </w:rPr>
        <w:t xml:space="preserve"> Orients. Reihe B, </w:t>
      </w:r>
      <w:proofErr w:type="spellStart"/>
      <w:r w:rsidRPr="003B034F">
        <w:rPr>
          <w:rFonts w:ascii="Times New Roman" w:hAnsi="Times New Roman" w:cs="Times New Roman"/>
          <w:sz w:val="24"/>
          <w:szCs w:val="24"/>
        </w:rPr>
        <w:t>Geisteswissenschaften</w:t>
      </w:r>
      <w:proofErr w:type="spellEnd"/>
      <w:r w:rsidRPr="003B034F">
        <w:rPr>
          <w:rFonts w:ascii="Times New Roman" w:hAnsi="Times New Roman" w:cs="Times New Roman"/>
          <w:sz w:val="24"/>
          <w:szCs w:val="24"/>
        </w:rPr>
        <w:t xml:space="preserve"> 55</w:t>
      </w:r>
      <w:r w:rsidR="00C747FA" w:rsidRPr="003B034F">
        <w:rPr>
          <w:rFonts w:ascii="Times New Roman" w:hAnsi="Times New Roman" w:cs="Times New Roman"/>
          <w:sz w:val="24"/>
          <w:szCs w:val="24"/>
        </w:rPr>
        <w:t>,</w:t>
      </w:r>
      <w:r w:rsidRPr="003B034F">
        <w:rPr>
          <w:rFonts w:ascii="Times New Roman" w:hAnsi="Times New Roman" w:cs="Times New Roman"/>
          <w:sz w:val="24"/>
          <w:szCs w:val="24"/>
        </w:rPr>
        <w:t xml:space="preserve"> Wiesbaden.</w:t>
      </w:r>
    </w:p>
    <w:p w14:paraId="600EAA7A" w14:textId="5D3936AE" w:rsidR="00DF378B" w:rsidRDefault="0007252B" w:rsidP="00A77E07">
      <w:pPr>
        <w:autoSpaceDE w:val="0"/>
        <w:autoSpaceDN w:val="0"/>
        <w:adjustRightInd w:val="0"/>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Kettenhofen, E.</w:t>
      </w:r>
      <w:r w:rsidR="00790FEC" w:rsidRPr="003B034F">
        <w:rPr>
          <w:rFonts w:ascii="Times New Roman" w:hAnsi="Times New Roman" w:cs="Times New Roman"/>
          <w:sz w:val="24"/>
          <w:szCs w:val="24"/>
        </w:rPr>
        <w:t xml:space="preserve"> 1995</w:t>
      </w:r>
      <w:r w:rsidR="006B0656">
        <w:rPr>
          <w:rFonts w:ascii="Times New Roman" w:hAnsi="Times New Roman" w:cs="Times New Roman"/>
          <w:sz w:val="24"/>
          <w:szCs w:val="24"/>
        </w:rPr>
        <w:t>a</w:t>
      </w:r>
      <w:r w:rsidR="00790FEC" w:rsidRPr="003B034F">
        <w:rPr>
          <w:rFonts w:ascii="Times New Roman" w:hAnsi="Times New Roman" w:cs="Times New Roman"/>
          <w:sz w:val="24"/>
          <w:szCs w:val="24"/>
        </w:rPr>
        <w:t xml:space="preserve">: </w:t>
      </w:r>
      <w:r w:rsidRPr="003B034F">
        <w:rPr>
          <w:rFonts w:ascii="Times New Roman" w:hAnsi="Times New Roman" w:cs="Times New Roman"/>
          <w:sz w:val="24"/>
          <w:szCs w:val="24"/>
        </w:rPr>
        <w:t xml:space="preserve">Die </w:t>
      </w:r>
      <w:proofErr w:type="spellStart"/>
      <w:r w:rsidRPr="003B034F">
        <w:rPr>
          <w:rFonts w:ascii="Times New Roman" w:hAnsi="Times New Roman" w:cs="Times New Roman"/>
          <w:sz w:val="24"/>
          <w:szCs w:val="24"/>
        </w:rPr>
        <w:t>Chronik</w:t>
      </w:r>
      <w:proofErr w:type="spellEnd"/>
      <w:r w:rsidRPr="003B034F">
        <w:rPr>
          <w:rFonts w:ascii="Times New Roman" w:hAnsi="Times New Roman" w:cs="Times New Roman"/>
          <w:sz w:val="24"/>
          <w:szCs w:val="24"/>
        </w:rPr>
        <w:t xml:space="preserve"> von Arbela in der Sicht der </w:t>
      </w:r>
      <w:proofErr w:type="spellStart"/>
      <w:r w:rsidRPr="003B034F">
        <w:rPr>
          <w:rFonts w:ascii="Times New Roman" w:hAnsi="Times New Roman" w:cs="Times New Roman"/>
          <w:sz w:val="24"/>
          <w:szCs w:val="24"/>
        </w:rPr>
        <w:t>Althistorie</w:t>
      </w:r>
      <w:proofErr w:type="spellEnd"/>
      <w:r w:rsidR="00790FEC" w:rsidRPr="003B034F">
        <w:rPr>
          <w:rFonts w:ascii="Times New Roman" w:hAnsi="Times New Roman" w:cs="Times New Roman"/>
          <w:sz w:val="24"/>
          <w:szCs w:val="24"/>
        </w:rPr>
        <w:t>,</w:t>
      </w:r>
      <w:r w:rsidRPr="003B034F">
        <w:rPr>
          <w:rFonts w:ascii="Times New Roman" w:hAnsi="Times New Roman" w:cs="Times New Roman"/>
          <w:sz w:val="24"/>
          <w:szCs w:val="24"/>
        </w:rPr>
        <w:t xml:space="preserve"> </w:t>
      </w:r>
      <w:r w:rsidR="00790FEC" w:rsidRPr="003B034F">
        <w:rPr>
          <w:rFonts w:ascii="Times New Roman" w:hAnsi="Times New Roman" w:cs="Times New Roman"/>
          <w:sz w:val="24"/>
          <w:szCs w:val="24"/>
        </w:rPr>
        <w:t>i</w:t>
      </w:r>
      <w:r w:rsidRPr="003B034F">
        <w:rPr>
          <w:rFonts w:ascii="Times New Roman" w:hAnsi="Times New Roman" w:cs="Times New Roman"/>
          <w:sz w:val="24"/>
          <w:szCs w:val="24"/>
        </w:rPr>
        <w:t xml:space="preserve">n </w:t>
      </w:r>
      <w:proofErr w:type="spellStart"/>
      <w:r w:rsidRPr="003B034F">
        <w:rPr>
          <w:rFonts w:ascii="Times New Roman" w:hAnsi="Times New Roman" w:cs="Times New Roman"/>
          <w:i/>
          <w:iCs/>
          <w:sz w:val="24"/>
          <w:szCs w:val="24"/>
        </w:rPr>
        <w:t>Simblos</w:t>
      </w:r>
      <w:proofErr w:type="spellEnd"/>
      <w:r w:rsidRPr="003B034F">
        <w:rPr>
          <w:rFonts w:ascii="Times New Roman" w:hAnsi="Times New Roman" w:cs="Times New Roman"/>
          <w:i/>
          <w:iCs/>
          <w:sz w:val="24"/>
          <w:szCs w:val="24"/>
        </w:rPr>
        <w:t xml:space="preserve">: </w:t>
      </w:r>
      <w:proofErr w:type="spellStart"/>
      <w:r w:rsidRPr="003B034F">
        <w:rPr>
          <w:rFonts w:ascii="Times New Roman" w:hAnsi="Times New Roman" w:cs="Times New Roman"/>
          <w:i/>
          <w:iCs/>
          <w:sz w:val="24"/>
          <w:szCs w:val="24"/>
        </w:rPr>
        <w:t>Scritti</w:t>
      </w:r>
      <w:proofErr w:type="spellEnd"/>
      <w:r w:rsidRPr="003B034F">
        <w:rPr>
          <w:rFonts w:ascii="Times New Roman" w:hAnsi="Times New Roman" w:cs="Times New Roman"/>
          <w:i/>
          <w:iCs/>
          <w:sz w:val="24"/>
          <w:szCs w:val="24"/>
        </w:rPr>
        <w:t xml:space="preserve"> di </w:t>
      </w:r>
      <w:proofErr w:type="spellStart"/>
      <w:r w:rsidRPr="003B034F">
        <w:rPr>
          <w:rFonts w:ascii="Times New Roman" w:hAnsi="Times New Roman" w:cs="Times New Roman"/>
          <w:i/>
          <w:iCs/>
          <w:sz w:val="24"/>
          <w:szCs w:val="24"/>
        </w:rPr>
        <w:t>storia</w:t>
      </w:r>
      <w:proofErr w:type="spellEnd"/>
      <w:r w:rsidRPr="003B034F">
        <w:rPr>
          <w:rFonts w:ascii="Times New Roman" w:hAnsi="Times New Roman" w:cs="Times New Roman"/>
          <w:i/>
          <w:iCs/>
          <w:sz w:val="24"/>
          <w:szCs w:val="24"/>
        </w:rPr>
        <w:t xml:space="preserve"> antica</w:t>
      </w:r>
      <w:r w:rsidRPr="003B034F">
        <w:rPr>
          <w:rFonts w:ascii="Times New Roman" w:hAnsi="Times New Roman" w:cs="Times New Roman"/>
          <w:sz w:val="24"/>
          <w:szCs w:val="24"/>
        </w:rPr>
        <w:t>, ed</w:t>
      </w:r>
      <w:r w:rsidR="004D5300" w:rsidRPr="003B034F">
        <w:rPr>
          <w:rFonts w:ascii="Times New Roman" w:hAnsi="Times New Roman" w:cs="Times New Roman"/>
          <w:sz w:val="24"/>
          <w:szCs w:val="24"/>
        </w:rPr>
        <w:t>.</w:t>
      </w:r>
      <w:r w:rsidRPr="003B034F">
        <w:rPr>
          <w:rFonts w:ascii="Times New Roman" w:hAnsi="Times New Roman" w:cs="Times New Roman"/>
          <w:sz w:val="24"/>
          <w:szCs w:val="24"/>
        </w:rPr>
        <w:t xml:space="preserve"> L</w:t>
      </w:r>
      <w:r w:rsidR="004D5300" w:rsidRPr="003B034F">
        <w:rPr>
          <w:rFonts w:ascii="Times New Roman" w:hAnsi="Times New Roman" w:cs="Times New Roman"/>
          <w:sz w:val="24"/>
          <w:szCs w:val="24"/>
        </w:rPr>
        <w:t>.</w:t>
      </w:r>
      <w:r w:rsidRPr="003B034F">
        <w:rPr>
          <w:rFonts w:ascii="Times New Roman" w:hAnsi="Times New Roman" w:cs="Times New Roman"/>
          <w:sz w:val="24"/>
          <w:szCs w:val="24"/>
        </w:rPr>
        <w:t xml:space="preserve"> Criscuolo,</w:t>
      </w:r>
      <w:r w:rsidR="004D5300" w:rsidRPr="003B034F">
        <w:rPr>
          <w:rFonts w:ascii="Times New Roman" w:hAnsi="Times New Roman" w:cs="Times New Roman"/>
          <w:sz w:val="24"/>
          <w:szCs w:val="24"/>
        </w:rPr>
        <w:t xml:space="preserve"> Bologna,</w:t>
      </w:r>
      <w:r w:rsidRPr="003B034F">
        <w:rPr>
          <w:rFonts w:ascii="Times New Roman" w:hAnsi="Times New Roman" w:cs="Times New Roman"/>
          <w:sz w:val="24"/>
          <w:szCs w:val="24"/>
        </w:rPr>
        <w:t xml:space="preserve"> 287-319. </w:t>
      </w:r>
    </w:p>
    <w:p w14:paraId="644FF151" w14:textId="3170AEFB" w:rsidR="006B0656" w:rsidRPr="007E255A" w:rsidRDefault="006B0656" w:rsidP="00A77E07">
      <w:pPr>
        <w:autoSpaceDE w:val="0"/>
        <w:autoSpaceDN w:val="0"/>
        <w:adjustRightInd w:val="0"/>
        <w:spacing w:line="360" w:lineRule="auto"/>
        <w:ind w:left="284" w:hanging="284"/>
        <w:rPr>
          <w:rFonts w:ascii="Times New Roman" w:hAnsi="Times New Roman" w:cs="Times New Roman"/>
          <w:sz w:val="24"/>
          <w:szCs w:val="24"/>
        </w:rPr>
      </w:pPr>
      <w:r>
        <w:rPr>
          <w:rFonts w:ascii="Times New Roman" w:hAnsi="Times New Roman" w:cs="Times New Roman"/>
          <w:sz w:val="24"/>
          <w:szCs w:val="24"/>
        </w:rPr>
        <w:t>Kettenhofen</w:t>
      </w:r>
      <w:r w:rsidR="005B6C1E">
        <w:rPr>
          <w:rFonts w:ascii="Times New Roman" w:hAnsi="Times New Roman" w:cs="Times New Roman"/>
          <w:sz w:val="24"/>
          <w:szCs w:val="24"/>
        </w:rPr>
        <w:t>, E.</w:t>
      </w:r>
      <w:r>
        <w:rPr>
          <w:rFonts w:ascii="Times New Roman" w:hAnsi="Times New Roman" w:cs="Times New Roman"/>
          <w:sz w:val="24"/>
          <w:szCs w:val="24"/>
        </w:rPr>
        <w:t xml:space="preserve"> 1995b</w:t>
      </w:r>
      <w:r w:rsidR="005B6C1E">
        <w:rPr>
          <w:rFonts w:ascii="Times New Roman" w:hAnsi="Times New Roman" w:cs="Times New Roman"/>
          <w:sz w:val="24"/>
          <w:szCs w:val="24"/>
        </w:rPr>
        <w:t>:</w:t>
      </w:r>
      <w:r w:rsidR="00B27E86">
        <w:rPr>
          <w:rFonts w:ascii="Times New Roman" w:hAnsi="Times New Roman" w:cs="Times New Roman"/>
          <w:sz w:val="24"/>
          <w:szCs w:val="24"/>
        </w:rPr>
        <w:t xml:space="preserve"> Die </w:t>
      </w:r>
      <w:proofErr w:type="spellStart"/>
      <w:r w:rsidR="00B27E86">
        <w:rPr>
          <w:rFonts w:ascii="Times New Roman" w:hAnsi="Times New Roman" w:cs="Times New Roman"/>
          <w:sz w:val="24"/>
          <w:szCs w:val="24"/>
        </w:rPr>
        <w:t>Erob</w:t>
      </w:r>
      <w:r w:rsidR="00E21530">
        <w:rPr>
          <w:rFonts w:ascii="Times New Roman" w:hAnsi="Times New Roman" w:cs="Times New Roman"/>
          <w:sz w:val="24"/>
          <w:szCs w:val="24"/>
        </w:rPr>
        <w:t>erung</w:t>
      </w:r>
      <w:proofErr w:type="spellEnd"/>
      <w:r w:rsidR="00E21530">
        <w:rPr>
          <w:rFonts w:ascii="Times New Roman" w:hAnsi="Times New Roman" w:cs="Times New Roman"/>
          <w:sz w:val="24"/>
          <w:szCs w:val="24"/>
        </w:rPr>
        <w:t xml:space="preserve"> von Nisibis und </w:t>
      </w:r>
      <w:proofErr w:type="spellStart"/>
      <w:r w:rsidR="00E21530">
        <w:rPr>
          <w:rFonts w:ascii="Times New Roman" w:hAnsi="Times New Roman" w:cs="Times New Roman"/>
          <w:sz w:val="24"/>
          <w:szCs w:val="24"/>
        </w:rPr>
        <w:t>Karrhai</w:t>
      </w:r>
      <w:proofErr w:type="spellEnd"/>
      <w:r w:rsidR="00E21530">
        <w:rPr>
          <w:rFonts w:ascii="Times New Roman" w:hAnsi="Times New Roman" w:cs="Times New Roman"/>
          <w:sz w:val="24"/>
          <w:szCs w:val="24"/>
        </w:rPr>
        <w:t xml:space="preserve"> </w:t>
      </w:r>
      <w:proofErr w:type="spellStart"/>
      <w:r w:rsidR="00E21530">
        <w:rPr>
          <w:rFonts w:ascii="Times New Roman" w:hAnsi="Times New Roman" w:cs="Times New Roman"/>
          <w:sz w:val="24"/>
          <w:szCs w:val="24"/>
        </w:rPr>
        <w:t>durch</w:t>
      </w:r>
      <w:proofErr w:type="spellEnd"/>
      <w:r w:rsidR="00E21530">
        <w:rPr>
          <w:rFonts w:ascii="Times New Roman" w:hAnsi="Times New Roman" w:cs="Times New Roman"/>
          <w:sz w:val="24"/>
          <w:szCs w:val="24"/>
        </w:rPr>
        <w:t xml:space="preserve"> die </w:t>
      </w:r>
      <w:proofErr w:type="spellStart"/>
      <w:r w:rsidR="00E21530">
        <w:rPr>
          <w:rFonts w:ascii="Times New Roman" w:hAnsi="Times New Roman" w:cs="Times New Roman"/>
          <w:sz w:val="24"/>
          <w:szCs w:val="24"/>
        </w:rPr>
        <w:t>Sasaniden</w:t>
      </w:r>
      <w:proofErr w:type="spellEnd"/>
      <w:r w:rsidR="00CC5600">
        <w:rPr>
          <w:rFonts w:ascii="Times New Roman" w:hAnsi="Times New Roman" w:cs="Times New Roman"/>
          <w:sz w:val="24"/>
          <w:szCs w:val="24"/>
        </w:rPr>
        <w:t xml:space="preserve"> in der Zeit Kaiser Maximins (235</w:t>
      </w:r>
      <w:r w:rsidR="007E255A">
        <w:rPr>
          <w:rFonts w:ascii="Times New Roman" w:hAnsi="Times New Roman" w:cs="Times New Roman"/>
          <w:sz w:val="24"/>
          <w:szCs w:val="24"/>
        </w:rPr>
        <w:t xml:space="preserve">/236 n. Chr.), </w:t>
      </w:r>
      <w:r w:rsidR="007E255A">
        <w:rPr>
          <w:rFonts w:ascii="Times New Roman" w:hAnsi="Times New Roman" w:cs="Times New Roman"/>
          <w:i/>
          <w:iCs/>
          <w:sz w:val="24"/>
          <w:szCs w:val="24"/>
        </w:rPr>
        <w:t xml:space="preserve">Iranica Antiqua </w:t>
      </w:r>
      <w:r w:rsidR="007E255A">
        <w:rPr>
          <w:rFonts w:ascii="Times New Roman" w:hAnsi="Times New Roman" w:cs="Times New Roman"/>
          <w:sz w:val="24"/>
          <w:szCs w:val="24"/>
        </w:rPr>
        <w:t xml:space="preserve">30 </w:t>
      </w:r>
      <w:r w:rsidR="00EA0B3E">
        <w:rPr>
          <w:rFonts w:ascii="Times New Roman" w:hAnsi="Times New Roman" w:cs="Times New Roman"/>
          <w:sz w:val="24"/>
          <w:szCs w:val="24"/>
        </w:rPr>
        <w:t>(</w:t>
      </w:r>
      <w:r w:rsidR="00EA0B3E">
        <w:rPr>
          <w:rFonts w:ascii="Times New Roman" w:hAnsi="Times New Roman" w:cs="Times New Roman"/>
          <w:i/>
          <w:iCs/>
          <w:sz w:val="24"/>
          <w:szCs w:val="24"/>
        </w:rPr>
        <w:t xml:space="preserve">Festschrift K. </w:t>
      </w:r>
      <w:proofErr w:type="spellStart"/>
      <w:r w:rsidR="00EA0B3E">
        <w:rPr>
          <w:rFonts w:ascii="Times New Roman" w:hAnsi="Times New Roman" w:cs="Times New Roman"/>
          <w:i/>
          <w:iCs/>
          <w:sz w:val="24"/>
          <w:szCs w:val="24"/>
        </w:rPr>
        <w:t>Schippmann</w:t>
      </w:r>
      <w:proofErr w:type="spellEnd"/>
      <w:r w:rsidR="001C560D">
        <w:rPr>
          <w:rFonts w:ascii="Times New Roman" w:hAnsi="Times New Roman" w:cs="Times New Roman"/>
          <w:i/>
          <w:iCs/>
          <w:sz w:val="24"/>
          <w:szCs w:val="24"/>
        </w:rPr>
        <w:t xml:space="preserve"> </w:t>
      </w:r>
      <w:r w:rsidR="001C560D">
        <w:rPr>
          <w:rFonts w:ascii="Times New Roman" w:hAnsi="Times New Roman" w:cs="Times New Roman"/>
          <w:sz w:val="24"/>
          <w:szCs w:val="24"/>
        </w:rPr>
        <w:t>II</w:t>
      </w:r>
      <w:r w:rsidR="00EA0B3E">
        <w:rPr>
          <w:rFonts w:ascii="Times New Roman" w:hAnsi="Times New Roman" w:cs="Times New Roman"/>
          <w:sz w:val="24"/>
          <w:szCs w:val="24"/>
        </w:rPr>
        <w:t>), 159-177.</w:t>
      </w:r>
    </w:p>
    <w:p w14:paraId="6FBE3E9C" w14:textId="6416EC1D" w:rsidR="00EB3C7A" w:rsidRPr="00C84678" w:rsidRDefault="00EB3C7A" w:rsidP="009677F1">
      <w:pPr>
        <w:spacing w:line="360" w:lineRule="auto"/>
        <w:ind w:left="284" w:hanging="284"/>
        <w:rPr>
          <w:rFonts w:ascii="Times New Roman" w:hAnsi="Times New Roman" w:cs="Times New Roman"/>
          <w:sz w:val="24"/>
          <w:szCs w:val="24"/>
        </w:rPr>
      </w:pPr>
      <w:r w:rsidRPr="00C84678">
        <w:rPr>
          <w:rFonts w:ascii="Times New Roman" w:hAnsi="Times New Roman" w:cs="Times New Roman"/>
          <w:color w:val="000000"/>
          <w:sz w:val="24"/>
          <w:szCs w:val="24"/>
          <w:shd w:val="clear" w:color="auto" w:fill="FFFFFF"/>
        </w:rPr>
        <w:t xml:space="preserve">La </w:t>
      </w:r>
      <w:proofErr w:type="spellStart"/>
      <w:r w:rsidRPr="00C84678">
        <w:rPr>
          <w:rFonts w:ascii="Times New Roman" w:hAnsi="Times New Roman" w:cs="Times New Roman"/>
          <w:color w:val="000000"/>
          <w:sz w:val="24"/>
          <w:szCs w:val="24"/>
          <w:shd w:val="clear" w:color="auto" w:fill="FFFFFF"/>
        </w:rPr>
        <w:t>Vaissière</w:t>
      </w:r>
      <w:proofErr w:type="spellEnd"/>
      <w:r w:rsidR="00F20DAF" w:rsidRPr="00C84678">
        <w:rPr>
          <w:rFonts w:ascii="Times New Roman" w:hAnsi="Times New Roman" w:cs="Times New Roman"/>
          <w:color w:val="000000"/>
          <w:sz w:val="24"/>
          <w:szCs w:val="24"/>
          <w:shd w:val="clear" w:color="auto" w:fill="FFFFFF"/>
        </w:rPr>
        <w:t>, E.</w:t>
      </w:r>
      <w:r w:rsidRPr="00C84678">
        <w:rPr>
          <w:rFonts w:ascii="Times New Roman" w:hAnsi="Times New Roman" w:cs="Times New Roman"/>
          <w:color w:val="000000"/>
          <w:sz w:val="24"/>
          <w:szCs w:val="24"/>
          <w:shd w:val="clear" w:color="auto" w:fill="FFFFFF"/>
        </w:rPr>
        <w:t xml:space="preserve"> 2016</w:t>
      </w:r>
      <w:r w:rsidR="00F20DAF" w:rsidRPr="00C84678">
        <w:rPr>
          <w:rFonts w:ascii="Times New Roman" w:hAnsi="Times New Roman" w:cs="Times New Roman"/>
          <w:color w:val="000000"/>
          <w:sz w:val="24"/>
          <w:szCs w:val="24"/>
          <w:shd w:val="clear" w:color="auto" w:fill="FFFFFF"/>
        </w:rPr>
        <w:t xml:space="preserve">: </w:t>
      </w:r>
      <w:proofErr w:type="spellStart"/>
      <w:r w:rsidR="00305BD2" w:rsidRPr="00C84678">
        <w:rPr>
          <w:rFonts w:ascii="Times New Roman" w:hAnsi="Times New Roman" w:cs="Times New Roman"/>
          <w:color w:val="000000"/>
          <w:sz w:val="24"/>
          <w:szCs w:val="24"/>
          <w:shd w:val="clear" w:color="auto" w:fill="FFFFFF"/>
        </w:rPr>
        <w:t>Kushanshahs</w:t>
      </w:r>
      <w:proofErr w:type="spellEnd"/>
      <w:r w:rsidR="00305BD2" w:rsidRPr="00C84678">
        <w:rPr>
          <w:rFonts w:ascii="Times New Roman" w:hAnsi="Times New Roman" w:cs="Times New Roman"/>
          <w:color w:val="000000"/>
          <w:sz w:val="24"/>
          <w:szCs w:val="24"/>
          <w:shd w:val="clear" w:color="auto" w:fill="FFFFFF"/>
        </w:rPr>
        <w:t xml:space="preserve"> </w:t>
      </w:r>
      <w:proofErr w:type="spellStart"/>
      <w:r w:rsidR="00305BD2" w:rsidRPr="00C84678">
        <w:rPr>
          <w:rFonts w:ascii="Times New Roman" w:hAnsi="Times New Roman" w:cs="Times New Roman"/>
          <w:color w:val="000000"/>
          <w:sz w:val="24"/>
          <w:szCs w:val="24"/>
          <w:shd w:val="clear" w:color="auto" w:fill="FFFFFF"/>
        </w:rPr>
        <w:t>i</w:t>
      </w:r>
      <w:proofErr w:type="spellEnd"/>
      <w:r w:rsidR="00305BD2" w:rsidRPr="00C84678">
        <w:rPr>
          <w:rFonts w:ascii="Times New Roman" w:hAnsi="Times New Roman" w:cs="Times New Roman"/>
          <w:color w:val="000000"/>
          <w:sz w:val="24"/>
          <w:szCs w:val="24"/>
          <w:shd w:val="clear" w:color="auto" w:fill="FFFFFF"/>
        </w:rPr>
        <w:t xml:space="preserve">. History, </w:t>
      </w:r>
      <w:r w:rsidR="005633F1" w:rsidRPr="00C84678">
        <w:rPr>
          <w:rFonts w:ascii="Times New Roman" w:hAnsi="Times New Roman" w:cs="Times New Roman"/>
          <w:i/>
          <w:iCs/>
          <w:color w:val="000000"/>
          <w:sz w:val="24"/>
          <w:szCs w:val="24"/>
          <w:shd w:val="clear" w:color="auto" w:fill="FFFFFF"/>
        </w:rPr>
        <w:t>Encyclopaedia Iranica</w:t>
      </w:r>
      <w:r w:rsidR="00C12A14" w:rsidRPr="00C84678">
        <w:rPr>
          <w:rFonts w:ascii="Times New Roman" w:hAnsi="Times New Roman" w:cs="Times New Roman"/>
          <w:color w:val="000000"/>
          <w:sz w:val="24"/>
          <w:szCs w:val="24"/>
          <w:shd w:val="clear" w:color="auto" w:fill="FFFFFF"/>
        </w:rPr>
        <w:t>, online edition,</w:t>
      </w:r>
      <w:r w:rsidR="00E73EDD" w:rsidRPr="00C84678">
        <w:rPr>
          <w:rFonts w:ascii="Times New Roman" w:hAnsi="Times New Roman" w:cs="Times New Roman"/>
          <w:color w:val="000000"/>
          <w:sz w:val="24"/>
          <w:szCs w:val="24"/>
          <w:shd w:val="clear" w:color="auto" w:fill="FFFFFF"/>
        </w:rPr>
        <w:t xml:space="preserve"> http://www.iranicaonline.org/articles/kushanshahs-01 (accessed on </w:t>
      </w:r>
      <w:r w:rsidR="00C84678" w:rsidRPr="00C84678">
        <w:rPr>
          <w:rFonts w:ascii="Times New Roman" w:hAnsi="Times New Roman" w:cs="Times New Roman"/>
          <w:color w:val="000000"/>
          <w:sz w:val="24"/>
          <w:szCs w:val="24"/>
          <w:shd w:val="clear" w:color="auto" w:fill="FFFFFF"/>
        </w:rPr>
        <w:t>15 April</w:t>
      </w:r>
      <w:r w:rsidR="00E73EDD" w:rsidRPr="00C84678">
        <w:rPr>
          <w:rFonts w:ascii="Times New Roman" w:hAnsi="Times New Roman" w:cs="Times New Roman"/>
          <w:color w:val="000000"/>
          <w:sz w:val="24"/>
          <w:szCs w:val="24"/>
          <w:shd w:val="clear" w:color="auto" w:fill="FFFFFF"/>
        </w:rPr>
        <w:t xml:space="preserve"> 20</w:t>
      </w:r>
      <w:r w:rsidR="00C84678" w:rsidRPr="00C84678">
        <w:rPr>
          <w:rFonts w:ascii="Times New Roman" w:hAnsi="Times New Roman" w:cs="Times New Roman"/>
          <w:color w:val="000000"/>
          <w:sz w:val="24"/>
          <w:szCs w:val="24"/>
          <w:shd w:val="clear" w:color="auto" w:fill="FFFFFF"/>
        </w:rPr>
        <w:t>24</w:t>
      </w:r>
      <w:r w:rsidR="00E73EDD" w:rsidRPr="00C84678">
        <w:rPr>
          <w:rFonts w:ascii="Times New Roman" w:hAnsi="Times New Roman" w:cs="Times New Roman"/>
          <w:color w:val="000000"/>
          <w:sz w:val="24"/>
          <w:szCs w:val="24"/>
          <w:shd w:val="clear" w:color="auto" w:fill="FFFFFF"/>
        </w:rPr>
        <w:t>).</w:t>
      </w:r>
    </w:p>
    <w:p w14:paraId="3E112959" w14:textId="63DD746F" w:rsidR="00F620E1" w:rsidRPr="002F5E46" w:rsidRDefault="00F620E1" w:rsidP="002F5E46">
      <w:pPr>
        <w:spacing w:line="360" w:lineRule="auto"/>
        <w:ind w:left="284" w:hanging="284"/>
        <w:rPr>
          <w:rFonts w:ascii="Times New Roman" w:hAnsi="Times New Roman" w:cs="Times New Roman"/>
          <w:sz w:val="24"/>
          <w:szCs w:val="24"/>
        </w:rPr>
      </w:pPr>
      <w:r w:rsidRPr="002F5E46">
        <w:rPr>
          <w:rFonts w:ascii="Times New Roman" w:hAnsi="Times New Roman" w:cs="Times New Roman"/>
          <w:sz w:val="24"/>
          <w:szCs w:val="24"/>
        </w:rPr>
        <w:t>Livshits</w:t>
      </w:r>
      <w:r w:rsidR="006D58A9" w:rsidRPr="002F5E46">
        <w:rPr>
          <w:rFonts w:ascii="Times New Roman" w:hAnsi="Times New Roman" w:cs="Times New Roman"/>
          <w:sz w:val="24"/>
          <w:szCs w:val="24"/>
        </w:rPr>
        <w:t>, V. A.</w:t>
      </w:r>
      <w:r w:rsidRPr="002F5E46">
        <w:rPr>
          <w:rFonts w:ascii="Times New Roman" w:hAnsi="Times New Roman" w:cs="Times New Roman"/>
          <w:sz w:val="24"/>
          <w:szCs w:val="24"/>
        </w:rPr>
        <w:t xml:space="preserve"> 1968</w:t>
      </w:r>
      <w:r w:rsidR="006D58A9" w:rsidRPr="002F5E46">
        <w:rPr>
          <w:rFonts w:ascii="Times New Roman" w:hAnsi="Times New Roman" w:cs="Times New Roman"/>
          <w:sz w:val="24"/>
          <w:szCs w:val="24"/>
        </w:rPr>
        <w:t xml:space="preserve">: </w:t>
      </w:r>
      <w:r w:rsidR="007426B2" w:rsidRPr="002F5E46">
        <w:rPr>
          <w:rFonts w:ascii="Times New Roman" w:hAnsi="Times New Roman" w:cs="Times New Roman"/>
          <w:sz w:val="24"/>
          <w:szCs w:val="24"/>
        </w:rPr>
        <w:t xml:space="preserve">The </w:t>
      </w:r>
      <w:proofErr w:type="spellStart"/>
      <w:r w:rsidR="007426B2" w:rsidRPr="002F5E46">
        <w:rPr>
          <w:rFonts w:ascii="Times New Roman" w:hAnsi="Times New Roman" w:cs="Times New Roman"/>
          <w:sz w:val="24"/>
          <w:szCs w:val="24"/>
        </w:rPr>
        <w:t>Khwarezmian</w:t>
      </w:r>
      <w:proofErr w:type="spellEnd"/>
      <w:r w:rsidR="007426B2" w:rsidRPr="002F5E46">
        <w:rPr>
          <w:rFonts w:ascii="Times New Roman" w:hAnsi="Times New Roman" w:cs="Times New Roman"/>
          <w:sz w:val="24"/>
          <w:szCs w:val="24"/>
        </w:rPr>
        <w:t xml:space="preserve"> Calendar </w:t>
      </w:r>
      <w:r w:rsidR="0094109F" w:rsidRPr="002F5E46">
        <w:rPr>
          <w:rFonts w:ascii="Times New Roman" w:hAnsi="Times New Roman" w:cs="Times New Roman"/>
          <w:sz w:val="24"/>
          <w:szCs w:val="24"/>
        </w:rPr>
        <w:t xml:space="preserve">and the Eras of Ancient </w:t>
      </w:r>
      <w:proofErr w:type="spellStart"/>
      <w:r w:rsidR="0094109F" w:rsidRPr="002F5E46">
        <w:rPr>
          <w:rFonts w:ascii="Times New Roman" w:hAnsi="Times New Roman" w:cs="Times New Roman"/>
          <w:sz w:val="24"/>
          <w:szCs w:val="24"/>
        </w:rPr>
        <w:t>Chorasmia</w:t>
      </w:r>
      <w:proofErr w:type="spellEnd"/>
      <w:r w:rsidR="0094109F" w:rsidRPr="002F5E46">
        <w:rPr>
          <w:rFonts w:ascii="Times New Roman" w:hAnsi="Times New Roman" w:cs="Times New Roman"/>
          <w:sz w:val="24"/>
          <w:szCs w:val="24"/>
        </w:rPr>
        <w:t xml:space="preserve">, </w:t>
      </w:r>
      <w:r w:rsidR="00F837AE" w:rsidRPr="002F5E46">
        <w:rPr>
          <w:rFonts w:ascii="Times New Roman" w:hAnsi="Times New Roman" w:cs="Times New Roman"/>
          <w:i/>
          <w:iCs/>
          <w:color w:val="202122"/>
          <w:sz w:val="24"/>
          <w:szCs w:val="24"/>
          <w:shd w:val="clear" w:color="auto" w:fill="FFFFFF"/>
        </w:rPr>
        <w:t xml:space="preserve">Acta Antiqua </w:t>
      </w:r>
      <w:proofErr w:type="spellStart"/>
      <w:r w:rsidR="00F837AE" w:rsidRPr="002F5E46">
        <w:rPr>
          <w:rFonts w:ascii="Times New Roman" w:hAnsi="Times New Roman" w:cs="Times New Roman"/>
          <w:i/>
          <w:iCs/>
          <w:color w:val="202122"/>
          <w:sz w:val="24"/>
          <w:szCs w:val="24"/>
          <w:shd w:val="clear" w:color="auto" w:fill="FFFFFF"/>
        </w:rPr>
        <w:t>Academiae</w:t>
      </w:r>
      <w:proofErr w:type="spellEnd"/>
      <w:r w:rsidR="00F837AE" w:rsidRPr="002F5E46">
        <w:rPr>
          <w:rFonts w:ascii="Times New Roman" w:hAnsi="Times New Roman" w:cs="Times New Roman"/>
          <w:i/>
          <w:iCs/>
          <w:color w:val="202122"/>
          <w:sz w:val="24"/>
          <w:szCs w:val="24"/>
          <w:shd w:val="clear" w:color="auto" w:fill="FFFFFF"/>
        </w:rPr>
        <w:t xml:space="preserve"> </w:t>
      </w:r>
      <w:proofErr w:type="spellStart"/>
      <w:r w:rsidR="00F837AE" w:rsidRPr="002F5E46">
        <w:rPr>
          <w:rFonts w:ascii="Times New Roman" w:hAnsi="Times New Roman" w:cs="Times New Roman"/>
          <w:i/>
          <w:iCs/>
          <w:color w:val="202122"/>
          <w:sz w:val="24"/>
          <w:szCs w:val="24"/>
          <w:shd w:val="clear" w:color="auto" w:fill="FFFFFF"/>
        </w:rPr>
        <w:t>Scientiarum</w:t>
      </w:r>
      <w:proofErr w:type="spellEnd"/>
      <w:r w:rsidR="00F837AE" w:rsidRPr="002F5E46">
        <w:rPr>
          <w:rFonts w:ascii="Times New Roman" w:hAnsi="Times New Roman" w:cs="Times New Roman"/>
          <w:i/>
          <w:iCs/>
          <w:color w:val="202122"/>
          <w:sz w:val="24"/>
          <w:szCs w:val="24"/>
          <w:shd w:val="clear" w:color="auto" w:fill="FFFFFF"/>
        </w:rPr>
        <w:t xml:space="preserve"> </w:t>
      </w:r>
      <w:proofErr w:type="spellStart"/>
      <w:r w:rsidR="00F837AE" w:rsidRPr="002F5E46">
        <w:rPr>
          <w:rFonts w:ascii="Times New Roman" w:hAnsi="Times New Roman" w:cs="Times New Roman"/>
          <w:i/>
          <w:iCs/>
          <w:color w:val="202122"/>
          <w:sz w:val="24"/>
          <w:szCs w:val="24"/>
          <w:shd w:val="clear" w:color="auto" w:fill="FFFFFF"/>
        </w:rPr>
        <w:t>Hungaricae</w:t>
      </w:r>
      <w:proofErr w:type="spellEnd"/>
      <w:r w:rsidR="00F837AE" w:rsidRPr="002F5E46">
        <w:rPr>
          <w:rFonts w:ascii="Times New Roman" w:hAnsi="Times New Roman" w:cs="Times New Roman"/>
          <w:i/>
          <w:iCs/>
          <w:color w:val="202122"/>
          <w:sz w:val="24"/>
          <w:szCs w:val="24"/>
          <w:shd w:val="clear" w:color="auto" w:fill="FFFFFF"/>
        </w:rPr>
        <w:t xml:space="preserve"> </w:t>
      </w:r>
      <w:r w:rsidR="00F837AE" w:rsidRPr="002F5E46">
        <w:rPr>
          <w:rFonts w:ascii="Times New Roman" w:hAnsi="Times New Roman" w:cs="Times New Roman"/>
          <w:color w:val="202122"/>
          <w:sz w:val="24"/>
          <w:szCs w:val="24"/>
          <w:shd w:val="clear" w:color="auto" w:fill="FFFFFF"/>
        </w:rPr>
        <w:t xml:space="preserve">16, </w:t>
      </w:r>
      <w:r w:rsidR="002F5E46" w:rsidRPr="002F5E46">
        <w:rPr>
          <w:rFonts w:ascii="Times New Roman" w:hAnsi="Times New Roman" w:cs="Times New Roman"/>
          <w:color w:val="202122"/>
          <w:sz w:val="24"/>
          <w:szCs w:val="24"/>
          <w:shd w:val="clear" w:color="auto" w:fill="FFFFFF"/>
        </w:rPr>
        <w:t>433-446.</w:t>
      </w:r>
    </w:p>
    <w:p w14:paraId="59748DD7" w14:textId="2B1EED1D" w:rsidR="00CC28CD" w:rsidRPr="00046ED6" w:rsidRDefault="00CC28CD" w:rsidP="00046ED6">
      <w:pPr>
        <w:spacing w:line="360" w:lineRule="auto"/>
        <w:ind w:left="284" w:hanging="284"/>
        <w:rPr>
          <w:rFonts w:ascii="Times New Roman" w:hAnsi="Times New Roman" w:cs="Times New Roman"/>
          <w:sz w:val="24"/>
          <w:szCs w:val="24"/>
        </w:rPr>
      </w:pPr>
      <w:proofErr w:type="spellStart"/>
      <w:r w:rsidRPr="003B034F">
        <w:rPr>
          <w:rFonts w:ascii="Times New Roman" w:hAnsi="Times New Roman" w:cs="Times New Roman"/>
          <w:sz w:val="24"/>
          <w:szCs w:val="24"/>
        </w:rPr>
        <w:t>Lurje</w:t>
      </w:r>
      <w:proofErr w:type="spellEnd"/>
      <w:r w:rsidR="00796B7F">
        <w:rPr>
          <w:rFonts w:ascii="Times New Roman" w:hAnsi="Times New Roman" w:cs="Times New Roman"/>
          <w:sz w:val="24"/>
          <w:szCs w:val="24"/>
        </w:rPr>
        <w:t>, P. B.</w:t>
      </w:r>
      <w:r w:rsidRPr="003B034F">
        <w:rPr>
          <w:rFonts w:ascii="Times New Roman" w:hAnsi="Times New Roman" w:cs="Times New Roman"/>
          <w:sz w:val="24"/>
          <w:szCs w:val="24"/>
        </w:rPr>
        <w:t xml:space="preserve"> 2018</w:t>
      </w:r>
      <w:r w:rsidR="00796B7F">
        <w:rPr>
          <w:rFonts w:ascii="Times New Roman" w:hAnsi="Times New Roman" w:cs="Times New Roman"/>
          <w:sz w:val="24"/>
          <w:szCs w:val="24"/>
        </w:rPr>
        <w:t xml:space="preserve">: </w:t>
      </w:r>
      <w:r w:rsidR="00735C74">
        <w:rPr>
          <w:rFonts w:ascii="Times New Roman" w:hAnsi="Times New Roman" w:cs="Times New Roman"/>
          <w:sz w:val="24"/>
          <w:szCs w:val="24"/>
        </w:rPr>
        <w:t xml:space="preserve">Some New Readings of </w:t>
      </w:r>
      <w:proofErr w:type="spellStart"/>
      <w:r w:rsidR="00735C74">
        <w:rPr>
          <w:rFonts w:ascii="Times New Roman" w:hAnsi="Times New Roman" w:cs="Times New Roman"/>
          <w:sz w:val="24"/>
          <w:szCs w:val="24"/>
        </w:rPr>
        <w:t>Chorasmian</w:t>
      </w:r>
      <w:proofErr w:type="spellEnd"/>
      <w:r w:rsidR="00735C74">
        <w:rPr>
          <w:rFonts w:ascii="Times New Roman" w:hAnsi="Times New Roman" w:cs="Times New Roman"/>
          <w:sz w:val="24"/>
          <w:szCs w:val="24"/>
        </w:rPr>
        <w:t xml:space="preserve"> Inscriptions on Silver Vessels</w:t>
      </w:r>
      <w:r w:rsidR="00051946">
        <w:rPr>
          <w:rFonts w:ascii="Times New Roman" w:hAnsi="Times New Roman" w:cs="Times New Roman"/>
          <w:sz w:val="24"/>
          <w:szCs w:val="24"/>
        </w:rPr>
        <w:t xml:space="preserve"> and Their Relevance to the </w:t>
      </w:r>
      <w:proofErr w:type="spellStart"/>
      <w:r w:rsidR="00051946">
        <w:rPr>
          <w:rFonts w:ascii="Times New Roman" w:hAnsi="Times New Roman" w:cs="Times New Roman"/>
          <w:sz w:val="24"/>
          <w:szCs w:val="24"/>
        </w:rPr>
        <w:t>Chorasmian</w:t>
      </w:r>
      <w:proofErr w:type="spellEnd"/>
      <w:r w:rsidR="00051946">
        <w:rPr>
          <w:rFonts w:ascii="Times New Roman" w:hAnsi="Times New Roman" w:cs="Times New Roman"/>
          <w:sz w:val="24"/>
          <w:szCs w:val="24"/>
        </w:rPr>
        <w:t xml:space="preserve"> Era, </w:t>
      </w:r>
      <w:r w:rsidR="00051946">
        <w:rPr>
          <w:rFonts w:ascii="Times New Roman" w:hAnsi="Times New Roman" w:cs="Times New Roman"/>
          <w:i/>
          <w:iCs/>
          <w:sz w:val="24"/>
          <w:szCs w:val="24"/>
        </w:rPr>
        <w:t>Ancient Civilizations from Scythia to Siberia</w:t>
      </w:r>
      <w:r w:rsidR="00046ED6">
        <w:rPr>
          <w:rFonts w:ascii="Times New Roman" w:hAnsi="Times New Roman" w:cs="Times New Roman"/>
          <w:i/>
          <w:iCs/>
          <w:sz w:val="24"/>
          <w:szCs w:val="24"/>
        </w:rPr>
        <w:t xml:space="preserve"> </w:t>
      </w:r>
      <w:r w:rsidR="00046ED6">
        <w:rPr>
          <w:rFonts w:ascii="Times New Roman" w:hAnsi="Times New Roman" w:cs="Times New Roman"/>
          <w:sz w:val="24"/>
          <w:szCs w:val="24"/>
        </w:rPr>
        <w:t>24, 279-306.</w:t>
      </w:r>
    </w:p>
    <w:p w14:paraId="435E72E2" w14:textId="4F8680A3" w:rsidR="00B6419A" w:rsidRPr="003177A0" w:rsidRDefault="00F0423B" w:rsidP="00A77E07">
      <w:pPr>
        <w:spacing w:line="360" w:lineRule="auto"/>
        <w:rPr>
          <w:rFonts w:ascii="Times New Roman" w:hAnsi="Times New Roman" w:cs="Times New Roman"/>
          <w:sz w:val="24"/>
          <w:szCs w:val="24"/>
        </w:rPr>
      </w:pPr>
      <w:r w:rsidRPr="003B034F">
        <w:rPr>
          <w:rFonts w:ascii="Times New Roman" w:hAnsi="Times New Roman" w:cs="Times New Roman"/>
          <w:sz w:val="24"/>
          <w:szCs w:val="24"/>
        </w:rPr>
        <w:t>Mitchiner</w:t>
      </w:r>
      <w:r w:rsidR="00433978">
        <w:rPr>
          <w:rFonts w:ascii="Times New Roman" w:hAnsi="Times New Roman" w:cs="Times New Roman"/>
          <w:sz w:val="24"/>
          <w:szCs w:val="24"/>
        </w:rPr>
        <w:t>, M.</w:t>
      </w:r>
      <w:r w:rsidRPr="003B034F">
        <w:rPr>
          <w:rFonts w:ascii="Times New Roman" w:hAnsi="Times New Roman" w:cs="Times New Roman"/>
          <w:sz w:val="24"/>
          <w:szCs w:val="24"/>
        </w:rPr>
        <w:t xml:space="preserve"> 1976</w:t>
      </w:r>
      <w:r w:rsidR="00433978">
        <w:rPr>
          <w:rFonts w:ascii="Times New Roman" w:hAnsi="Times New Roman" w:cs="Times New Roman"/>
          <w:sz w:val="24"/>
          <w:szCs w:val="24"/>
        </w:rPr>
        <w:t xml:space="preserve">: </w:t>
      </w:r>
      <w:r w:rsidR="002439CC">
        <w:rPr>
          <w:rFonts w:ascii="Times New Roman" w:hAnsi="Times New Roman" w:cs="Times New Roman"/>
          <w:i/>
          <w:iCs/>
          <w:sz w:val="24"/>
          <w:szCs w:val="24"/>
        </w:rPr>
        <w:t>Indo-Greek and Indo-Scythian Coinage</w:t>
      </w:r>
      <w:r w:rsidR="00373082">
        <w:rPr>
          <w:rFonts w:ascii="Times New Roman" w:hAnsi="Times New Roman" w:cs="Times New Roman"/>
          <w:i/>
          <w:iCs/>
          <w:sz w:val="24"/>
          <w:szCs w:val="24"/>
        </w:rPr>
        <w:t xml:space="preserve"> 8</w:t>
      </w:r>
      <w:r w:rsidR="002439CC">
        <w:rPr>
          <w:rFonts w:ascii="Times New Roman" w:hAnsi="Times New Roman" w:cs="Times New Roman"/>
          <w:i/>
          <w:iCs/>
          <w:sz w:val="24"/>
          <w:szCs w:val="24"/>
        </w:rPr>
        <w:t xml:space="preserve">: </w:t>
      </w:r>
      <w:r w:rsidR="003177A0">
        <w:rPr>
          <w:rFonts w:ascii="Times New Roman" w:hAnsi="Times New Roman" w:cs="Times New Roman"/>
          <w:i/>
          <w:iCs/>
          <w:sz w:val="24"/>
          <w:szCs w:val="24"/>
        </w:rPr>
        <w:t>The Indo-Parthians</w:t>
      </w:r>
      <w:r w:rsidR="003177A0">
        <w:rPr>
          <w:rFonts w:ascii="Times New Roman" w:hAnsi="Times New Roman" w:cs="Times New Roman"/>
          <w:sz w:val="24"/>
          <w:szCs w:val="24"/>
        </w:rPr>
        <w:t xml:space="preserve">, </w:t>
      </w:r>
      <w:r w:rsidR="00373082">
        <w:rPr>
          <w:rFonts w:ascii="Times New Roman" w:hAnsi="Times New Roman" w:cs="Times New Roman"/>
          <w:sz w:val="24"/>
          <w:szCs w:val="24"/>
        </w:rPr>
        <w:t>London.</w:t>
      </w:r>
    </w:p>
    <w:p w14:paraId="161DFDD0" w14:textId="24E42FB3" w:rsidR="00B6419A" w:rsidRPr="00D830AF" w:rsidRDefault="00D31C1B" w:rsidP="00A77E07">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 xml:space="preserve">Mosig-Walburg, K. 2009: </w:t>
      </w:r>
      <w:r w:rsidRPr="003B034F">
        <w:rPr>
          <w:rFonts w:ascii="Times New Roman" w:hAnsi="Times New Roman" w:cs="Times New Roman"/>
          <w:i/>
          <w:iCs/>
          <w:sz w:val="24"/>
          <w:szCs w:val="24"/>
        </w:rPr>
        <w:t xml:space="preserve">Römer und Perser: </w:t>
      </w:r>
      <w:proofErr w:type="spellStart"/>
      <w:r w:rsidRPr="00D830AF">
        <w:rPr>
          <w:rFonts w:ascii="Times New Roman" w:hAnsi="Times New Roman" w:cs="Times New Roman"/>
          <w:i/>
          <w:iCs/>
          <w:sz w:val="24"/>
          <w:szCs w:val="24"/>
        </w:rPr>
        <w:t>vom</w:t>
      </w:r>
      <w:proofErr w:type="spellEnd"/>
      <w:r w:rsidRPr="00D830AF">
        <w:rPr>
          <w:rFonts w:ascii="Times New Roman" w:hAnsi="Times New Roman" w:cs="Times New Roman"/>
          <w:i/>
          <w:iCs/>
          <w:sz w:val="24"/>
          <w:szCs w:val="24"/>
        </w:rPr>
        <w:t xml:space="preserve"> 3. </w:t>
      </w:r>
      <w:proofErr w:type="spellStart"/>
      <w:r w:rsidRPr="00D830AF">
        <w:rPr>
          <w:rFonts w:ascii="Times New Roman" w:hAnsi="Times New Roman" w:cs="Times New Roman"/>
          <w:i/>
          <w:iCs/>
          <w:sz w:val="24"/>
          <w:szCs w:val="24"/>
        </w:rPr>
        <w:t>Jahrhundert</w:t>
      </w:r>
      <w:proofErr w:type="spellEnd"/>
      <w:r w:rsidRPr="00D830AF">
        <w:rPr>
          <w:rFonts w:ascii="Times New Roman" w:hAnsi="Times New Roman" w:cs="Times New Roman"/>
          <w:i/>
          <w:iCs/>
          <w:sz w:val="24"/>
          <w:szCs w:val="24"/>
        </w:rPr>
        <w:t xml:space="preserve"> bis </w:t>
      </w:r>
      <w:proofErr w:type="spellStart"/>
      <w:r w:rsidRPr="00D830AF">
        <w:rPr>
          <w:rFonts w:ascii="Times New Roman" w:hAnsi="Times New Roman" w:cs="Times New Roman"/>
          <w:i/>
          <w:iCs/>
          <w:sz w:val="24"/>
          <w:szCs w:val="24"/>
        </w:rPr>
        <w:t>zum</w:t>
      </w:r>
      <w:proofErr w:type="spellEnd"/>
      <w:r w:rsidRPr="00D830AF">
        <w:rPr>
          <w:rFonts w:ascii="Times New Roman" w:hAnsi="Times New Roman" w:cs="Times New Roman"/>
          <w:i/>
          <w:iCs/>
          <w:sz w:val="24"/>
          <w:szCs w:val="24"/>
        </w:rPr>
        <w:t xml:space="preserve"> Jahr 363 n. Chr.</w:t>
      </w:r>
      <w:r w:rsidRPr="00D830AF">
        <w:rPr>
          <w:rFonts w:ascii="Times New Roman" w:hAnsi="Times New Roman" w:cs="Times New Roman"/>
          <w:sz w:val="24"/>
          <w:szCs w:val="24"/>
        </w:rPr>
        <w:t>, Gutenberg.</w:t>
      </w:r>
    </w:p>
    <w:p w14:paraId="4F7E175F" w14:textId="5ED8D056" w:rsidR="00BD3651" w:rsidRPr="00D830AF" w:rsidRDefault="00B933AC" w:rsidP="00A77E07">
      <w:pPr>
        <w:spacing w:line="360" w:lineRule="auto"/>
        <w:ind w:left="284" w:hanging="284"/>
        <w:rPr>
          <w:rFonts w:ascii="Times New Roman" w:hAnsi="Times New Roman" w:cs="Times New Roman"/>
          <w:sz w:val="24"/>
          <w:szCs w:val="24"/>
        </w:rPr>
      </w:pPr>
      <w:r w:rsidRPr="00D830AF">
        <w:rPr>
          <w:rFonts w:ascii="Times New Roman" w:hAnsi="Times New Roman" w:cs="Times New Roman"/>
          <w:sz w:val="24"/>
          <w:szCs w:val="24"/>
        </w:rPr>
        <w:t>Nikitin</w:t>
      </w:r>
      <w:r w:rsidR="009565D0" w:rsidRPr="00D830AF">
        <w:rPr>
          <w:rFonts w:ascii="Times New Roman" w:hAnsi="Times New Roman" w:cs="Times New Roman"/>
          <w:sz w:val="24"/>
          <w:szCs w:val="24"/>
        </w:rPr>
        <w:t>, A.</w:t>
      </w:r>
      <w:r w:rsidRPr="00D830AF">
        <w:rPr>
          <w:rFonts w:ascii="Times New Roman" w:hAnsi="Times New Roman" w:cs="Times New Roman"/>
          <w:sz w:val="24"/>
          <w:szCs w:val="24"/>
        </w:rPr>
        <w:t xml:space="preserve"> 1999</w:t>
      </w:r>
      <w:r w:rsidR="009565D0" w:rsidRPr="00D830AF">
        <w:rPr>
          <w:rFonts w:ascii="Times New Roman" w:hAnsi="Times New Roman" w:cs="Times New Roman"/>
          <w:sz w:val="24"/>
          <w:szCs w:val="24"/>
        </w:rPr>
        <w:t>:</w:t>
      </w:r>
      <w:r w:rsidR="00BD3651" w:rsidRPr="00D830AF">
        <w:rPr>
          <w:rFonts w:ascii="Times New Roman" w:hAnsi="Times New Roman" w:cs="Times New Roman"/>
          <w:sz w:val="24"/>
          <w:szCs w:val="24"/>
        </w:rPr>
        <w:t xml:space="preserve"> Notes on the Chronology of the </w:t>
      </w:r>
      <w:proofErr w:type="spellStart"/>
      <w:r w:rsidR="00BD3651" w:rsidRPr="00D830AF">
        <w:rPr>
          <w:rFonts w:ascii="Times New Roman" w:hAnsi="Times New Roman" w:cs="Times New Roman"/>
          <w:sz w:val="24"/>
          <w:szCs w:val="24"/>
        </w:rPr>
        <w:t>Kushano</w:t>
      </w:r>
      <w:proofErr w:type="spellEnd"/>
      <w:r w:rsidR="00BD3651" w:rsidRPr="00D830AF">
        <w:rPr>
          <w:rFonts w:ascii="Times New Roman" w:hAnsi="Times New Roman" w:cs="Times New Roman"/>
          <w:sz w:val="24"/>
          <w:szCs w:val="24"/>
        </w:rPr>
        <w:t xml:space="preserve">-Sasanian Kingdom, </w:t>
      </w:r>
      <w:r w:rsidR="00375E4E" w:rsidRPr="00D830AF">
        <w:rPr>
          <w:rFonts w:ascii="Times New Roman" w:hAnsi="Times New Roman" w:cs="Times New Roman"/>
          <w:sz w:val="24"/>
          <w:szCs w:val="24"/>
        </w:rPr>
        <w:t xml:space="preserve">in </w:t>
      </w:r>
      <w:r w:rsidR="00375E4E" w:rsidRPr="00D830AF">
        <w:rPr>
          <w:rFonts w:ascii="Times New Roman" w:hAnsi="Times New Roman" w:cs="Times New Roman"/>
          <w:i/>
          <w:iCs/>
          <w:sz w:val="24"/>
          <w:szCs w:val="24"/>
        </w:rPr>
        <w:t xml:space="preserve">Coins, </w:t>
      </w:r>
      <w:r w:rsidR="003C369B" w:rsidRPr="00D830AF">
        <w:rPr>
          <w:rFonts w:ascii="Times New Roman" w:hAnsi="Times New Roman" w:cs="Times New Roman"/>
          <w:i/>
          <w:iCs/>
          <w:sz w:val="24"/>
          <w:szCs w:val="24"/>
        </w:rPr>
        <w:t xml:space="preserve">Art and Chronology: Essays on the pre-Islamic History of </w:t>
      </w:r>
      <w:r w:rsidR="00FD62A2" w:rsidRPr="00D830AF">
        <w:rPr>
          <w:rFonts w:ascii="Times New Roman" w:hAnsi="Times New Roman" w:cs="Times New Roman"/>
          <w:i/>
          <w:iCs/>
          <w:sz w:val="24"/>
          <w:szCs w:val="24"/>
        </w:rPr>
        <w:t>the Indo-Iranian Borderlands</w:t>
      </w:r>
      <w:r w:rsidR="00FD62A2" w:rsidRPr="00D830AF">
        <w:rPr>
          <w:rFonts w:ascii="Times New Roman" w:hAnsi="Times New Roman" w:cs="Times New Roman"/>
          <w:sz w:val="24"/>
          <w:szCs w:val="24"/>
        </w:rPr>
        <w:t xml:space="preserve">, eds. M. Alram &amp; </w:t>
      </w:r>
      <w:r w:rsidR="00AD3879" w:rsidRPr="00D830AF">
        <w:rPr>
          <w:rFonts w:ascii="Times New Roman" w:hAnsi="Times New Roman" w:cs="Times New Roman"/>
          <w:sz w:val="24"/>
          <w:szCs w:val="24"/>
        </w:rPr>
        <w:t xml:space="preserve">D. E. </w:t>
      </w:r>
      <w:proofErr w:type="spellStart"/>
      <w:r w:rsidR="00AD3879" w:rsidRPr="00D830AF">
        <w:rPr>
          <w:rFonts w:ascii="Times New Roman" w:hAnsi="Times New Roman" w:cs="Times New Roman"/>
          <w:sz w:val="24"/>
          <w:szCs w:val="24"/>
        </w:rPr>
        <w:t>Klimburg</w:t>
      </w:r>
      <w:proofErr w:type="spellEnd"/>
      <w:r w:rsidR="00AD3879" w:rsidRPr="00D830AF">
        <w:rPr>
          <w:rFonts w:ascii="Times New Roman" w:hAnsi="Times New Roman" w:cs="Times New Roman"/>
          <w:sz w:val="24"/>
          <w:szCs w:val="24"/>
        </w:rPr>
        <w:t>-Salter</w:t>
      </w:r>
      <w:r w:rsidR="00692720" w:rsidRPr="00D830AF">
        <w:rPr>
          <w:rFonts w:ascii="Times New Roman" w:hAnsi="Times New Roman" w:cs="Times New Roman"/>
          <w:sz w:val="24"/>
          <w:szCs w:val="24"/>
        </w:rPr>
        <w:t xml:space="preserve">, Vienna, </w:t>
      </w:r>
      <w:r w:rsidR="00980650" w:rsidRPr="00D830AF">
        <w:rPr>
          <w:rFonts w:ascii="Times New Roman" w:hAnsi="Times New Roman" w:cs="Times New Roman"/>
          <w:sz w:val="24"/>
          <w:szCs w:val="24"/>
        </w:rPr>
        <w:t>259-262.</w:t>
      </w:r>
    </w:p>
    <w:p w14:paraId="2310D830" w14:textId="16266BF2" w:rsidR="004E6136" w:rsidRPr="00D830AF" w:rsidRDefault="004E6136" w:rsidP="00A77E07">
      <w:pPr>
        <w:spacing w:line="360" w:lineRule="auto"/>
        <w:ind w:left="284" w:hanging="284"/>
        <w:rPr>
          <w:rFonts w:ascii="Times New Roman" w:hAnsi="Times New Roman" w:cs="Times New Roman"/>
          <w:sz w:val="24"/>
          <w:szCs w:val="24"/>
        </w:rPr>
      </w:pPr>
      <w:proofErr w:type="spellStart"/>
      <w:r w:rsidRPr="00D830AF">
        <w:rPr>
          <w:rFonts w:ascii="Times New Roman" w:hAnsi="Times New Roman" w:cs="Times New Roman"/>
          <w:sz w:val="24"/>
          <w:szCs w:val="24"/>
        </w:rPr>
        <w:t>Orfali</w:t>
      </w:r>
      <w:proofErr w:type="spellEnd"/>
      <w:r w:rsidR="00036B6D" w:rsidRPr="00D830AF">
        <w:rPr>
          <w:rFonts w:ascii="Times New Roman" w:hAnsi="Times New Roman" w:cs="Times New Roman"/>
          <w:sz w:val="24"/>
          <w:szCs w:val="24"/>
        </w:rPr>
        <w:t>, B.</w:t>
      </w:r>
      <w:r w:rsidRPr="00D830AF">
        <w:rPr>
          <w:rFonts w:ascii="Times New Roman" w:hAnsi="Times New Roman" w:cs="Times New Roman"/>
          <w:sz w:val="24"/>
          <w:szCs w:val="24"/>
        </w:rPr>
        <w:t xml:space="preserve"> 2009</w:t>
      </w:r>
      <w:r w:rsidR="00036B6D" w:rsidRPr="00D830AF">
        <w:rPr>
          <w:rFonts w:ascii="Times New Roman" w:hAnsi="Times New Roman" w:cs="Times New Roman"/>
          <w:sz w:val="24"/>
          <w:szCs w:val="24"/>
        </w:rPr>
        <w:t xml:space="preserve">: The Works of </w:t>
      </w:r>
      <w:proofErr w:type="spellStart"/>
      <w:r w:rsidR="00036B6D" w:rsidRPr="00D830AF">
        <w:rPr>
          <w:rFonts w:ascii="Times New Roman" w:hAnsi="Times New Roman" w:cs="Times New Roman"/>
          <w:sz w:val="24"/>
          <w:szCs w:val="24"/>
        </w:rPr>
        <w:t>Abū</w:t>
      </w:r>
      <w:proofErr w:type="spellEnd"/>
      <w:r w:rsidR="00036B6D" w:rsidRPr="00D830AF">
        <w:rPr>
          <w:rFonts w:ascii="Times New Roman" w:hAnsi="Times New Roman" w:cs="Times New Roman"/>
          <w:sz w:val="24"/>
          <w:szCs w:val="24"/>
        </w:rPr>
        <w:t xml:space="preserve"> </w:t>
      </w:r>
      <w:proofErr w:type="spellStart"/>
      <w:r w:rsidR="00036B6D" w:rsidRPr="00D830AF">
        <w:rPr>
          <w:rFonts w:ascii="Times New Roman" w:hAnsi="Times New Roman" w:cs="Times New Roman"/>
          <w:sz w:val="24"/>
          <w:szCs w:val="24"/>
        </w:rPr>
        <w:t>Manṣūr</w:t>
      </w:r>
      <w:proofErr w:type="spellEnd"/>
      <w:r w:rsidR="00036B6D" w:rsidRPr="00D830AF">
        <w:rPr>
          <w:rFonts w:ascii="Times New Roman" w:hAnsi="Times New Roman" w:cs="Times New Roman"/>
          <w:sz w:val="24"/>
          <w:szCs w:val="24"/>
        </w:rPr>
        <w:t xml:space="preserve"> al-</w:t>
      </w:r>
      <w:proofErr w:type="spellStart"/>
      <w:r w:rsidR="00036B6D" w:rsidRPr="00D830AF">
        <w:rPr>
          <w:rFonts w:ascii="Times New Roman" w:hAnsi="Times New Roman" w:cs="Times New Roman"/>
          <w:sz w:val="24"/>
          <w:szCs w:val="24"/>
        </w:rPr>
        <w:t>Tha</w:t>
      </w:r>
      <w:r w:rsidR="0005503D" w:rsidRPr="00D830AF">
        <w:rPr>
          <w:rFonts w:ascii="Times New Roman" w:hAnsi="Times New Roman" w:cs="Times New Roman"/>
          <w:sz w:val="24"/>
          <w:szCs w:val="24"/>
        </w:rPr>
        <w:t>ʻ</w:t>
      </w:r>
      <w:r w:rsidR="00036B6D" w:rsidRPr="00D830AF">
        <w:rPr>
          <w:rFonts w:ascii="Times New Roman" w:hAnsi="Times New Roman" w:cs="Times New Roman"/>
          <w:sz w:val="24"/>
          <w:szCs w:val="24"/>
        </w:rPr>
        <w:t>ālibī</w:t>
      </w:r>
      <w:proofErr w:type="spellEnd"/>
      <w:r w:rsidR="00036B6D" w:rsidRPr="00D830AF">
        <w:rPr>
          <w:rFonts w:ascii="Times New Roman" w:hAnsi="Times New Roman" w:cs="Times New Roman"/>
          <w:sz w:val="24"/>
          <w:szCs w:val="24"/>
        </w:rPr>
        <w:t xml:space="preserve"> (350-429/961-1039), </w:t>
      </w:r>
      <w:r w:rsidR="00C813D7" w:rsidRPr="00D830AF">
        <w:rPr>
          <w:rFonts w:ascii="Times New Roman" w:hAnsi="Times New Roman" w:cs="Times New Roman"/>
          <w:i/>
          <w:iCs/>
          <w:sz w:val="24"/>
          <w:szCs w:val="24"/>
        </w:rPr>
        <w:t xml:space="preserve">Journal of Arabic Literature </w:t>
      </w:r>
      <w:r w:rsidR="00C813D7" w:rsidRPr="00D830AF">
        <w:rPr>
          <w:rFonts w:ascii="Times New Roman" w:hAnsi="Times New Roman" w:cs="Times New Roman"/>
          <w:sz w:val="24"/>
          <w:szCs w:val="24"/>
        </w:rPr>
        <w:t xml:space="preserve">40.3, </w:t>
      </w:r>
      <w:r w:rsidR="009A4292" w:rsidRPr="00D830AF">
        <w:rPr>
          <w:rFonts w:ascii="Times New Roman" w:hAnsi="Times New Roman" w:cs="Times New Roman"/>
          <w:sz w:val="24"/>
          <w:szCs w:val="24"/>
        </w:rPr>
        <w:t>273-318.</w:t>
      </w:r>
    </w:p>
    <w:p w14:paraId="5B779CCD" w14:textId="59398F29" w:rsidR="0071285F" w:rsidRPr="005261B6" w:rsidRDefault="004E6136" w:rsidP="00765036">
      <w:pPr>
        <w:spacing w:line="360" w:lineRule="auto"/>
        <w:ind w:left="284" w:hanging="284"/>
        <w:rPr>
          <w:rFonts w:ascii="Times New Roman" w:hAnsi="Times New Roman" w:cs="Times New Roman"/>
          <w:sz w:val="24"/>
          <w:szCs w:val="24"/>
        </w:rPr>
      </w:pPr>
      <w:proofErr w:type="spellStart"/>
      <w:r w:rsidRPr="00D830AF">
        <w:rPr>
          <w:rFonts w:ascii="Times New Roman" w:hAnsi="Times New Roman" w:cs="Times New Roman"/>
          <w:sz w:val="24"/>
          <w:szCs w:val="24"/>
        </w:rPr>
        <w:t>Orfali</w:t>
      </w:r>
      <w:proofErr w:type="spellEnd"/>
      <w:r w:rsidR="00274E57" w:rsidRPr="00D830AF">
        <w:rPr>
          <w:rFonts w:ascii="Times New Roman" w:hAnsi="Times New Roman" w:cs="Times New Roman"/>
          <w:sz w:val="24"/>
          <w:szCs w:val="24"/>
        </w:rPr>
        <w:t xml:space="preserve">, B. </w:t>
      </w:r>
      <w:r w:rsidRPr="00D830AF">
        <w:rPr>
          <w:rFonts w:ascii="Times New Roman" w:hAnsi="Times New Roman" w:cs="Times New Roman"/>
          <w:sz w:val="24"/>
          <w:szCs w:val="24"/>
        </w:rPr>
        <w:t>2016</w:t>
      </w:r>
      <w:r w:rsidR="00274E57" w:rsidRPr="00D830AF">
        <w:rPr>
          <w:rFonts w:ascii="Times New Roman" w:hAnsi="Times New Roman" w:cs="Times New Roman"/>
          <w:sz w:val="24"/>
          <w:szCs w:val="24"/>
        </w:rPr>
        <w:t xml:space="preserve">: </w:t>
      </w:r>
      <w:r w:rsidR="00840187" w:rsidRPr="00D830AF">
        <w:rPr>
          <w:rFonts w:ascii="Times New Roman" w:hAnsi="Times New Roman" w:cs="Times New Roman"/>
          <w:i/>
          <w:iCs/>
          <w:sz w:val="24"/>
          <w:szCs w:val="24"/>
        </w:rPr>
        <w:t>The Anthologist’s Art</w:t>
      </w:r>
      <w:r w:rsidR="00956771" w:rsidRPr="00D830AF">
        <w:rPr>
          <w:rFonts w:ascii="Times New Roman" w:hAnsi="Times New Roman" w:cs="Times New Roman"/>
          <w:i/>
          <w:iCs/>
          <w:sz w:val="24"/>
          <w:szCs w:val="24"/>
        </w:rPr>
        <w:t xml:space="preserve">: </w:t>
      </w:r>
      <w:proofErr w:type="spellStart"/>
      <w:r w:rsidR="00A44ED1" w:rsidRPr="00D830AF">
        <w:rPr>
          <w:rFonts w:ascii="Times New Roman" w:hAnsi="Times New Roman" w:cs="Times New Roman"/>
          <w:i/>
          <w:iCs/>
          <w:sz w:val="24"/>
          <w:szCs w:val="24"/>
        </w:rPr>
        <w:t>Ab</w:t>
      </w:r>
      <w:r w:rsidR="00123A96" w:rsidRPr="00D830AF">
        <w:rPr>
          <w:rFonts w:ascii="Times New Roman" w:hAnsi="Times New Roman" w:cs="Times New Roman"/>
          <w:i/>
          <w:iCs/>
          <w:sz w:val="24"/>
          <w:szCs w:val="24"/>
        </w:rPr>
        <w:t>ū</w:t>
      </w:r>
      <w:proofErr w:type="spellEnd"/>
      <w:r w:rsidR="00A44ED1" w:rsidRPr="00D830AF">
        <w:rPr>
          <w:rFonts w:ascii="Times New Roman" w:hAnsi="Times New Roman" w:cs="Times New Roman"/>
          <w:i/>
          <w:iCs/>
          <w:sz w:val="24"/>
          <w:szCs w:val="24"/>
        </w:rPr>
        <w:t xml:space="preserve"> </w:t>
      </w:r>
      <w:proofErr w:type="spellStart"/>
      <w:r w:rsidR="00A44ED1" w:rsidRPr="00D830AF">
        <w:rPr>
          <w:rFonts w:ascii="Times New Roman" w:hAnsi="Times New Roman" w:cs="Times New Roman"/>
          <w:i/>
          <w:iCs/>
          <w:sz w:val="24"/>
          <w:szCs w:val="24"/>
        </w:rPr>
        <w:t>Man</w:t>
      </w:r>
      <w:r w:rsidR="00E34D21" w:rsidRPr="00D830AF">
        <w:rPr>
          <w:rFonts w:ascii="Times New Roman" w:hAnsi="Times New Roman" w:cs="Times New Roman"/>
          <w:i/>
          <w:iCs/>
          <w:sz w:val="24"/>
          <w:szCs w:val="24"/>
        </w:rPr>
        <w:t>ṣ</w:t>
      </w:r>
      <w:r w:rsidR="00123A96" w:rsidRPr="00D830AF">
        <w:rPr>
          <w:rFonts w:ascii="Times New Roman" w:hAnsi="Times New Roman" w:cs="Times New Roman"/>
          <w:i/>
          <w:iCs/>
          <w:sz w:val="24"/>
          <w:szCs w:val="24"/>
        </w:rPr>
        <w:t>ū</w:t>
      </w:r>
      <w:r w:rsidR="00A44ED1" w:rsidRPr="00D830AF">
        <w:rPr>
          <w:rFonts w:ascii="Times New Roman" w:hAnsi="Times New Roman" w:cs="Times New Roman"/>
          <w:i/>
          <w:iCs/>
          <w:sz w:val="24"/>
          <w:szCs w:val="24"/>
        </w:rPr>
        <w:t>r</w:t>
      </w:r>
      <w:proofErr w:type="spellEnd"/>
      <w:r w:rsidR="005261B6" w:rsidRPr="00D830AF">
        <w:rPr>
          <w:rFonts w:ascii="Times New Roman" w:hAnsi="Times New Roman" w:cs="Times New Roman"/>
          <w:i/>
          <w:iCs/>
          <w:sz w:val="24"/>
          <w:szCs w:val="24"/>
        </w:rPr>
        <w:t xml:space="preserve"> al-</w:t>
      </w:r>
      <w:proofErr w:type="spellStart"/>
      <w:r w:rsidR="006A6713" w:rsidRPr="00D830AF">
        <w:rPr>
          <w:rFonts w:ascii="Times New Roman" w:hAnsi="Times New Roman" w:cs="Times New Roman"/>
          <w:i/>
          <w:iCs/>
          <w:sz w:val="24"/>
          <w:szCs w:val="24"/>
        </w:rPr>
        <w:t>Tha</w:t>
      </w:r>
      <w:r w:rsidR="0005503D" w:rsidRPr="00D830AF">
        <w:rPr>
          <w:rFonts w:ascii="Times New Roman" w:hAnsi="Times New Roman" w:cs="Times New Roman"/>
          <w:i/>
          <w:iCs/>
          <w:sz w:val="24"/>
          <w:szCs w:val="24"/>
        </w:rPr>
        <w:t>ʻ</w:t>
      </w:r>
      <w:r w:rsidR="006A6713" w:rsidRPr="00D830AF">
        <w:rPr>
          <w:rFonts w:ascii="Times New Roman" w:hAnsi="Times New Roman" w:cs="Times New Roman"/>
          <w:i/>
          <w:iCs/>
          <w:sz w:val="24"/>
          <w:szCs w:val="24"/>
        </w:rPr>
        <w:t>ālibī</w:t>
      </w:r>
      <w:proofErr w:type="spellEnd"/>
      <w:r w:rsidR="005261B6" w:rsidRPr="00D830AF">
        <w:rPr>
          <w:rFonts w:ascii="Times New Roman" w:hAnsi="Times New Roman" w:cs="Times New Roman"/>
          <w:i/>
          <w:iCs/>
          <w:sz w:val="24"/>
          <w:szCs w:val="24"/>
        </w:rPr>
        <w:t xml:space="preserve"> and</w:t>
      </w:r>
      <w:r w:rsidR="005261B6">
        <w:rPr>
          <w:rFonts w:ascii="Times New Roman" w:hAnsi="Times New Roman" w:cs="Times New Roman"/>
          <w:i/>
          <w:iCs/>
          <w:sz w:val="24"/>
          <w:szCs w:val="24"/>
        </w:rPr>
        <w:t xml:space="preserve"> His </w:t>
      </w:r>
      <w:proofErr w:type="spellStart"/>
      <w:r w:rsidR="005261B6">
        <w:rPr>
          <w:rFonts w:ascii="Times New Roman" w:hAnsi="Times New Roman" w:cs="Times New Roman"/>
          <w:sz w:val="24"/>
          <w:szCs w:val="24"/>
        </w:rPr>
        <w:t>Yat</w:t>
      </w:r>
      <w:r w:rsidR="00445465" w:rsidRPr="003B034F">
        <w:rPr>
          <w:rFonts w:ascii="Times New Roman" w:hAnsi="Times New Roman" w:cs="Times New Roman"/>
          <w:sz w:val="24"/>
          <w:szCs w:val="24"/>
        </w:rPr>
        <w:t>ī</w:t>
      </w:r>
      <w:r w:rsidR="005261B6">
        <w:rPr>
          <w:rFonts w:ascii="Times New Roman" w:hAnsi="Times New Roman" w:cs="Times New Roman"/>
          <w:sz w:val="24"/>
          <w:szCs w:val="24"/>
        </w:rPr>
        <w:t>mat</w:t>
      </w:r>
      <w:proofErr w:type="spellEnd"/>
      <w:r w:rsidR="005261B6">
        <w:rPr>
          <w:rFonts w:ascii="Times New Roman" w:hAnsi="Times New Roman" w:cs="Times New Roman"/>
          <w:sz w:val="24"/>
          <w:szCs w:val="24"/>
        </w:rPr>
        <w:t xml:space="preserve"> al-</w:t>
      </w:r>
      <w:proofErr w:type="spellStart"/>
      <w:r w:rsidR="00C40703">
        <w:rPr>
          <w:rFonts w:ascii="Times New Roman" w:hAnsi="Times New Roman" w:cs="Times New Roman"/>
          <w:sz w:val="24"/>
          <w:szCs w:val="24"/>
        </w:rPr>
        <w:t>dahr</w:t>
      </w:r>
      <w:proofErr w:type="spellEnd"/>
      <w:r w:rsidR="00C1111D">
        <w:rPr>
          <w:rFonts w:ascii="Times New Roman" w:hAnsi="Times New Roman" w:cs="Times New Roman"/>
          <w:sz w:val="24"/>
          <w:szCs w:val="24"/>
        </w:rPr>
        <w:t xml:space="preserve">. Brill Studies in Middle Eastern Literatures </w:t>
      </w:r>
      <w:r w:rsidR="00765036">
        <w:rPr>
          <w:rFonts w:ascii="Times New Roman" w:hAnsi="Times New Roman" w:cs="Times New Roman"/>
          <w:sz w:val="24"/>
          <w:szCs w:val="24"/>
        </w:rPr>
        <w:t xml:space="preserve">37, </w:t>
      </w:r>
      <w:r w:rsidR="00AA07D6">
        <w:rPr>
          <w:rFonts w:ascii="Times New Roman" w:hAnsi="Times New Roman" w:cs="Times New Roman"/>
          <w:sz w:val="24"/>
          <w:szCs w:val="24"/>
        </w:rPr>
        <w:t xml:space="preserve">Leiden </w:t>
      </w:r>
      <w:r w:rsidR="00A545D3">
        <w:rPr>
          <w:rFonts w:ascii="Times New Roman" w:hAnsi="Times New Roman" w:cs="Times New Roman"/>
          <w:sz w:val="24"/>
          <w:szCs w:val="24"/>
        </w:rPr>
        <w:t>&amp;</w:t>
      </w:r>
      <w:r w:rsidR="00AA07D6">
        <w:rPr>
          <w:rFonts w:ascii="Times New Roman" w:hAnsi="Times New Roman" w:cs="Times New Roman"/>
          <w:sz w:val="24"/>
          <w:szCs w:val="24"/>
        </w:rPr>
        <w:t xml:space="preserve"> Boston.</w:t>
      </w:r>
    </w:p>
    <w:p w14:paraId="47744C0C" w14:textId="2574E7F0" w:rsidR="007B6B6C" w:rsidRDefault="007B6B6C" w:rsidP="00A77E07">
      <w:pPr>
        <w:autoSpaceDE w:val="0"/>
        <w:autoSpaceDN w:val="0"/>
        <w:adjustRightInd w:val="0"/>
        <w:spacing w:line="360" w:lineRule="auto"/>
        <w:rPr>
          <w:rFonts w:ascii="Times New Roman" w:hAnsi="Times New Roman" w:cs="Times New Roman"/>
          <w:kern w:val="0"/>
          <w:sz w:val="24"/>
          <w:szCs w:val="24"/>
        </w:rPr>
      </w:pPr>
      <w:proofErr w:type="spellStart"/>
      <w:r w:rsidRPr="003B034F">
        <w:rPr>
          <w:rFonts w:ascii="Times New Roman" w:hAnsi="Times New Roman" w:cs="Times New Roman"/>
          <w:kern w:val="0"/>
          <w:sz w:val="24"/>
          <w:szCs w:val="24"/>
        </w:rPr>
        <w:t>Peachin</w:t>
      </w:r>
      <w:proofErr w:type="spellEnd"/>
      <w:r w:rsidRPr="003B034F">
        <w:rPr>
          <w:rFonts w:ascii="Times New Roman" w:hAnsi="Times New Roman" w:cs="Times New Roman"/>
          <w:kern w:val="0"/>
          <w:sz w:val="24"/>
          <w:szCs w:val="24"/>
        </w:rPr>
        <w:t xml:space="preserve">, M. 1990: </w:t>
      </w:r>
      <w:r w:rsidRPr="003B034F">
        <w:rPr>
          <w:rFonts w:ascii="Times New Roman" w:eastAsia="GoudyOldStyleBT-Italic" w:hAnsi="Times New Roman" w:cs="Times New Roman"/>
          <w:i/>
          <w:iCs/>
          <w:kern w:val="0"/>
          <w:sz w:val="24"/>
          <w:szCs w:val="24"/>
        </w:rPr>
        <w:t xml:space="preserve">Roman Imperial </w:t>
      </w:r>
      <w:proofErr w:type="spellStart"/>
      <w:r w:rsidRPr="003B034F">
        <w:rPr>
          <w:rFonts w:ascii="Times New Roman" w:eastAsia="GoudyOldStyleBT-Italic" w:hAnsi="Times New Roman" w:cs="Times New Roman"/>
          <w:i/>
          <w:iCs/>
          <w:kern w:val="0"/>
          <w:sz w:val="24"/>
          <w:szCs w:val="24"/>
        </w:rPr>
        <w:t>Titulature</w:t>
      </w:r>
      <w:proofErr w:type="spellEnd"/>
      <w:r w:rsidRPr="003B034F">
        <w:rPr>
          <w:rFonts w:ascii="Times New Roman" w:eastAsia="GoudyOldStyleBT-Italic" w:hAnsi="Times New Roman" w:cs="Times New Roman"/>
          <w:i/>
          <w:iCs/>
          <w:kern w:val="0"/>
          <w:sz w:val="24"/>
          <w:szCs w:val="24"/>
        </w:rPr>
        <w:t xml:space="preserve"> and Chronology, </w:t>
      </w:r>
      <w:r w:rsidRPr="003B034F">
        <w:rPr>
          <w:rFonts w:ascii="Times New Roman" w:hAnsi="Times New Roman" w:cs="Times New Roman"/>
          <w:i/>
          <w:iCs/>
          <w:kern w:val="0"/>
          <w:sz w:val="24"/>
          <w:szCs w:val="24"/>
        </w:rPr>
        <w:t xml:space="preserve">A.D. </w:t>
      </w:r>
      <w:r w:rsidRPr="003B034F">
        <w:rPr>
          <w:rFonts w:ascii="Times New Roman" w:eastAsia="GoudyOldStyleBT-Italic" w:hAnsi="Times New Roman" w:cs="Times New Roman"/>
          <w:i/>
          <w:iCs/>
          <w:kern w:val="0"/>
          <w:sz w:val="24"/>
          <w:szCs w:val="24"/>
        </w:rPr>
        <w:t>235–284</w:t>
      </w:r>
      <w:r w:rsidRPr="003B034F">
        <w:rPr>
          <w:rFonts w:ascii="Times New Roman" w:hAnsi="Times New Roman" w:cs="Times New Roman"/>
          <w:kern w:val="0"/>
          <w:sz w:val="24"/>
          <w:szCs w:val="24"/>
        </w:rPr>
        <w:t>, Amsterdam.</w:t>
      </w:r>
    </w:p>
    <w:p w14:paraId="490E6FA4" w14:textId="4BB257BD" w:rsidR="00DA2BDE" w:rsidRPr="003B034F" w:rsidRDefault="00DA2BDE" w:rsidP="00DA2BDE">
      <w:pPr>
        <w:autoSpaceDE w:val="0"/>
        <w:autoSpaceDN w:val="0"/>
        <w:adjustRightInd w:val="0"/>
        <w:spacing w:line="360" w:lineRule="auto"/>
        <w:ind w:left="720" w:hanging="720"/>
        <w:rPr>
          <w:rFonts w:ascii="Times New Roman" w:hAnsi="Times New Roman" w:cs="Times New Roman"/>
          <w:kern w:val="0"/>
          <w:sz w:val="24"/>
          <w:szCs w:val="24"/>
        </w:rPr>
      </w:pPr>
      <w:r w:rsidRPr="00DA2BDE">
        <w:rPr>
          <w:rFonts w:ascii="Times New Roman" w:hAnsi="Times New Roman" w:cs="Times New Roman"/>
          <w:kern w:val="0"/>
          <w:sz w:val="24"/>
          <w:szCs w:val="24"/>
        </w:rPr>
        <w:lastRenderedPageBreak/>
        <w:t xml:space="preserve">Piacentini, V. F. </w:t>
      </w:r>
      <w:r>
        <w:rPr>
          <w:rFonts w:ascii="Times New Roman" w:hAnsi="Times New Roman" w:cs="Times New Roman"/>
          <w:kern w:val="0"/>
          <w:sz w:val="24"/>
          <w:szCs w:val="24"/>
        </w:rPr>
        <w:t xml:space="preserve">1985: </w:t>
      </w:r>
      <w:r w:rsidRPr="00DA2BDE">
        <w:rPr>
          <w:rFonts w:ascii="Times New Roman" w:hAnsi="Times New Roman" w:cs="Times New Roman"/>
          <w:kern w:val="0"/>
          <w:sz w:val="24"/>
          <w:szCs w:val="24"/>
        </w:rPr>
        <w:t>Ardashir I Papakan and the Wars against the Arabs:</w:t>
      </w:r>
      <w:r>
        <w:rPr>
          <w:rFonts w:ascii="Times New Roman" w:hAnsi="Times New Roman" w:cs="Times New Roman"/>
          <w:kern w:val="0"/>
          <w:sz w:val="24"/>
          <w:szCs w:val="24"/>
        </w:rPr>
        <w:t xml:space="preserve"> </w:t>
      </w:r>
      <w:r w:rsidRPr="00DA2BDE">
        <w:rPr>
          <w:rFonts w:ascii="Times New Roman" w:hAnsi="Times New Roman" w:cs="Times New Roman"/>
          <w:kern w:val="0"/>
          <w:sz w:val="24"/>
          <w:szCs w:val="24"/>
        </w:rPr>
        <w:t xml:space="preserve">Working Hypothesis on the Sasanian Hold of the Gulf. </w:t>
      </w:r>
      <w:r w:rsidRPr="00DA2BDE">
        <w:rPr>
          <w:rFonts w:ascii="Times New Roman" w:hAnsi="Times New Roman" w:cs="Times New Roman"/>
          <w:i/>
          <w:iCs/>
          <w:kern w:val="0"/>
          <w:sz w:val="24"/>
          <w:szCs w:val="24"/>
        </w:rPr>
        <w:t>Proceedings of</w:t>
      </w:r>
      <w:r>
        <w:rPr>
          <w:rFonts w:ascii="Times New Roman" w:hAnsi="Times New Roman" w:cs="Times New Roman"/>
          <w:kern w:val="0"/>
          <w:sz w:val="24"/>
          <w:szCs w:val="24"/>
        </w:rPr>
        <w:t xml:space="preserve"> </w:t>
      </w:r>
      <w:r w:rsidRPr="00DA2BDE">
        <w:rPr>
          <w:rFonts w:ascii="Times New Roman" w:hAnsi="Times New Roman" w:cs="Times New Roman"/>
          <w:i/>
          <w:iCs/>
          <w:kern w:val="0"/>
          <w:sz w:val="24"/>
          <w:szCs w:val="24"/>
        </w:rPr>
        <w:t xml:space="preserve">the Seminar for Arabian Studies </w:t>
      </w:r>
      <w:r w:rsidRPr="00DA2BDE">
        <w:rPr>
          <w:rFonts w:ascii="Times New Roman" w:hAnsi="Times New Roman" w:cs="Times New Roman"/>
          <w:kern w:val="0"/>
          <w:sz w:val="24"/>
          <w:szCs w:val="24"/>
        </w:rPr>
        <w:t>15</w:t>
      </w:r>
      <w:r w:rsidR="007B7ACD">
        <w:rPr>
          <w:rFonts w:ascii="Times New Roman" w:hAnsi="Times New Roman" w:cs="Times New Roman"/>
          <w:kern w:val="0"/>
          <w:sz w:val="24"/>
          <w:szCs w:val="24"/>
        </w:rPr>
        <w:t>,</w:t>
      </w:r>
      <w:r w:rsidRPr="00DA2BDE">
        <w:rPr>
          <w:rFonts w:ascii="Times New Roman" w:hAnsi="Times New Roman" w:cs="Times New Roman"/>
          <w:kern w:val="0"/>
          <w:sz w:val="24"/>
          <w:szCs w:val="24"/>
        </w:rPr>
        <w:t xml:space="preserve"> 57-77.</w:t>
      </w:r>
    </w:p>
    <w:p w14:paraId="4D0C8EB7" w14:textId="5C14C760" w:rsidR="001777AF" w:rsidRPr="003B034F" w:rsidRDefault="001777AF" w:rsidP="00A77E07">
      <w:pPr>
        <w:autoSpaceDE w:val="0"/>
        <w:autoSpaceDN w:val="0"/>
        <w:adjustRightInd w:val="0"/>
        <w:spacing w:line="360" w:lineRule="auto"/>
        <w:ind w:left="284" w:hanging="284"/>
        <w:rPr>
          <w:rFonts w:ascii="Times New Roman" w:eastAsia="GoudyOldStyleBT-Italic" w:hAnsi="Times New Roman" w:cs="Times New Roman"/>
          <w:i/>
          <w:iCs/>
          <w:kern w:val="0"/>
          <w:sz w:val="24"/>
          <w:szCs w:val="24"/>
        </w:rPr>
      </w:pPr>
      <w:r w:rsidRPr="003B034F">
        <w:rPr>
          <w:rFonts w:ascii="Times New Roman" w:hAnsi="Times New Roman" w:cs="Times New Roman"/>
          <w:kern w:val="0"/>
          <w:sz w:val="24"/>
          <w:szCs w:val="24"/>
        </w:rPr>
        <w:t xml:space="preserve">Potter, D. S. 1990: </w:t>
      </w:r>
      <w:r w:rsidRPr="003B034F">
        <w:rPr>
          <w:rFonts w:ascii="Times New Roman" w:eastAsia="GoudyOldStyleBT-Italic" w:hAnsi="Times New Roman" w:cs="Times New Roman"/>
          <w:i/>
          <w:iCs/>
          <w:kern w:val="0"/>
          <w:sz w:val="24"/>
          <w:szCs w:val="24"/>
        </w:rPr>
        <w:t>Prophecy and History in the Crisis of the Roman Empire: A Historical Commentary on the Thirteenth Sibylline Oracle</w:t>
      </w:r>
      <w:r w:rsidRPr="003B034F">
        <w:rPr>
          <w:rFonts w:ascii="Times New Roman" w:hAnsi="Times New Roman" w:cs="Times New Roman"/>
          <w:kern w:val="0"/>
          <w:sz w:val="24"/>
          <w:szCs w:val="24"/>
        </w:rPr>
        <w:t>, Oxford &amp; New</w:t>
      </w:r>
      <w:r w:rsidRPr="003B034F">
        <w:rPr>
          <w:rFonts w:ascii="Times New Roman" w:eastAsia="GoudyOldStyleBT-Italic" w:hAnsi="Times New Roman" w:cs="Times New Roman"/>
          <w:i/>
          <w:iCs/>
          <w:kern w:val="0"/>
          <w:sz w:val="24"/>
          <w:szCs w:val="24"/>
        </w:rPr>
        <w:t xml:space="preserve"> </w:t>
      </w:r>
      <w:r w:rsidRPr="003B034F">
        <w:rPr>
          <w:rFonts w:ascii="Times New Roman" w:hAnsi="Times New Roman" w:cs="Times New Roman"/>
          <w:kern w:val="0"/>
          <w:sz w:val="24"/>
          <w:szCs w:val="24"/>
        </w:rPr>
        <w:t>York.</w:t>
      </w:r>
    </w:p>
    <w:p w14:paraId="3FB45730" w14:textId="5DC4631C" w:rsidR="00FB094B" w:rsidRPr="003B034F" w:rsidRDefault="00FB094B" w:rsidP="00A77E07">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 xml:space="preserve">Ramelli, I. 2002: </w:t>
      </w:r>
      <w:r w:rsidRPr="003B034F">
        <w:rPr>
          <w:rFonts w:ascii="Times New Roman" w:hAnsi="Times New Roman" w:cs="Times New Roman"/>
          <w:i/>
          <w:iCs/>
          <w:sz w:val="24"/>
          <w:szCs w:val="24"/>
        </w:rPr>
        <w:t xml:space="preserve">Il Chronicon di Arbela: </w:t>
      </w:r>
      <w:proofErr w:type="spellStart"/>
      <w:r w:rsidRPr="003B034F">
        <w:rPr>
          <w:rFonts w:ascii="Times New Roman" w:hAnsi="Times New Roman" w:cs="Times New Roman"/>
          <w:i/>
          <w:iCs/>
          <w:sz w:val="24"/>
          <w:szCs w:val="24"/>
        </w:rPr>
        <w:t>presentazione</w:t>
      </w:r>
      <w:proofErr w:type="spellEnd"/>
      <w:r w:rsidRPr="003B034F">
        <w:rPr>
          <w:rFonts w:ascii="Times New Roman" w:hAnsi="Times New Roman" w:cs="Times New Roman"/>
          <w:i/>
          <w:iCs/>
          <w:sz w:val="24"/>
          <w:szCs w:val="24"/>
        </w:rPr>
        <w:t xml:space="preserve">, </w:t>
      </w:r>
      <w:proofErr w:type="spellStart"/>
      <w:r w:rsidRPr="003B034F">
        <w:rPr>
          <w:rFonts w:ascii="Times New Roman" w:hAnsi="Times New Roman" w:cs="Times New Roman"/>
          <w:i/>
          <w:iCs/>
          <w:sz w:val="24"/>
          <w:szCs w:val="24"/>
        </w:rPr>
        <w:t>traduzione</w:t>
      </w:r>
      <w:proofErr w:type="spellEnd"/>
      <w:r w:rsidRPr="003B034F">
        <w:rPr>
          <w:rFonts w:ascii="Times New Roman" w:hAnsi="Times New Roman" w:cs="Times New Roman"/>
          <w:i/>
          <w:iCs/>
          <w:sz w:val="24"/>
          <w:szCs w:val="24"/>
        </w:rPr>
        <w:t xml:space="preserve"> e note </w:t>
      </w:r>
      <w:proofErr w:type="spellStart"/>
      <w:r w:rsidRPr="003B034F">
        <w:rPr>
          <w:rFonts w:ascii="Times New Roman" w:hAnsi="Times New Roman" w:cs="Times New Roman"/>
          <w:i/>
          <w:iCs/>
          <w:sz w:val="24"/>
          <w:szCs w:val="24"/>
        </w:rPr>
        <w:t>essenziali</w:t>
      </w:r>
      <w:proofErr w:type="spellEnd"/>
      <w:r w:rsidR="00C151E6" w:rsidRPr="003B034F">
        <w:rPr>
          <w:rFonts w:ascii="Times New Roman" w:hAnsi="Times New Roman" w:cs="Times New Roman"/>
          <w:sz w:val="24"/>
          <w:szCs w:val="24"/>
        </w:rPr>
        <w:t>,</w:t>
      </w:r>
      <w:r w:rsidRPr="003B034F">
        <w:rPr>
          <w:rFonts w:ascii="Times New Roman" w:hAnsi="Times New Roman" w:cs="Times New Roman"/>
          <w:i/>
          <w:iCs/>
          <w:sz w:val="24"/>
          <w:szCs w:val="24"/>
        </w:rPr>
        <w:t xml:space="preserve"> </w:t>
      </w:r>
      <w:r w:rsidRPr="003B034F">
        <w:rPr>
          <w:rFonts w:ascii="Times New Roman" w:hAnsi="Times New Roman" w:cs="Times New Roman"/>
          <w:sz w:val="24"/>
          <w:szCs w:val="24"/>
        </w:rPr>
        <w:t xml:space="preserve">Ilu. </w:t>
      </w:r>
      <w:proofErr w:type="spellStart"/>
      <w:r w:rsidRPr="003B034F">
        <w:rPr>
          <w:rFonts w:ascii="Times New Roman" w:hAnsi="Times New Roman" w:cs="Times New Roman"/>
          <w:sz w:val="24"/>
          <w:szCs w:val="24"/>
        </w:rPr>
        <w:t>Anejo</w:t>
      </w:r>
      <w:proofErr w:type="spellEnd"/>
      <w:r w:rsidRPr="003B034F">
        <w:rPr>
          <w:rFonts w:ascii="Times New Roman" w:hAnsi="Times New Roman" w:cs="Times New Roman"/>
          <w:sz w:val="24"/>
          <w:szCs w:val="24"/>
        </w:rPr>
        <w:t xml:space="preserve"> 8</w:t>
      </w:r>
      <w:r w:rsidR="00C151E6" w:rsidRPr="003B034F">
        <w:rPr>
          <w:rFonts w:ascii="Times New Roman" w:hAnsi="Times New Roman" w:cs="Times New Roman"/>
          <w:sz w:val="24"/>
          <w:szCs w:val="24"/>
        </w:rPr>
        <w:t>,</w:t>
      </w:r>
      <w:r w:rsidRPr="003B034F">
        <w:rPr>
          <w:rFonts w:ascii="Times New Roman" w:hAnsi="Times New Roman" w:cs="Times New Roman"/>
          <w:sz w:val="24"/>
          <w:szCs w:val="24"/>
        </w:rPr>
        <w:t xml:space="preserve"> Madrid.</w:t>
      </w:r>
    </w:p>
    <w:p w14:paraId="61499E92" w14:textId="2E558F1C" w:rsidR="009F7976" w:rsidRDefault="00C151E6" w:rsidP="00A77E07">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Ramelli, I</w:t>
      </w:r>
      <w:r w:rsidR="00FB094B" w:rsidRPr="003B034F">
        <w:rPr>
          <w:rFonts w:ascii="Times New Roman" w:hAnsi="Times New Roman" w:cs="Times New Roman"/>
          <w:sz w:val="24"/>
          <w:szCs w:val="24"/>
        </w:rPr>
        <w:t>.</w:t>
      </w:r>
      <w:r w:rsidRPr="003B034F">
        <w:rPr>
          <w:rFonts w:ascii="Times New Roman" w:hAnsi="Times New Roman" w:cs="Times New Roman"/>
          <w:sz w:val="24"/>
          <w:szCs w:val="24"/>
        </w:rPr>
        <w:t xml:space="preserve"> 2006: </w:t>
      </w:r>
      <w:r w:rsidR="00FB094B" w:rsidRPr="003B034F">
        <w:rPr>
          <w:rFonts w:ascii="Times New Roman" w:hAnsi="Times New Roman" w:cs="Times New Roman"/>
          <w:sz w:val="24"/>
          <w:szCs w:val="24"/>
        </w:rPr>
        <w:t xml:space="preserve">Il Chronicon di Arbela: Una Messa a Punto </w:t>
      </w:r>
      <w:proofErr w:type="spellStart"/>
      <w:r w:rsidR="00FB094B" w:rsidRPr="003B034F">
        <w:rPr>
          <w:rFonts w:ascii="Times New Roman" w:hAnsi="Times New Roman" w:cs="Times New Roman"/>
          <w:sz w:val="24"/>
          <w:szCs w:val="24"/>
        </w:rPr>
        <w:t>Storiografica</w:t>
      </w:r>
      <w:proofErr w:type="spellEnd"/>
      <w:r w:rsidRPr="003B034F">
        <w:rPr>
          <w:rFonts w:ascii="Times New Roman" w:hAnsi="Times New Roman" w:cs="Times New Roman"/>
          <w:sz w:val="24"/>
          <w:szCs w:val="24"/>
        </w:rPr>
        <w:t>,</w:t>
      </w:r>
      <w:r w:rsidR="00FB094B" w:rsidRPr="003B034F">
        <w:rPr>
          <w:rFonts w:ascii="Times New Roman" w:hAnsi="Times New Roman" w:cs="Times New Roman"/>
          <w:sz w:val="24"/>
          <w:szCs w:val="24"/>
        </w:rPr>
        <w:t xml:space="preserve"> </w:t>
      </w:r>
      <w:r w:rsidR="00FB094B" w:rsidRPr="003B034F">
        <w:rPr>
          <w:rFonts w:ascii="Times New Roman" w:hAnsi="Times New Roman" w:cs="Times New Roman"/>
          <w:i/>
          <w:iCs/>
          <w:sz w:val="24"/>
          <w:szCs w:val="24"/>
        </w:rPr>
        <w:t xml:space="preserve">Aevum </w:t>
      </w:r>
      <w:r w:rsidR="00FB094B" w:rsidRPr="003B034F">
        <w:rPr>
          <w:rFonts w:ascii="Times New Roman" w:hAnsi="Times New Roman" w:cs="Times New Roman"/>
          <w:sz w:val="24"/>
          <w:szCs w:val="24"/>
        </w:rPr>
        <w:t>80</w:t>
      </w:r>
      <w:r w:rsidRPr="003B034F">
        <w:rPr>
          <w:rFonts w:ascii="Times New Roman" w:hAnsi="Times New Roman" w:cs="Times New Roman"/>
          <w:sz w:val="24"/>
          <w:szCs w:val="24"/>
        </w:rPr>
        <w:t>.</w:t>
      </w:r>
      <w:r w:rsidR="00FB094B" w:rsidRPr="003B034F">
        <w:rPr>
          <w:rFonts w:ascii="Times New Roman" w:hAnsi="Times New Roman" w:cs="Times New Roman"/>
          <w:sz w:val="24"/>
          <w:szCs w:val="24"/>
        </w:rPr>
        <w:t>1</w:t>
      </w:r>
      <w:r w:rsidRPr="003B034F">
        <w:rPr>
          <w:rFonts w:ascii="Times New Roman" w:hAnsi="Times New Roman" w:cs="Times New Roman"/>
          <w:sz w:val="24"/>
          <w:szCs w:val="24"/>
        </w:rPr>
        <w:t>,</w:t>
      </w:r>
      <w:r w:rsidR="00FB094B" w:rsidRPr="003B034F">
        <w:rPr>
          <w:rFonts w:ascii="Times New Roman" w:hAnsi="Times New Roman" w:cs="Times New Roman"/>
          <w:sz w:val="24"/>
          <w:szCs w:val="24"/>
        </w:rPr>
        <w:t xml:space="preserve"> 145-164.</w:t>
      </w:r>
    </w:p>
    <w:p w14:paraId="64D9C55E" w14:textId="169C0FDA" w:rsidR="003D5244" w:rsidRPr="00D80D49" w:rsidRDefault="003D5244" w:rsidP="00A77E07">
      <w:p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 xml:space="preserve">Rance, </w:t>
      </w:r>
      <w:r w:rsidR="00D507A3">
        <w:rPr>
          <w:rFonts w:ascii="Times New Roman" w:hAnsi="Times New Roman" w:cs="Times New Roman"/>
          <w:sz w:val="24"/>
          <w:szCs w:val="24"/>
        </w:rPr>
        <w:t xml:space="preserve">P. 2003: Elephants in Warfare in Late Antiquity, </w:t>
      </w:r>
      <w:r w:rsidR="00263C26">
        <w:rPr>
          <w:rFonts w:ascii="Times New Roman" w:hAnsi="Times New Roman" w:cs="Times New Roman"/>
          <w:i/>
          <w:iCs/>
          <w:sz w:val="24"/>
          <w:szCs w:val="24"/>
        </w:rPr>
        <w:t xml:space="preserve">Acta Antiqua </w:t>
      </w:r>
      <w:proofErr w:type="spellStart"/>
      <w:r w:rsidR="00263C26">
        <w:rPr>
          <w:rFonts w:ascii="Times New Roman" w:hAnsi="Times New Roman" w:cs="Times New Roman"/>
          <w:i/>
          <w:iCs/>
          <w:sz w:val="24"/>
          <w:szCs w:val="24"/>
        </w:rPr>
        <w:t>Academiae</w:t>
      </w:r>
      <w:proofErr w:type="spellEnd"/>
      <w:r w:rsidR="00263C26">
        <w:rPr>
          <w:rFonts w:ascii="Times New Roman" w:hAnsi="Times New Roman" w:cs="Times New Roman"/>
          <w:i/>
          <w:iCs/>
          <w:sz w:val="24"/>
          <w:szCs w:val="24"/>
        </w:rPr>
        <w:t xml:space="preserve"> </w:t>
      </w:r>
      <w:proofErr w:type="spellStart"/>
      <w:r w:rsidR="00263C26">
        <w:rPr>
          <w:rFonts w:ascii="Times New Roman" w:hAnsi="Times New Roman" w:cs="Times New Roman"/>
          <w:i/>
          <w:iCs/>
          <w:sz w:val="24"/>
          <w:szCs w:val="24"/>
        </w:rPr>
        <w:t>Scientiarum</w:t>
      </w:r>
      <w:proofErr w:type="spellEnd"/>
      <w:r w:rsidR="00D80D49">
        <w:rPr>
          <w:rFonts w:ascii="Times New Roman" w:hAnsi="Times New Roman" w:cs="Times New Roman"/>
          <w:i/>
          <w:iCs/>
          <w:sz w:val="24"/>
          <w:szCs w:val="24"/>
        </w:rPr>
        <w:t xml:space="preserve"> </w:t>
      </w:r>
      <w:proofErr w:type="spellStart"/>
      <w:r w:rsidR="00D80D49">
        <w:rPr>
          <w:rFonts w:ascii="Times New Roman" w:hAnsi="Times New Roman" w:cs="Times New Roman"/>
          <w:i/>
          <w:iCs/>
          <w:sz w:val="24"/>
          <w:szCs w:val="24"/>
        </w:rPr>
        <w:t>Hungaricae</w:t>
      </w:r>
      <w:proofErr w:type="spellEnd"/>
      <w:r w:rsidR="00D80D49">
        <w:rPr>
          <w:rFonts w:ascii="Times New Roman" w:hAnsi="Times New Roman" w:cs="Times New Roman"/>
          <w:sz w:val="24"/>
          <w:szCs w:val="24"/>
        </w:rPr>
        <w:t xml:space="preserve"> 43, 355-384.</w:t>
      </w:r>
    </w:p>
    <w:p w14:paraId="009E4B19" w14:textId="7B36BB52" w:rsidR="00EC538B" w:rsidRPr="00375BBD" w:rsidRDefault="001C0FE7" w:rsidP="00375BBD">
      <w:pPr>
        <w:autoSpaceDE w:val="0"/>
        <w:autoSpaceDN w:val="0"/>
        <w:adjustRightInd w:val="0"/>
        <w:spacing w:line="360" w:lineRule="auto"/>
        <w:ind w:left="284" w:hanging="284"/>
        <w:rPr>
          <w:rFonts w:ascii="Times New Roman" w:hAnsi="Times New Roman" w:cs="Times New Roman"/>
          <w:kern w:val="0"/>
          <w:sz w:val="24"/>
          <w:szCs w:val="24"/>
        </w:rPr>
      </w:pPr>
      <w:r w:rsidRPr="00375BBD">
        <w:rPr>
          <w:rFonts w:ascii="Times New Roman" w:hAnsi="Times New Roman" w:cs="Times New Roman"/>
          <w:kern w:val="0"/>
          <w:sz w:val="24"/>
          <w:szCs w:val="24"/>
        </w:rPr>
        <w:t xml:space="preserve">Rezakhani, K. 2017: </w:t>
      </w:r>
      <w:proofErr w:type="spellStart"/>
      <w:r w:rsidRPr="00375BBD">
        <w:rPr>
          <w:rFonts w:ascii="Times New Roman" w:eastAsia="GoudyOldStyleBT-Italic" w:hAnsi="Times New Roman" w:cs="Times New Roman"/>
          <w:i/>
          <w:iCs/>
          <w:kern w:val="0"/>
          <w:sz w:val="24"/>
          <w:szCs w:val="24"/>
        </w:rPr>
        <w:t>ReOrienting</w:t>
      </w:r>
      <w:proofErr w:type="spellEnd"/>
      <w:r w:rsidRPr="00375BBD">
        <w:rPr>
          <w:rFonts w:ascii="Times New Roman" w:eastAsia="GoudyOldStyleBT-Italic" w:hAnsi="Times New Roman" w:cs="Times New Roman"/>
          <w:i/>
          <w:iCs/>
          <w:kern w:val="0"/>
          <w:sz w:val="24"/>
          <w:szCs w:val="24"/>
        </w:rPr>
        <w:t xml:space="preserve"> the Sasanians: East Iran in Late Antiquity</w:t>
      </w:r>
      <w:r w:rsidR="00503E55" w:rsidRPr="00375BBD">
        <w:rPr>
          <w:rFonts w:ascii="Times New Roman" w:hAnsi="Times New Roman" w:cs="Times New Roman"/>
          <w:kern w:val="0"/>
          <w:sz w:val="24"/>
          <w:szCs w:val="24"/>
        </w:rPr>
        <w:t xml:space="preserve">. </w:t>
      </w:r>
      <w:r w:rsidR="00503E55" w:rsidRPr="00375BBD">
        <w:rPr>
          <w:rFonts w:ascii="Times New Roman" w:hAnsi="Times New Roman" w:cs="Times New Roman"/>
          <w:sz w:val="24"/>
          <w:szCs w:val="24"/>
        </w:rPr>
        <w:t>Edinburgh Studies in Ancient Persia,</w:t>
      </w:r>
      <w:r w:rsidRPr="00375BBD">
        <w:rPr>
          <w:rFonts w:ascii="Times New Roman" w:hAnsi="Times New Roman" w:cs="Times New Roman"/>
          <w:kern w:val="0"/>
          <w:sz w:val="24"/>
          <w:szCs w:val="24"/>
        </w:rPr>
        <w:t xml:space="preserve"> Edinburgh.</w:t>
      </w:r>
    </w:p>
    <w:p w14:paraId="3A30BB62" w14:textId="3A3393CF" w:rsidR="00A214B3" w:rsidRPr="00375BBD" w:rsidRDefault="00A214B3" w:rsidP="00375BBD">
      <w:pPr>
        <w:autoSpaceDE w:val="0"/>
        <w:autoSpaceDN w:val="0"/>
        <w:adjustRightInd w:val="0"/>
        <w:spacing w:line="360" w:lineRule="auto"/>
        <w:ind w:left="284" w:hanging="284"/>
        <w:rPr>
          <w:rFonts w:ascii="Times New Roman" w:hAnsi="Times New Roman" w:cs="Times New Roman"/>
          <w:kern w:val="0"/>
          <w:sz w:val="24"/>
          <w:szCs w:val="24"/>
        </w:rPr>
      </w:pPr>
      <w:r w:rsidRPr="00375BBD">
        <w:rPr>
          <w:rFonts w:ascii="Times New Roman" w:hAnsi="Times New Roman" w:cs="Times New Roman"/>
          <w:kern w:val="0"/>
          <w:sz w:val="24"/>
          <w:szCs w:val="24"/>
        </w:rPr>
        <w:t xml:space="preserve">Rohrbacher, D. 2016: </w:t>
      </w:r>
      <w:r w:rsidRPr="00375BBD">
        <w:rPr>
          <w:rFonts w:ascii="Times New Roman" w:eastAsia="GoudyOldStyleBT-Italic" w:hAnsi="Times New Roman" w:cs="Times New Roman"/>
          <w:i/>
          <w:iCs/>
          <w:kern w:val="0"/>
          <w:sz w:val="24"/>
          <w:szCs w:val="24"/>
        </w:rPr>
        <w:t>The Play of Allusion in the Historia Augusta</w:t>
      </w:r>
      <w:r w:rsidRPr="00375BBD">
        <w:rPr>
          <w:rFonts w:ascii="Times New Roman" w:hAnsi="Times New Roman" w:cs="Times New Roman"/>
          <w:kern w:val="0"/>
          <w:sz w:val="24"/>
          <w:szCs w:val="24"/>
        </w:rPr>
        <w:t>, Madison, WI.</w:t>
      </w:r>
    </w:p>
    <w:p w14:paraId="3D9E68A4" w14:textId="16B032EC" w:rsidR="009F7976" w:rsidRPr="00375BBD" w:rsidRDefault="00026EC4" w:rsidP="00375BBD">
      <w:pPr>
        <w:spacing w:line="360" w:lineRule="auto"/>
        <w:rPr>
          <w:rFonts w:ascii="Times New Roman" w:hAnsi="Times New Roman" w:cs="Times New Roman"/>
          <w:sz w:val="24"/>
          <w:szCs w:val="24"/>
        </w:rPr>
      </w:pPr>
      <w:r w:rsidRPr="00375BBD">
        <w:rPr>
          <w:rFonts w:ascii="Times New Roman" w:hAnsi="Times New Roman" w:cs="Times New Roman"/>
          <w:sz w:val="24"/>
          <w:szCs w:val="24"/>
        </w:rPr>
        <w:t>Sartre</w:t>
      </w:r>
      <w:r w:rsidR="001C43A2" w:rsidRPr="00375BBD">
        <w:rPr>
          <w:rFonts w:ascii="Times New Roman" w:hAnsi="Times New Roman" w:cs="Times New Roman"/>
          <w:sz w:val="24"/>
          <w:szCs w:val="24"/>
        </w:rPr>
        <w:t>, A.</w:t>
      </w:r>
      <w:r w:rsidRPr="00375BBD">
        <w:rPr>
          <w:rFonts w:ascii="Times New Roman" w:hAnsi="Times New Roman" w:cs="Times New Roman"/>
          <w:sz w:val="24"/>
          <w:szCs w:val="24"/>
        </w:rPr>
        <w:t xml:space="preserve"> &amp; </w:t>
      </w:r>
      <w:r w:rsidR="001C43A2" w:rsidRPr="00375BBD">
        <w:rPr>
          <w:rFonts w:ascii="Times New Roman" w:hAnsi="Times New Roman" w:cs="Times New Roman"/>
          <w:sz w:val="24"/>
          <w:szCs w:val="24"/>
        </w:rPr>
        <w:t xml:space="preserve">M. </w:t>
      </w:r>
      <w:r w:rsidRPr="00375BBD">
        <w:rPr>
          <w:rFonts w:ascii="Times New Roman" w:hAnsi="Times New Roman" w:cs="Times New Roman"/>
          <w:sz w:val="24"/>
          <w:szCs w:val="24"/>
        </w:rPr>
        <w:t>Sartre</w:t>
      </w:r>
      <w:r w:rsidR="001C43A2" w:rsidRPr="00375BBD">
        <w:rPr>
          <w:rFonts w:ascii="Times New Roman" w:hAnsi="Times New Roman" w:cs="Times New Roman"/>
          <w:sz w:val="24"/>
          <w:szCs w:val="24"/>
        </w:rPr>
        <w:t xml:space="preserve">. </w:t>
      </w:r>
      <w:r w:rsidRPr="00375BBD">
        <w:rPr>
          <w:rFonts w:ascii="Times New Roman" w:hAnsi="Times New Roman" w:cs="Times New Roman"/>
          <w:sz w:val="24"/>
          <w:szCs w:val="24"/>
        </w:rPr>
        <w:t>2014</w:t>
      </w:r>
      <w:r w:rsidR="001C43A2" w:rsidRPr="00375BBD">
        <w:rPr>
          <w:rFonts w:ascii="Times New Roman" w:hAnsi="Times New Roman" w:cs="Times New Roman"/>
          <w:sz w:val="24"/>
          <w:szCs w:val="24"/>
        </w:rPr>
        <w:t xml:space="preserve">: </w:t>
      </w:r>
      <w:r w:rsidR="00173FCF" w:rsidRPr="00375BBD">
        <w:rPr>
          <w:rFonts w:ascii="Times New Roman" w:hAnsi="Times New Roman" w:cs="Times New Roman"/>
          <w:i/>
          <w:iCs/>
          <w:sz w:val="24"/>
          <w:szCs w:val="24"/>
        </w:rPr>
        <w:t>Z</w:t>
      </w:r>
      <w:r w:rsidR="009F7976" w:rsidRPr="00375BBD">
        <w:rPr>
          <w:rFonts w:ascii="Times New Roman" w:hAnsi="Times New Roman" w:cs="Times New Roman"/>
          <w:i/>
          <w:iCs/>
          <w:sz w:val="24"/>
          <w:szCs w:val="24"/>
        </w:rPr>
        <w:t>é</w:t>
      </w:r>
      <w:r w:rsidR="00173FCF" w:rsidRPr="00375BBD">
        <w:rPr>
          <w:rFonts w:ascii="Times New Roman" w:hAnsi="Times New Roman" w:cs="Times New Roman"/>
          <w:i/>
          <w:iCs/>
          <w:sz w:val="24"/>
          <w:szCs w:val="24"/>
        </w:rPr>
        <w:t xml:space="preserve">nobie: </w:t>
      </w:r>
      <w:r w:rsidR="00AC111E" w:rsidRPr="00375BBD">
        <w:rPr>
          <w:rFonts w:ascii="Times New Roman" w:hAnsi="Times New Roman" w:cs="Times New Roman"/>
          <w:i/>
          <w:iCs/>
          <w:sz w:val="24"/>
          <w:szCs w:val="24"/>
        </w:rPr>
        <w:t xml:space="preserve">de Palmyre </w:t>
      </w:r>
      <w:r w:rsidR="009F7976" w:rsidRPr="00375BBD">
        <w:rPr>
          <w:rFonts w:ascii="Times New Roman" w:hAnsi="Times New Roman" w:cs="Times New Roman"/>
          <w:i/>
          <w:iCs/>
          <w:sz w:val="24"/>
          <w:szCs w:val="24"/>
        </w:rPr>
        <w:t>à</w:t>
      </w:r>
      <w:r w:rsidR="00AC111E" w:rsidRPr="00375BBD">
        <w:rPr>
          <w:rFonts w:ascii="Times New Roman" w:hAnsi="Times New Roman" w:cs="Times New Roman"/>
          <w:i/>
          <w:iCs/>
          <w:sz w:val="24"/>
          <w:szCs w:val="24"/>
        </w:rPr>
        <w:t xml:space="preserve"> Rome</w:t>
      </w:r>
      <w:r w:rsidR="00AC111E" w:rsidRPr="00375BBD">
        <w:rPr>
          <w:rFonts w:ascii="Times New Roman" w:hAnsi="Times New Roman" w:cs="Times New Roman"/>
          <w:sz w:val="24"/>
          <w:szCs w:val="24"/>
        </w:rPr>
        <w:t xml:space="preserve">, </w:t>
      </w:r>
      <w:r w:rsidR="00D35765" w:rsidRPr="00375BBD">
        <w:rPr>
          <w:rFonts w:ascii="Times New Roman" w:hAnsi="Times New Roman" w:cs="Times New Roman"/>
          <w:sz w:val="24"/>
          <w:szCs w:val="24"/>
        </w:rPr>
        <w:t>Paris.</w:t>
      </w:r>
    </w:p>
    <w:p w14:paraId="7D290D8E" w14:textId="19A4BD03" w:rsidR="00375BBD" w:rsidRPr="00375BBD" w:rsidRDefault="00375BBD" w:rsidP="000963FC">
      <w:pPr>
        <w:autoSpaceDE w:val="0"/>
        <w:autoSpaceDN w:val="0"/>
        <w:adjustRightInd w:val="0"/>
        <w:spacing w:line="360" w:lineRule="auto"/>
        <w:rPr>
          <w:rFonts w:ascii="Times New Roman" w:eastAsia="GoudyOldStyleBT-Italic" w:hAnsi="Times New Roman" w:cs="Times New Roman"/>
          <w:sz w:val="24"/>
          <w:szCs w:val="24"/>
        </w:rPr>
      </w:pPr>
      <w:r w:rsidRPr="00375BBD">
        <w:rPr>
          <w:rFonts w:ascii="Times New Roman" w:eastAsia="GoudyOldStyleBT-Italic" w:hAnsi="Times New Roman" w:cs="Times New Roman"/>
          <w:sz w:val="24"/>
          <w:szCs w:val="24"/>
        </w:rPr>
        <w:t>Savino, E. 2017</w:t>
      </w:r>
      <w:r w:rsidR="000963FC">
        <w:rPr>
          <w:rFonts w:ascii="Times New Roman" w:eastAsia="GoudyOldStyleBT-Italic" w:hAnsi="Times New Roman" w:cs="Times New Roman"/>
          <w:sz w:val="24"/>
          <w:szCs w:val="24"/>
        </w:rPr>
        <w:t>:</w:t>
      </w:r>
      <w:r w:rsidRPr="00375BBD">
        <w:rPr>
          <w:rFonts w:ascii="Times New Roman" w:eastAsia="GoudyOldStyleBT-Italic" w:hAnsi="Times New Roman" w:cs="Times New Roman"/>
          <w:sz w:val="24"/>
          <w:szCs w:val="24"/>
        </w:rPr>
        <w:t xml:space="preserve"> </w:t>
      </w:r>
      <w:proofErr w:type="spellStart"/>
      <w:r w:rsidRPr="00375BBD">
        <w:rPr>
          <w:rFonts w:ascii="Times New Roman" w:eastAsia="GoudyOldStyleBT-Italic" w:hAnsi="Times New Roman" w:cs="Times New Roman"/>
          <w:i/>
          <w:iCs/>
          <w:sz w:val="24"/>
          <w:szCs w:val="24"/>
        </w:rPr>
        <w:t>Ricerche</w:t>
      </w:r>
      <w:proofErr w:type="spellEnd"/>
      <w:r w:rsidRPr="00375BBD">
        <w:rPr>
          <w:rFonts w:ascii="Times New Roman" w:eastAsia="GoudyOldStyleBT-Italic" w:hAnsi="Times New Roman" w:cs="Times New Roman"/>
          <w:i/>
          <w:iCs/>
          <w:sz w:val="24"/>
          <w:szCs w:val="24"/>
        </w:rPr>
        <w:t xml:space="preserve"> </w:t>
      </w:r>
      <w:proofErr w:type="spellStart"/>
      <w:r w:rsidRPr="00375BBD">
        <w:rPr>
          <w:rFonts w:ascii="Times New Roman" w:eastAsia="GoudyOldStyleBT-Italic" w:hAnsi="Times New Roman" w:cs="Times New Roman"/>
          <w:i/>
          <w:iCs/>
          <w:sz w:val="24"/>
          <w:szCs w:val="24"/>
        </w:rPr>
        <w:t>sull’Historia</w:t>
      </w:r>
      <w:proofErr w:type="spellEnd"/>
      <w:r w:rsidRPr="00375BBD">
        <w:rPr>
          <w:rFonts w:ascii="Times New Roman" w:eastAsia="GoudyOldStyleBT-Italic" w:hAnsi="Times New Roman" w:cs="Times New Roman"/>
          <w:i/>
          <w:iCs/>
          <w:sz w:val="24"/>
          <w:szCs w:val="24"/>
        </w:rPr>
        <w:t xml:space="preserve"> Augusta</w:t>
      </w:r>
      <w:r w:rsidR="000963FC">
        <w:rPr>
          <w:rFonts w:ascii="Times New Roman" w:eastAsia="GoudyOldStyleBT-Italic" w:hAnsi="Times New Roman" w:cs="Times New Roman"/>
          <w:sz w:val="24"/>
          <w:szCs w:val="24"/>
        </w:rPr>
        <w:t>,</w:t>
      </w:r>
      <w:r w:rsidRPr="00375BBD">
        <w:rPr>
          <w:rFonts w:ascii="Times New Roman" w:eastAsia="GoudyOldStyleBT-Italic" w:hAnsi="Times New Roman" w:cs="Times New Roman"/>
          <w:sz w:val="24"/>
          <w:szCs w:val="24"/>
        </w:rPr>
        <w:t xml:space="preserve"> Naples.</w:t>
      </w:r>
    </w:p>
    <w:p w14:paraId="61F840A8" w14:textId="754590DC" w:rsidR="004D155C" w:rsidRPr="003B034F" w:rsidRDefault="00F620E1" w:rsidP="00375BBD">
      <w:pPr>
        <w:spacing w:line="360" w:lineRule="auto"/>
        <w:ind w:left="284" w:hanging="284"/>
        <w:rPr>
          <w:rFonts w:ascii="Times New Roman" w:hAnsi="Times New Roman" w:cs="Times New Roman"/>
          <w:sz w:val="24"/>
          <w:szCs w:val="24"/>
        </w:rPr>
      </w:pPr>
      <w:r w:rsidRPr="00375BBD">
        <w:rPr>
          <w:rFonts w:ascii="Times New Roman" w:hAnsi="Times New Roman" w:cs="Times New Roman"/>
          <w:sz w:val="24"/>
          <w:szCs w:val="24"/>
        </w:rPr>
        <w:t>Schindel</w:t>
      </w:r>
      <w:r w:rsidR="00BA4FA3" w:rsidRPr="00375BBD">
        <w:rPr>
          <w:rFonts w:ascii="Times New Roman" w:hAnsi="Times New Roman" w:cs="Times New Roman"/>
          <w:sz w:val="24"/>
          <w:szCs w:val="24"/>
        </w:rPr>
        <w:t>, N.</w:t>
      </w:r>
      <w:r w:rsidRPr="00375BBD">
        <w:rPr>
          <w:rFonts w:ascii="Times New Roman" w:hAnsi="Times New Roman" w:cs="Times New Roman"/>
          <w:sz w:val="24"/>
          <w:szCs w:val="24"/>
        </w:rPr>
        <w:t xml:space="preserve"> 2020</w:t>
      </w:r>
      <w:r w:rsidR="00BA4FA3" w:rsidRPr="00375BBD">
        <w:rPr>
          <w:rFonts w:ascii="Times New Roman" w:hAnsi="Times New Roman" w:cs="Times New Roman"/>
          <w:sz w:val="24"/>
          <w:szCs w:val="24"/>
        </w:rPr>
        <w:t xml:space="preserve">: When Did the </w:t>
      </w:r>
      <w:proofErr w:type="spellStart"/>
      <w:r w:rsidR="00BA4FA3" w:rsidRPr="00375BBD">
        <w:rPr>
          <w:rFonts w:ascii="Times New Roman" w:hAnsi="Times New Roman" w:cs="Times New Roman"/>
          <w:sz w:val="24"/>
          <w:szCs w:val="24"/>
        </w:rPr>
        <w:t>Kushan</w:t>
      </w:r>
      <w:r w:rsidR="00BA4FA3" w:rsidRPr="003B034F">
        <w:rPr>
          <w:rFonts w:ascii="Times New Roman" w:hAnsi="Times New Roman" w:cs="Times New Roman"/>
          <w:sz w:val="24"/>
          <w:szCs w:val="24"/>
        </w:rPr>
        <w:t>o</w:t>
      </w:r>
      <w:proofErr w:type="spellEnd"/>
      <w:r w:rsidR="00BA4FA3" w:rsidRPr="003B034F">
        <w:rPr>
          <w:rFonts w:ascii="Times New Roman" w:hAnsi="Times New Roman" w:cs="Times New Roman"/>
          <w:sz w:val="24"/>
          <w:szCs w:val="24"/>
        </w:rPr>
        <w:t xml:space="preserve">-Sasanian Coinage </w:t>
      </w:r>
      <w:proofErr w:type="gramStart"/>
      <w:r w:rsidR="00BA4FA3" w:rsidRPr="003B034F">
        <w:rPr>
          <w:rFonts w:ascii="Times New Roman" w:hAnsi="Times New Roman" w:cs="Times New Roman"/>
          <w:sz w:val="24"/>
          <w:szCs w:val="24"/>
        </w:rPr>
        <w:t>Commence?,</w:t>
      </w:r>
      <w:proofErr w:type="gramEnd"/>
      <w:r w:rsidR="00BA4FA3" w:rsidRPr="003B034F">
        <w:rPr>
          <w:rFonts w:ascii="Times New Roman" w:hAnsi="Times New Roman" w:cs="Times New Roman"/>
          <w:sz w:val="24"/>
          <w:szCs w:val="24"/>
        </w:rPr>
        <w:t xml:space="preserve"> </w:t>
      </w:r>
      <w:r w:rsidR="001209A8" w:rsidRPr="003B034F">
        <w:rPr>
          <w:rFonts w:ascii="Times New Roman" w:hAnsi="Times New Roman" w:cs="Times New Roman"/>
          <w:sz w:val="24"/>
          <w:szCs w:val="24"/>
        </w:rPr>
        <w:t xml:space="preserve">in </w:t>
      </w:r>
      <w:r w:rsidR="001209A8" w:rsidRPr="003B034F">
        <w:rPr>
          <w:rFonts w:ascii="Times New Roman" w:hAnsi="Times New Roman" w:cs="Times New Roman"/>
          <w:i/>
          <w:iCs/>
          <w:sz w:val="24"/>
          <w:szCs w:val="24"/>
        </w:rPr>
        <w:t xml:space="preserve">The Limits of Empire in Ancient Afghanistan: </w:t>
      </w:r>
      <w:r w:rsidR="00447DB6" w:rsidRPr="003B034F">
        <w:rPr>
          <w:rFonts w:ascii="Times New Roman" w:hAnsi="Times New Roman" w:cs="Times New Roman"/>
          <w:i/>
          <w:iCs/>
          <w:sz w:val="24"/>
          <w:szCs w:val="24"/>
        </w:rPr>
        <w:t xml:space="preserve">Rule and Resistance in the Hindu Kush, circa </w:t>
      </w:r>
      <w:r w:rsidR="003A28A3" w:rsidRPr="003B034F">
        <w:rPr>
          <w:rFonts w:ascii="Times New Roman" w:hAnsi="Times New Roman" w:cs="Times New Roman"/>
          <w:i/>
          <w:iCs/>
          <w:sz w:val="24"/>
          <w:szCs w:val="24"/>
        </w:rPr>
        <w:t>6</w:t>
      </w:r>
      <w:r w:rsidR="00447DB6" w:rsidRPr="003B034F">
        <w:rPr>
          <w:rFonts w:ascii="Times New Roman" w:hAnsi="Times New Roman" w:cs="Times New Roman"/>
          <w:i/>
          <w:iCs/>
          <w:sz w:val="24"/>
          <w:szCs w:val="24"/>
        </w:rPr>
        <w:t>00 BCE-</w:t>
      </w:r>
      <w:r w:rsidR="003A28A3" w:rsidRPr="003B034F">
        <w:rPr>
          <w:rFonts w:ascii="Times New Roman" w:hAnsi="Times New Roman" w:cs="Times New Roman"/>
          <w:i/>
          <w:iCs/>
          <w:sz w:val="24"/>
          <w:szCs w:val="24"/>
        </w:rPr>
        <w:t>600 CE</w:t>
      </w:r>
      <w:r w:rsidR="00BF260A" w:rsidRPr="003B034F">
        <w:rPr>
          <w:rFonts w:ascii="Times New Roman" w:hAnsi="Times New Roman" w:cs="Times New Roman"/>
          <w:sz w:val="24"/>
          <w:szCs w:val="24"/>
        </w:rPr>
        <w:t>. Classica et Orientalia 24,</w:t>
      </w:r>
      <w:r w:rsidR="003A28A3" w:rsidRPr="003B034F">
        <w:rPr>
          <w:rFonts w:ascii="Times New Roman" w:hAnsi="Times New Roman" w:cs="Times New Roman"/>
          <w:sz w:val="24"/>
          <w:szCs w:val="24"/>
        </w:rPr>
        <w:t xml:space="preserve"> eds.</w:t>
      </w:r>
      <w:r w:rsidR="00DA41B5" w:rsidRPr="003B034F">
        <w:rPr>
          <w:rFonts w:ascii="Times New Roman" w:hAnsi="Times New Roman" w:cs="Times New Roman"/>
          <w:sz w:val="24"/>
          <w:szCs w:val="24"/>
        </w:rPr>
        <w:t xml:space="preserve"> R. E. Payne &amp; R. King</w:t>
      </w:r>
      <w:r w:rsidR="00203D16" w:rsidRPr="003B034F">
        <w:rPr>
          <w:rFonts w:ascii="Times New Roman" w:hAnsi="Times New Roman" w:cs="Times New Roman"/>
          <w:sz w:val="24"/>
          <w:szCs w:val="24"/>
        </w:rPr>
        <w:t xml:space="preserve">, </w:t>
      </w:r>
      <w:r w:rsidR="00FC7F62" w:rsidRPr="003B034F">
        <w:rPr>
          <w:rFonts w:ascii="Times New Roman" w:hAnsi="Times New Roman" w:cs="Times New Roman"/>
          <w:sz w:val="24"/>
          <w:szCs w:val="24"/>
        </w:rPr>
        <w:t xml:space="preserve">Wiesbaden, </w:t>
      </w:r>
      <w:r w:rsidR="001A47E1" w:rsidRPr="003B034F">
        <w:rPr>
          <w:rFonts w:ascii="Times New Roman" w:hAnsi="Times New Roman" w:cs="Times New Roman"/>
          <w:sz w:val="24"/>
          <w:szCs w:val="24"/>
        </w:rPr>
        <w:t>201-229.</w:t>
      </w:r>
    </w:p>
    <w:p w14:paraId="33432C23" w14:textId="55EB6256" w:rsidR="00C46B3A" w:rsidRPr="004076BE" w:rsidRDefault="00724920" w:rsidP="000738F7">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Schindel</w:t>
      </w:r>
      <w:r w:rsidR="00EB6190">
        <w:rPr>
          <w:rFonts w:ascii="Times New Roman" w:hAnsi="Times New Roman" w:cs="Times New Roman"/>
          <w:sz w:val="24"/>
          <w:szCs w:val="24"/>
        </w:rPr>
        <w:t>, N.</w:t>
      </w:r>
      <w:r w:rsidRPr="003B034F">
        <w:rPr>
          <w:rFonts w:ascii="Times New Roman" w:hAnsi="Times New Roman" w:cs="Times New Roman"/>
          <w:sz w:val="24"/>
          <w:szCs w:val="24"/>
        </w:rPr>
        <w:t xml:space="preserve"> 2021</w:t>
      </w:r>
      <w:r w:rsidR="00EB6190">
        <w:rPr>
          <w:rFonts w:ascii="Times New Roman" w:hAnsi="Times New Roman" w:cs="Times New Roman"/>
          <w:sz w:val="24"/>
          <w:szCs w:val="24"/>
        </w:rPr>
        <w:t xml:space="preserve">: </w:t>
      </w:r>
      <w:r w:rsidR="00D92F0B">
        <w:rPr>
          <w:rFonts w:ascii="Times New Roman" w:hAnsi="Times New Roman" w:cs="Times New Roman"/>
          <w:sz w:val="24"/>
          <w:szCs w:val="24"/>
        </w:rPr>
        <w:t xml:space="preserve">The Legends </w:t>
      </w:r>
      <w:r w:rsidR="00BC5EB3">
        <w:rPr>
          <w:rFonts w:ascii="Times New Roman" w:hAnsi="Times New Roman" w:cs="Times New Roman"/>
          <w:sz w:val="24"/>
          <w:szCs w:val="24"/>
        </w:rPr>
        <w:t xml:space="preserve">of Göbl, </w:t>
      </w:r>
      <w:r w:rsidR="00BC5EB3">
        <w:rPr>
          <w:rFonts w:ascii="Times New Roman" w:hAnsi="Times New Roman" w:cs="Times New Roman"/>
          <w:i/>
          <w:iCs/>
          <w:sz w:val="24"/>
          <w:szCs w:val="24"/>
        </w:rPr>
        <w:t xml:space="preserve">MK </w:t>
      </w:r>
      <w:r w:rsidR="00BC5EB3">
        <w:rPr>
          <w:rFonts w:ascii="Times New Roman" w:hAnsi="Times New Roman" w:cs="Times New Roman"/>
          <w:sz w:val="24"/>
          <w:szCs w:val="24"/>
        </w:rPr>
        <w:t>1029</w:t>
      </w:r>
      <w:r w:rsidR="007134E3">
        <w:rPr>
          <w:rFonts w:ascii="Times New Roman" w:hAnsi="Times New Roman" w:cs="Times New Roman"/>
          <w:sz w:val="24"/>
          <w:szCs w:val="24"/>
        </w:rPr>
        <w:t xml:space="preserve"> and Their Potential Relevance to </w:t>
      </w:r>
      <w:proofErr w:type="spellStart"/>
      <w:r w:rsidR="007134E3">
        <w:rPr>
          <w:rFonts w:ascii="Times New Roman" w:hAnsi="Times New Roman" w:cs="Times New Roman"/>
          <w:sz w:val="24"/>
          <w:szCs w:val="24"/>
        </w:rPr>
        <w:t>Kushano</w:t>
      </w:r>
      <w:proofErr w:type="spellEnd"/>
      <w:r w:rsidR="007134E3">
        <w:rPr>
          <w:rFonts w:ascii="Times New Roman" w:hAnsi="Times New Roman" w:cs="Times New Roman"/>
          <w:sz w:val="24"/>
          <w:szCs w:val="24"/>
        </w:rPr>
        <w:t>-Sasanian History</w:t>
      </w:r>
      <w:r w:rsidR="005273FA">
        <w:rPr>
          <w:rFonts w:ascii="Times New Roman" w:hAnsi="Times New Roman" w:cs="Times New Roman"/>
          <w:sz w:val="24"/>
          <w:szCs w:val="24"/>
        </w:rPr>
        <w:t xml:space="preserve">, </w:t>
      </w:r>
      <w:r w:rsidR="005273FA">
        <w:rPr>
          <w:rFonts w:ascii="Times New Roman" w:hAnsi="Times New Roman" w:cs="Times New Roman"/>
          <w:i/>
          <w:iCs/>
          <w:sz w:val="24"/>
          <w:szCs w:val="24"/>
        </w:rPr>
        <w:t xml:space="preserve">Studia </w:t>
      </w:r>
      <w:proofErr w:type="spellStart"/>
      <w:r w:rsidR="005273FA">
        <w:rPr>
          <w:rFonts w:ascii="Times New Roman" w:hAnsi="Times New Roman" w:cs="Times New Roman"/>
          <w:i/>
          <w:iCs/>
          <w:sz w:val="24"/>
          <w:szCs w:val="24"/>
        </w:rPr>
        <w:t>Iranica</w:t>
      </w:r>
      <w:proofErr w:type="spellEnd"/>
      <w:r w:rsidR="004076BE">
        <w:rPr>
          <w:rFonts w:ascii="Times New Roman" w:hAnsi="Times New Roman" w:cs="Times New Roman"/>
          <w:i/>
          <w:iCs/>
          <w:sz w:val="24"/>
          <w:szCs w:val="24"/>
        </w:rPr>
        <w:t xml:space="preserve"> </w:t>
      </w:r>
      <w:r w:rsidR="004076BE">
        <w:rPr>
          <w:rFonts w:ascii="Times New Roman" w:hAnsi="Times New Roman" w:cs="Times New Roman"/>
          <w:sz w:val="24"/>
          <w:szCs w:val="24"/>
        </w:rPr>
        <w:t xml:space="preserve">50.2, </w:t>
      </w:r>
      <w:r w:rsidR="000738F7">
        <w:rPr>
          <w:rFonts w:ascii="Times New Roman" w:hAnsi="Times New Roman" w:cs="Times New Roman"/>
          <w:sz w:val="24"/>
          <w:szCs w:val="24"/>
        </w:rPr>
        <w:t>163-188.</w:t>
      </w:r>
    </w:p>
    <w:p w14:paraId="6C39754B" w14:textId="7DBFC7A7" w:rsidR="009F7976" w:rsidRPr="003B034F" w:rsidRDefault="00C46B3A" w:rsidP="00A77E07">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 xml:space="preserve">Schrier, O. J. 1992: Syriac Evidence for the </w:t>
      </w:r>
      <w:proofErr w:type="gramStart"/>
      <w:r w:rsidRPr="003B034F">
        <w:rPr>
          <w:rFonts w:ascii="Times New Roman" w:hAnsi="Times New Roman" w:cs="Times New Roman"/>
          <w:sz w:val="24"/>
          <w:szCs w:val="24"/>
        </w:rPr>
        <w:t>Roman-Persian</w:t>
      </w:r>
      <w:proofErr w:type="gramEnd"/>
      <w:r w:rsidRPr="003B034F">
        <w:rPr>
          <w:rFonts w:ascii="Times New Roman" w:hAnsi="Times New Roman" w:cs="Times New Roman"/>
          <w:sz w:val="24"/>
          <w:szCs w:val="24"/>
        </w:rPr>
        <w:t xml:space="preserve"> War of 421-422, </w:t>
      </w:r>
      <w:r w:rsidRPr="003B034F">
        <w:rPr>
          <w:rFonts w:ascii="Times New Roman" w:hAnsi="Times New Roman" w:cs="Times New Roman"/>
          <w:i/>
          <w:iCs/>
          <w:sz w:val="24"/>
          <w:szCs w:val="24"/>
        </w:rPr>
        <w:t xml:space="preserve">Greek, Roman and Byzantine Studies </w:t>
      </w:r>
      <w:r w:rsidRPr="003B034F">
        <w:rPr>
          <w:rFonts w:ascii="Times New Roman" w:hAnsi="Times New Roman" w:cs="Times New Roman"/>
          <w:sz w:val="24"/>
          <w:szCs w:val="24"/>
        </w:rPr>
        <w:t>33.1, 75-87.</w:t>
      </w:r>
    </w:p>
    <w:p w14:paraId="77E48CA2" w14:textId="7491E17E" w:rsidR="00E04DE4" w:rsidRDefault="00B15EB8" w:rsidP="00A77E07">
      <w:pPr>
        <w:spacing w:line="360" w:lineRule="auto"/>
        <w:ind w:left="284" w:hanging="284"/>
        <w:rPr>
          <w:rFonts w:ascii="Times New Roman" w:hAnsi="Times New Roman" w:cs="Times New Roman"/>
          <w:color w:val="000000"/>
          <w:sz w:val="24"/>
          <w:szCs w:val="24"/>
          <w:shd w:val="clear" w:color="auto" w:fill="FFFFFF"/>
        </w:rPr>
      </w:pPr>
      <w:r w:rsidRPr="003B034F">
        <w:rPr>
          <w:rFonts w:ascii="Times New Roman" w:hAnsi="Times New Roman" w:cs="Times New Roman"/>
          <w:color w:val="000000"/>
          <w:sz w:val="24"/>
          <w:szCs w:val="24"/>
          <w:shd w:val="clear" w:color="auto" w:fill="FFFFFF"/>
        </w:rPr>
        <w:t>Smith, V. A.</w:t>
      </w:r>
      <w:r w:rsidR="00E04DE4" w:rsidRPr="003B034F">
        <w:rPr>
          <w:rFonts w:ascii="Times New Roman" w:hAnsi="Times New Roman" w:cs="Times New Roman"/>
          <w:color w:val="000000"/>
          <w:sz w:val="24"/>
          <w:szCs w:val="24"/>
          <w:shd w:val="clear" w:color="auto" w:fill="FFFFFF"/>
        </w:rPr>
        <w:t xml:space="preserve"> 1920:</w:t>
      </w:r>
      <w:r w:rsidRPr="003B034F">
        <w:rPr>
          <w:rFonts w:ascii="Times New Roman" w:hAnsi="Times New Roman" w:cs="Times New Roman"/>
          <w:color w:val="000000"/>
          <w:sz w:val="24"/>
          <w:szCs w:val="24"/>
          <w:shd w:val="clear" w:color="auto" w:fill="FFFFFF"/>
        </w:rPr>
        <w:t xml:space="preserve"> Invasion of the Panjab by Ardashir Papakan (</w:t>
      </w:r>
      <w:proofErr w:type="spellStart"/>
      <w:r w:rsidRPr="003B034F">
        <w:rPr>
          <w:rFonts w:ascii="Times New Roman" w:hAnsi="Times New Roman" w:cs="Times New Roman"/>
          <w:color w:val="000000"/>
          <w:sz w:val="24"/>
          <w:szCs w:val="24"/>
          <w:shd w:val="clear" w:color="auto" w:fill="FFFFFF"/>
        </w:rPr>
        <w:t>Babagan</w:t>
      </w:r>
      <w:proofErr w:type="spellEnd"/>
      <w:r w:rsidRPr="003B034F">
        <w:rPr>
          <w:rFonts w:ascii="Times New Roman" w:hAnsi="Times New Roman" w:cs="Times New Roman"/>
          <w:color w:val="000000"/>
          <w:sz w:val="24"/>
          <w:szCs w:val="24"/>
          <w:shd w:val="clear" w:color="auto" w:fill="FFFFFF"/>
        </w:rPr>
        <w:t>), the First Sasanian King of Persia, A.D. 226-41</w:t>
      </w:r>
      <w:r w:rsidR="00E04DE4" w:rsidRPr="003B034F">
        <w:rPr>
          <w:rFonts w:ascii="Times New Roman" w:hAnsi="Times New Roman" w:cs="Times New Roman"/>
          <w:color w:val="000000"/>
          <w:sz w:val="24"/>
          <w:szCs w:val="24"/>
          <w:shd w:val="clear" w:color="auto" w:fill="FFFFFF"/>
        </w:rPr>
        <w:t>,</w:t>
      </w:r>
      <w:r w:rsidRPr="003B034F">
        <w:rPr>
          <w:rFonts w:ascii="Times New Roman" w:hAnsi="Times New Roman" w:cs="Times New Roman"/>
          <w:color w:val="000000"/>
          <w:sz w:val="24"/>
          <w:szCs w:val="24"/>
          <w:shd w:val="clear" w:color="auto" w:fill="FFFFFF"/>
        </w:rPr>
        <w:t xml:space="preserve"> </w:t>
      </w:r>
      <w:r w:rsidRPr="003B034F">
        <w:rPr>
          <w:rFonts w:ascii="Times New Roman" w:hAnsi="Times New Roman" w:cs="Times New Roman"/>
          <w:i/>
          <w:iCs/>
          <w:color w:val="000000"/>
          <w:sz w:val="24"/>
          <w:szCs w:val="24"/>
          <w:shd w:val="clear" w:color="auto" w:fill="FFFFFF"/>
        </w:rPr>
        <w:t>Journal of the Royal Asiatic Society of Great Britain and Ireland</w:t>
      </w:r>
      <w:r w:rsidRPr="003B034F">
        <w:rPr>
          <w:rFonts w:ascii="Times New Roman" w:hAnsi="Times New Roman" w:cs="Times New Roman"/>
          <w:color w:val="000000"/>
          <w:sz w:val="24"/>
          <w:szCs w:val="24"/>
          <w:shd w:val="clear" w:color="auto" w:fill="FFFFFF"/>
        </w:rPr>
        <w:t xml:space="preserve"> 2</w:t>
      </w:r>
      <w:r w:rsidR="00E04DE4" w:rsidRPr="003B034F">
        <w:rPr>
          <w:rFonts w:ascii="Times New Roman" w:hAnsi="Times New Roman" w:cs="Times New Roman"/>
          <w:color w:val="000000"/>
          <w:sz w:val="24"/>
          <w:szCs w:val="24"/>
          <w:shd w:val="clear" w:color="auto" w:fill="FFFFFF"/>
        </w:rPr>
        <w:t>,</w:t>
      </w:r>
      <w:r w:rsidRPr="003B034F">
        <w:rPr>
          <w:rFonts w:ascii="Times New Roman" w:hAnsi="Times New Roman" w:cs="Times New Roman"/>
          <w:color w:val="000000"/>
          <w:sz w:val="24"/>
          <w:szCs w:val="24"/>
          <w:shd w:val="clear" w:color="auto" w:fill="FFFFFF"/>
        </w:rPr>
        <w:t xml:space="preserve"> 221-226.</w:t>
      </w:r>
    </w:p>
    <w:p w14:paraId="26FEBD0C" w14:textId="59FAE027" w:rsidR="002C3ED5" w:rsidRPr="00726D10" w:rsidRDefault="002C3ED5" w:rsidP="00A77E07">
      <w:pPr>
        <w:spacing w:line="360" w:lineRule="auto"/>
        <w:ind w:left="284" w:hanging="284"/>
        <w:rPr>
          <w:rFonts w:ascii="Times New Roman" w:hAnsi="Times New Roman" w:cs="Times New Roman"/>
          <w:color w:val="000000"/>
          <w:sz w:val="24"/>
          <w:szCs w:val="24"/>
          <w:shd w:val="clear" w:color="auto" w:fill="FFFFFF"/>
        </w:rPr>
      </w:pPr>
      <w:r w:rsidRPr="004B6CD4">
        <w:rPr>
          <w:rFonts w:ascii="Times New Roman" w:hAnsi="Times New Roman" w:cs="Times New Roman"/>
          <w:color w:val="000000"/>
          <w:sz w:val="24"/>
          <w:szCs w:val="24"/>
          <w:shd w:val="clear" w:color="auto" w:fill="FFFFFF"/>
        </w:rPr>
        <w:t xml:space="preserve">Stover, J. 2020: New Light on the Historia Augusta, </w:t>
      </w:r>
      <w:r w:rsidR="00726D10" w:rsidRPr="004B6CD4">
        <w:rPr>
          <w:rFonts w:ascii="Times New Roman" w:hAnsi="Times New Roman" w:cs="Times New Roman"/>
          <w:i/>
          <w:iCs/>
          <w:color w:val="000000"/>
          <w:sz w:val="24"/>
          <w:szCs w:val="24"/>
          <w:shd w:val="clear" w:color="auto" w:fill="FFFFFF"/>
        </w:rPr>
        <w:t xml:space="preserve">JRS </w:t>
      </w:r>
      <w:r w:rsidR="00EB0DFC" w:rsidRPr="004B6CD4">
        <w:rPr>
          <w:rFonts w:ascii="Times New Roman" w:hAnsi="Times New Roman" w:cs="Times New Roman"/>
          <w:color w:val="000000"/>
          <w:sz w:val="24"/>
          <w:szCs w:val="24"/>
          <w:shd w:val="clear" w:color="auto" w:fill="FFFFFF"/>
        </w:rPr>
        <w:t>110, 167-198.</w:t>
      </w:r>
    </w:p>
    <w:p w14:paraId="6D87B2F3" w14:textId="05B471C7" w:rsidR="00B15EB8" w:rsidRPr="003B034F" w:rsidRDefault="00B15EB8" w:rsidP="00A77E07">
      <w:pPr>
        <w:spacing w:line="360" w:lineRule="auto"/>
        <w:ind w:left="284" w:hanging="284"/>
        <w:rPr>
          <w:rFonts w:ascii="Times New Roman" w:hAnsi="Times New Roman" w:cs="Times New Roman"/>
          <w:sz w:val="24"/>
          <w:szCs w:val="24"/>
        </w:rPr>
      </w:pPr>
      <w:r w:rsidRPr="003B034F">
        <w:rPr>
          <w:rFonts w:ascii="Times New Roman" w:hAnsi="Times New Roman" w:cs="Times New Roman"/>
          <w:color w:val="000000"/>
          <w:sz w:val="24"/>
          <w:szCs w:val="24"/>
          <w:shd w:val="clear" w:color="auto" w:fill="FFFFFF"/>
        </w:rPr>
        <w:lastRenderedPageBreak/>
        <w:t>Stover, J</w:t>
      </w:r>
      <w:r w:rsidR="00E04DE4" w:rsidRPr="003B034F">
        <w:rPr>
          <w:rFonts w:ascii="Times New Roman" w:hAnsi="Times New Roman" w:cs="Times New Roman"/>
          <w:color w:val="000000"/>
          <w:sz w:val="24"/>
          <w:szCs w:val="24"/>
          <w:shd w:val="clear" w:color="auto" w:fill="FFFFFF"/>
        </w:rPr>
        <w:t>.</w:t>
      </w:r>
      <w:r w:rsidRPr="003B034F">
        <w:rPr>
          <w:rFonts w:ascii="Times New Roman" w:hAnsi="Times New Roman" w:cs="Times New Roman"/>
          <w:color w:val="000000"/>
          <w:sz w:val="24"/>
          <w:szCs w:val="24"/>
          <w:shd w:val="clear" w:color="auto" w:fill="FFFFFF"/>
        </w:rPr>
        <w:t xml:space="preserve"> A. &amp; G</w:t>
      </w:r>
      <w:r w:rsidR="00E04DE4" w:rsidRPr="003B034F">
        <w:rPr>
          <w:rFonts w:ascii="Times New Roman" w:hAnsi="Times New Roman" w:cs="Times New Roman"/>
          <w:color w:val="000000"/>
          <w:sz w:val="24"/>
          <w:szCs w:val="24"/>
          <w:shd w:val="clear" w:color="auto" w:fill="FFFFFF"/>
        </w:rPr>
        <w:t>.</w:t>
      </w:r>
      <w:r w:rsidRPr="003B034F">
        <w:rPr>
          <w:rFonts w:ascii="Times New Roman" w:hAnsi="Times New Roman" w:cs="Times New Roman"/>
          <w:color w:val="000000"/>
          <w:sz w:val="24"/>
          <w:szCs w:val="24"/>
          <w:shd w:val="clear" w:color="auto" w:fill="FFFFFF"/>
        </w:rPr>
        <w:t xml:space="preserve"> </w:t>
      </w:r>
      <w:proofErr w:type="spellStart"/>
      <w:r w:rsidRPr="003B034F">
        <w:rPr>
          <w:rFonts w:ascii="Times New Roman" w:hAnsi="Times New Roman" w:cs="Times New Roman"/>
          <w:color w:val="000000"/>
          <w:sz w:val="24"/>
          <w:szCs w:val="24"/>
          <w:shd w:val="clear" w:color="auto" w:fill="FFFFFF"/>
        </w:rPr>
        <w:t>Woudhuysen</w:t>
      </w:r>
      <w:proofErr w:type="spellEnd"/>
      <w:r w:rsidRPr="003B034F">
        <w:rPr>
          <w:rFonts w:ascii="Times New Roman" w:hAnsi="Times New Roman" w:cs="Times New Roman"/>
          <w:color w:val="000000"/>
          <w:sz w:val="24"/>
          <w:szCs w:val="24"/>
          <w:shd w:val="clear" w:color="auto" w:fill="FFFFFF"/>
        </w:rPr>
        <w:t>. (eds.).</w:t>
      </w:r>
      <w:r w:rsidR="00E04DE4" w:rsidRPr="003B034F">
        <w:rPr>
          <w:rFonts w:ascii="Times New Roman" w:hAnsi="Times New Roman" w:cs="Times New Roman"/>
          <w:color w:val="000000"/>
          <w:sz w:val="24"/>
          <w:szCs w:val="24"/>
          <w:shd w:val="clear" w:color="auto" w:fill="FFFFFF"/>
        </w:rPr>
        <w:t xml:space="preserve"> 2023:</w:t>
      </w:r>
      <w:r w:rsidRPr="003B034F">
        <w:rPr>
          <w:rFonts w:ascii="Times New Roman" w:hAnsi="Times New Roman" w:cs="Times New Roman"/>
          <w:color w:val="000000"/>
          <w:sz w:val="24"/>
          <w:szCs w:val="24"/>
          <w:shd w:val="clear" w:color="auto" w:fill="FFFFFF"/>
        </w:rPr>
        <w:t xml:space="preserve"> </w:t>
      </w:r>
      <w:r w:rsidRPr="003B034F">
        <w:rPr>
          <w:rFonts w:ascii="Times New Roman" w:hAnsi="Times New Roman" w:cs="Times New Roman"/>
          <w:i/>
          <w:iCs/>
          <w:color w:val="000000"/>
          <w:sz w:val="24"/>
          <w:szCs w:val="24"/>
          <w:shd w:val="clear" w:color="auto" w:fill="FFFFFF"/>
        </w:rPr>
        <w:t>The Lost History of Sextus Aurelius Victor</w:t>
      </w:r>
      <w:r w:rsidR="00E04DE4" w:rsidRPr="003B034F">
        <w:rPr>
          <w:rFonts w:ascii="Times New Roman" w:hAnsi="Times New Roman" w:cs="Times New Roman"/>
          <w:color w:val="000000"/>
          <w:sz w:val="24"/>
          <w:szCs w:val="24"/>
          <w:shd w:val="clear" w:color="auto" w:fill="FFFFFF"/>
        </w:rPr>
        <w:t>,</w:t>
      </w:r>
      <w:r w:rsidRPr="003B034F">
        <w:rPr>
          <w:rFonts w:ascii="Times New Roman" w:hAnsi="Times New Roman" w:cs="Times New Roman"/>
          <w:color w:val="000000"/>
          <w:sz w:val="24"/>
          <w:szCs w:val="24"/>
          <w:shd w:val="clear" w:color="auto" w:fill="FFFFFF"/>
        </w:rPr>
        <w:t xml:space="preserve"> Edinburgh.</w:t>
      </w:r>
    </w:p>
    <w:p w14:paraId="59621DB5" w14:textId="2CB0AB7D" w:rsidR="00444E8A" w:rsidRPr="003B034F" w:rsidRDefault="00E17E59" w:rsidP="00C607D1">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Sundermann</w:t>
      </w:r>
      <w:r w:rsidR="005B6F89" w:rsidRPr="003B034F">
        <w:rPr>
          <w:rFonts w:ascii="Times New Roman" w:hAnsi="Times New Roman" w:cs="Times New Roman"/>
          <w:sz w:val="24"/>
          <w:szCs w:val="24"/>
        </w:rPr>
        <w:t>, W.</w:t>
      </w:r>
      <w:r w:rsidRPr="003B034F">
        <w:rPr>
          <w:rFonts w:ascii="Times New Roman" w:hAnsi="Times New Roman" w:cs="Times New Roman"/>
          <w:sz w:val="24"/>
          <w:szCs w:val="24"/>
        </w:rPr>
        <w:t xml:space="preserve"> 1986a</w:t>
      </w:r>
      <w:r w:rsidR="005B6F89" w:rsidRPr="003B034F">
        <w:rPr>
          <w:rFonts w:ascii="Times New Roman" w:hAnsi="Times New Roman" w:cs="Times New Roman"/>
          <w:sz w:val="24"/>
          <w:szCs w:val="24"/>
        </w:rPr>
        <w:t xml:space="preserve">: </w:t>
      </w:r>
      <w:proofErr w:type="spellStart"/>
      <w:r w:rsidR="006E5F6A" w:rsidRPr="003B034F">
        <w:rPr>
          <w:rFonts w:ascii="Times New Roman" w:hAnsi="Times New Roman" w:cs="Times New Roman"/>
          <w:sz w:val="24"/>
          <w:szCs w:val="24"/>
        </w:rPr>
        <w:t>Studien</w:t>
      </w:r>
      <w:proofErr w:type="spellEnd"/>
      <w:r w:rsidR="006E5F6A" w:rsidRPr="003B034F">
        <w:rPr>
          <w:rFonts w:ascii="Times New Roman" w:hAnsi="Times New Roman" w:cs="Times New Roman"/>
          <w:sz w:val="24"/>
          <w:szCs w:val="24"/>
        </w:rPr>
        <w:t xml:space="preserve"> </w:t>
      </w:r>
      <w:proofErr w:type="spellStart"/>
      <w:r w:rsidR="006E5F6A" w:rsidRPr="003B034F">
        <w:rPr>
          <w:rFonts w:ascii="Times New Roman" w:hAnsi="Times New Roman" w:cs="Times New Roman"/>
          <w:sz w:val="24"/>
          <w:szCs w:val="24"/>
        </w:rPr>
        <w:t>zur</w:t>
      </w:r>
      <w:proofErr w:type="spellEnd"/>
      <w:r w:rsidR="006E5F6A" w:rsidRPr="003B034F">
        <w:rPr>
          <w:rFonts w:ascii="Times New Roman" w:hAnsi="Times New Roman" w:cs="Times New Roman"/>
          <w:sz w:val="24"/>
          <w:szCs w:val="24"/>
        </w:rPr>
        <w:t xml:space="preserve"> </w:t>
      </w:r>
      <w:proofErr w:type="spellStart"/>
      <w:r w:rsidR="006E5F6A" w:rsidRPr="003B034F">
        <w:rPr>
          <w:rFonts w:ascii="Times New Roman" w:hAnsi="Times New Roman" w:cs="Times New Roman"/>
          <w:sz w:val="24"/>
          <w:szCs w:val="24"/>
        </w:rPr>
        <w:t>kirchengeschichtlichen</w:t>
      </w:r>
      <w:proofErr w:type="spellEnd"/>
      <w:r w:rsidR="006E5F6A" w:rsidRPr="003B034F">
        <w:rPr>
          <w:rFonts w:ascii="Times New Roman" w:hAnsi="Times New Roman" w:cs="Times New Roman"/>
          <w:sz w:val="24"/>
          <w:szCs w:val="24"/>
        </w:rPr>
        <w:t xml:space="preserve"> </w:t>
      </w:r>
      <w:proofErr w:type="spellStart"/>
      <w:r w:rsidR="006E5F6A" w:rsidRPr="003B034F">
        <w:rPr>
          <w:rFonts w:ascii="Times New Roman" w:hAnsi="Times New Roman" w:cs="Times New Roman"/>
          <w:sz w:val="24"/>
          <w:szCs w:val="24"/>
        </w:rPr>
        <w:t>Literatur</w:t>
      </w:r>
      <w:proofErr w:type="spellEnd"/>
      <w:r w:rsidR="006E5F6A" w:rsidRPr="003B034F">
        <w:rPr>
          <w:rFonts w:ascii="Times New Roman" w:hAnsi="Times New Roman" w:cs="Times New Roman"/>
          <w:sz w:val="24"/>
          <w:szCs w:val="24"/>
        </w:rPr>
        <w:t xml:space="preserve"> der </w:t>
      </w:r>
      <w:proofErr w:type="spellStart"/>
      <w:r w:rsidR="006E5F6A" w:rsidRPr="003B034F">
        <w:rPr>
          <w:rFonts w:ascii="Times New Roman" w:hAnsi="Times New Roman" w:cs="Times New Roman"/>
          <w:sz w:val="24"/>
          <w:szCs w:val="24"/>
        </w:rPr>
        <w:t>iranischen</w:t>
      </w:r>
      <w:proofErr w:type="spellEnd"/>
      <w:r w:rsidR="006E5F6A" w:rsidRPr="003B034F">
        <w:rPr>
          <w:rFonts w:ascii="Times New Roman" w:hAnsi="Times New Roman" w:cs="Times New Roman"/>
          <w:sz w:val="24"/>
          <w:szCs w:val="24"/>
        </w:rPr>
        <w:t xml:space="preserve"> </w:t>
      </w:r>
      <w:proofErr w:type="spellStart"/>
      <w:r w:rsidR="006E5F6A" w:rsidRPr="003B034F">
        <w:rPr>
          <w:rFonts w:ascii="Times New Roman" w:hAnsi="Times New Roman" w:cs="Times New Roman"/>
          <w:sz w:val="24"/>
          <w:szCs w:val="24"/>
        </w:rPr>
        <w:t>Manichäer</w:t>
      </w:r>
      <w:proofErr w:type="spellEnd"/>
      <w:r w:rsidR="006E5F6A" w:rsidRPr="003B034F">
        <w:rPr>
          <w:rFonts w:ascii="Times New Roman" w:hAnsi="Times New Roman" w:cs="Times New Roman"/>
          <w:sz w:val="24"/>
          <w:szCs w:val="24"/>
        </w:rPr>
        <w:t xml:space="preserve"> I, </w:t>
      </w:r>
      <w:proofErr w:type="spellStart"/>
      <w:r w:rsidR="006E5F6A" w:rsidRPr="003B034F">
        <w:rPr>
          <w:rFonts w:ascii="Times New Roman" w:hAnsi="Times New Roman" w:cs="Times New Roman"/>
          <w:i/>
          <w:iCs/>
          <w:sz w:val="24"/>
          <w:szCs w:val="24"/>
        </w:rPr>
        <w:t>Altorientalische</w:t>
      </w:r>
      <w:proofErr w:type="spellEnd"/>
      <w:r w:rsidR="006E5F6A" w:rsidRPr="003B034F">
        <w:rPr>
          <w:rFonts w:ascii="Times New Roman" w:hAnsi="Times New Roman" w:cs="Times New Roman"/>
          <w:i/>
          <w:iCs/>
          <w:sz w:val="24"/>
          <w:szCs w:val="24"/>
        </w:rPr>
        <w:t xml:space="preserve"> </w:t>
      </w:r>
      <w:proofErr w:type="spellStart"/>
      <w:r w:rsidR="006E5F6A" w:rsidRPr="003B034F">
        <w:rPr>
          <w:rFonts w:ascii="Times New Roman" w:hAnsi="Times New Roman" w:cs="Times New Roman"/>
          <w:i/>
          <w:iCs/>
          <w:sz w:val="24"/>
          <w:szCs w:val="24"/>
        </w:rPr>
        <w:t>Forschungen</w:t>
      </w:r>
      <w:proofErr w:type="spellEnd"/>
      <w:r w:rsidR="006E5F6A" w:rsidRPr="003B034F">
        <w:rPr>
          <w:rFonts w:ascii="Times New Roman" w:hAnsi="Times New Roman" w:cs="Times New Roman"/>
          <w:i/>
          <w:iCs/>
          <w:sz w:val="24"/>
          <w:szCs w:val="24"/>
        </w:rPr>
        <w:t xml:space="preserve"> </w:t>
      </w:r>
      <w:r w:rsidR="006E5F6A" w:rsidRPr="003B034F">
        <w:rPr>
          <w:rFonts w:ascii="Times New Roman" w:hAnsi="Times New Roman" w:cs="Times New Roman"/>
          <w:sz w:val="24"/>
          <w:szCs w:val="24"/>
        </w:rPr>
        <w:t xml:space="preserve">13.1, </w:t>
      </w:r>
      <w:r w:rsidR="00444E8A" w:rsidRPr="003B034F">
        <w:rPr>
          <w:rFonts w:ascii="Times New Roman" w:hAnsi="Times New Roman" w:cs="Times New Roman"/>
          <w:sz w:val="24"/>
          <w:szCs w:val="24"/>
        </w:rPr>
        <w:t>40-92.</w:t>
      </w:r>
    </w:p>
    <w:p w14:paraId="54564FCE" w14:textId="5C5E1A30" w:rsidR="00E04DE4" w:rsidRPr="003B034F" w:rsidRDefault="00E17E59" w:rsidP="00C607D1">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Sundermann</w:t>
      </w:r>
      <w:r w:rsidR="005B6F89" w:rsidRPr="003B034F">
        <w:rPr>
          <w:rFonts w:ascii="Times New Roman" w:hAnsi="Times New Roman" w:cs="Times New Roman"/>
          <w:sz w:val="24"/>
          <w:szCs w:val="24"/>
        </w:rPr>
        <w:t>, W.</w:t>
      </w:r>
      <w:r w:rsidRPr="003B034F">
        <w:rPr>
          <w:rFonts w:ascii="Times New Roman" w:hAnsi="Times New Roman" w:cs="Times New Roman"/>
          <w:sz w:val="24"/>
          <w:szCs w:val="24"/>
        </w:rPr>
        <w:t xml:space="preserve"> 1986b</w:t>
      </w:r>
      <w:r w:rsidR="005B6F89" w:rsidRPr="003B034F">
        <w:rPr>
          <w:rFonts w:ascii="Times New Roman" w:hAnsi="Times New Roman" w:cs="Times New Roman"/>
          <w:sz w:val="24"/>
          <w:szCs w:val="24"/>
        </w:rPr>
        <w:t>:</w:t>
      </w:r>
      <w:r w:rsidR="00BA1C69" w:rsidRPr="003B034F">
        <w:rPr>
          <w:rFonts w:ascii="Times New Roman" w:hAnsi="Times New Roman" w:cs="Times New Roman"/>
          <w:sz w:val="24"/>
          <w:szCs w:val="24"/>
        </w:rPr>
        <w:t xml:space="preserve"> </w:t>
      </w:r>
      <w:proofErr w:type="spellStart"/>
      <w:r w:rsidR="00BA1C69" w:rsidRPr="003B034F">
        <w:rPr>
          <w:rFonts w:ascii="Times New Roman" w:hAnsi="Times New Roman" w:cs="Times New Roman"/>
          <w:sz w:val="24"/>
          <w:szCs w:val="24"/>
        </w:rPr>
        <w:t>Studien</w:t>
      </w:r>
      <w:proofErr w:type="spellEnd"/>
      <w:r w:rsidR="00BA1C69" w:rsidRPr="003B034F">
        <w:rPr>
          <w:rFonts w:ascii="Times New Roman" w:hAnsi="Times New Roman" w:cs="Times New Roman"/>
          <w:sz w:val="24"/>
          <w:szCs w:val="24"/>
        </w:rPr>
        <w:t xml:space="preserve"> </w:t>
      </w:r>
      <w:proofErr w:type="spellStart"/>
      <w:r w:rsidR="00FC5CB5" w:rsidRPr="003B034F">
        <w:rPr>
          <w:rFonts w:ascii="Times New Roman" w:hAnsi="Times New Roman" w:cs="Times New Roman"/>
          <w:sz w:val="24"/>
          <w:szCs w:val="24"/>
        </w:rPr>
        <w:t>zur</w:t>
      </w:r>
      <w:proofErr w:type="spellEnd"/>
      <w:r w:rsidR="00FC5CB5" w:rsidRPr="003B034F">
        <w:rPr>
          <w:rFonts w:ascii="Times New Roman" w:hAnsi="Times New Roman" w:cs="Times New Roman"/>
          <w:sz w:val="24"/>
          <w:szCs w:val="24"/>
        </w:rPr>
        <w:t xml:space="preserve"> </w:t>
      </w:r>
      <w:proofErr w:type="spellStart"/>
      <w:r w:rsidR="00FC5CB5" w:rsidRPr="003B034F">
        <w:rPr>
          <w:rFonts w:ascii="Times New Roman" w:hAnsi="Times New Roman" w:cs="Times New Roman"/>
          <w:sz w:val="24"/>
          <w:szCs w:val="24"/>
        </w:rPr>
        <w:t>kirchengeschicht</w:t>
      </w:r>
      <w:r w:rsidR="00132E29" w:rsidRPr="003B034F">
        <w:rPr>
          <w:rFonts w:ascii="Times New Roman" w:hAnsi="Times New Roman" w:cs="Times New Roman"/>
          <w:sz w:val="24"/>
          <w:szCs w:val="24"/>
        </w:rPr>
        <w:t>lichen</w:t>
      </w:r>
      <w:proofErr w:type="spellEnd"/>
      <w:r w:rsidR="00132E29" w:rsidRPr="003B034F">
        <w:rPr>
          <w:rFonts w:ascii="Times New Roman" w:hAnsi="Times New Roman" w:cs="Times New Roman"/>
          <w:sz w:val="24"/>
          <w:szCs w:val="24"/>
        </w:rPr>
        <w:t xml:space="preserve"> </w:t>
      </w:r>
      <w:proofErr w:type="spellStart"/>
      <w:r w:rsidR="00E70538" w:rsidRPr="003B034F">
        <w:rPr>
          <w:rFonts w:ascii="Times New Roman" w:hAnsi="Times New Roman" w:cs="Times New Roman"/>
          <w:sz w:val="24"/>
          <w:szCs w:val="24"/>
        </w:rPr>
        <w:t>Literatur</w:t>
      </w:r>
      <w:proofErr w:type="spellEnd"/>
      <w:r w:rsidR="00E70538" w:rsidRPr="003B034F">
        <w:rPr>
          <w:rFonts w:ascii="Times New Roman" w:hAnsi="Times New Roman" w:cs="Times New Roman"/>
          <w:sz w:val="24"/>
          <w:szCs w:val="24"/>
        </w:rPr>
        <w:t xml:space="preserve"> der </w:t>
      </w:r>
      <w:proofErr w:type="spellStart"/>
      <w:r w:rsidR="00E70538" w:rsidRPr="003B034F">
        <w:rPr>
          <w:rFonts w:ascii="Times New Roman" w:hAnsi="Times New Roman" w:cs="Times New Roman"/>
          <w:sz w:val="24"/>
          <w:szCs w:val="24"/>
        </w:rPr>
        <w:t>iranischen</w:t>
      </w:r>
      <w:proofErr w:type="spellEnd"/>
      <w:r w:rsidR="00E70538" w:rsidRPr="003B034F">
        <w:rPr>
          <w:rFonts w:ascii="Times New Roman" w:hAnsi="Times New Roman" w:cs="Times New Roman"/>
          <w:sz w:val="24"/>
          <w:szCs w:val="24"/>
        </w:rPr>
        <w:t xml:space="preserve"> </w:t>
      </w:r>
      <w:proofErr w:type="spellStart"/>
      <w:r w:rsidR="00CD2E15" w:rsidRPr="003B034F">
        <w:rPr>
          <w:rFonts w:ascii="Times New Roman" w:hAnsi="Times New Roman" w:cs="Times New Roman"/>
          <w:sz w:val="24"/>
          <w:szCs w:val="24"/>
        </w:rPr>
        <w:t>Manich</w:t>
      </w:r>
      <w:r w:rsidR="001B2B4E" w:rsidRPr="003B034F">
        <w:rPr>
          <w:rFonts w:ascii="Times New Roman" w:hAnsi="Times New Roman" w:cs="Times New Roman"/>
          <w:sz w:val="24"/>
          <w:szCs w:val="24"/>
        </w:rPr>
        <w:t>ä</w:t>
      </w:r>
      <w:r w:rsidR="00CD2E15" w:rsidRPr="003B034F">
        <w:rPr>
          <w:rFonts w:ascii="Times New Roman" w:hAnsi="Times New Roman" w:cs="Times New Roman"/>
          <w:sz w:val="24"/>
          <w:szCs w:val="24"/>
        </w:rPr>
        <w:t>er</w:t>
      </w:r>
      <w:proofErr w:type="spellEnd"/>
      <w:r w:rsidR="00CD2E15" w:rsidRPr="003B034F">
        <w:rPr>
          <w:rFonts w:ascii="Times New Roman" w:hAnsi="Times New Roman" w:cs="Times New Roman"/>
          <w:sz w:val="24"/>
          <w:szCs w:val="24"/>
        </w:rPr>
        <w:t xml:space="preserve"> II</w:t>
      </w:r>
      <w:r w:rsidR="000E0179" w:rsidRPr="003B034F">
        <w:rPr>
          <w:rFonts w:ascii="Times New Roman" w:hAnsi="Times New Roman" w:cs="Times New Roman"/>
          <w:sz w:val="24"/>
          <w:szCs w:val="24"/>
        </w:rPr>
        <w:t xml:space="preserve">, </w:t>
      </w:r>
      <w:proofErr w:type="spellStart"/>
      <w:r w:rsidR="00426B0A" w:rsidRPr="003B034F">
        <w:rPr>
          <w:rFonts w:ascii="Times New Roman" w:hAnsi="Times New Roman" w:cs="Times New Roman"/>
          <w:i/>
          <w:iCs/>
          <w:sz w:val="24"/>
          <w:szCs w:val="24"/>
        </w:rPr>
        <w:t>Altorientalische</w:t>
      </w:r>
      <w:proofErr w:type="spellEnd"/>
      <w:r w:rsidR="00426B0A" w:rsidRPr="003B034F">
        <w:rPr>
          <w:rFonts w:ascii="Times New Roman" w:hAnsi="Times New Roman" w:cs="Times New Roman"/>
          <w:i/>
          <w:iCs/>
          <w:sz w:val="24"/>
          <w:szCs w:val="24"/>
        </w:rPr>
        <w:t xml:space="preserve"> </w:t>
      </w:r>
      <w:proofErr w:type="spellStart"/>
      <w:r w:rsidR="00426B0A" w:rsidRPr="003B034F">
        <w:rPr>
          <w:rFonts w:ascii="Times New Roman" w:hAnsi="Times New Roman" w:cs="Times New Roman"/>
          <w:i/>
          <w:iCs/>
          <w:sz w:val="24"/>
          <w:szCs w:val="24"/>
        </w:rPr>
        <w:t>Forschungen</w:t>
      </w:r>
      <w:proofErr w:type="spellEnd"/>
      <w:r w:rsidR="00426B0A" w:rsidRPr="003B034F">
        <w:rPr>
          <w:rFonts w:ascii="Times New Roman" w:hAnsi="Times New Roman" w:cs="Times New Roman"/>
          <w:i/>
          <w:iCs/>
          <w:sz w:val="24"/>
          <w:szCs w:val="24"/>
        </w:rPr>
        <w:t xml:space="preserve"> </w:t>
      </w:r>
      <w:r w:rsidR="00D36587" w:rsidRPr="003B034F">
        <w:rPr>
          <w:rFonts w:ascii="Times New Roman" w:hAnsi="Times New Roman" w:cs="Times New Roman"/>
          <w:sz w:val="24"/>
          <w:szCs w:val="24"/>
        </w:rPr>
        <w:t>13.2</w:t>
      </w:r>
      <w:r w:rsidR="00E62724" w:rsidRPr="003B034F">
        <w:rPr>
          <w:rFonts w:ascii="Times New Roman" w:hAnsi="Times New Roman" w:cs="Times New Roman"/>
          <w:sz w:val="24"/>
          <w:szCs w:val="24"/>
        </w:rPr>
        <w:t>,</w:t>
      </w:r>
      <w:r w:rsidR="00737421" w:rsidRPr="003B034F">
        <w:rPr>
          <w:rFonts w:ascii="Times New Roman" w:hAnsi="Times New Roman" w:cs="Times New Roman"/>
          <w:sz w:val="24"/>
          <w:szCs w:val="24"/>
        </w:rPr>
        <w:t xml:space="preserve"> </w:t>
      </w:r>
      <w:r w:rsidR="00E62724" w:rsidRPr="003B034F">
        <w:rPr>
          <w:rFonts w:ascii="Times New Roman" w:hAnsi="Times New Roman" w:cs="Times New Roman"/>
          <w:sz w:val="24"/>
          <w:szCs w:val="24"/>
        </w:rPr>
        <w:t>239-317.</w:t>
      </w:r>
    </w:p>
    <w:p w14:paraId="3F6C5A0C" w14:textId="3C7A3AF9" w:rsidR="00E04DE4" w:rsidRDefault="00EB3C7A" w:rsidP="00A77E07">
      <w:pPr>
        <w:spacing w:line="360" w:lineRule="auto"/>
        <w:rPr>
          <w:rFonts w:ascii="Times New Roman" w:hAnsi="Times New Roman" w:cs="Times New Roman"/>
          <w:sz w:val="24"/>
          <w:szCs w:val="24"/>
        </w:rPr>
      </w:pPr>
      <w:r w:rsidRPr="003B034F">
        <w:rPr>
          <w:rFonts w:ascii="Times New Roman" w:hAnsi="Times New Roman" w:cs="Times New Roman"/>
          <w:sz w:val="24"/>
          <w:szCs w:val="24"/>
        </w:rPr>
        <w:t>Syvänne</w:t>
      </w:r>
      <w:r w:rsidR="00347300" w:rsidRPr="003B034F">
        <w:rPr>
          <w:rFonts w:ascii="Times New Roman" w:hAnsi="Times New Roman" w:cs="Times New Roman"/>
          <w:sz w:val="24"/>
          <w:szCs w:val="24"/>
        </w:rPr>
        <w:t>, I.</w:t>
      </w:r>
      <w:r w:rsidRPr="003B034F">
        <w:rPr>
          <w:rFonts w:ascii="Times New Roman" w:hAnsi="Times New Roman" w:cs="Times New Roman"/>
          <w:sz w:val="24"/>
          <w:szCs w:val="24"/>
        </w:rPr>
        <w:t xml:space="preserve"> &amp;</w:t>
      </w:r>
      <w:r w:rsidR="00347300" w:rsidRPr="003B034F">
        <w:rPr>
          <w:rFonts w:ascii="Times New Roman" w:hAnsi="Times New Roman" w:cs="Times New Roman"/>
          <w:sz w:val="24"/>
          <w:szCs w:val="24"/>
        </w:rPr>
        <w:t xml:space="preserve"> K.</w:t>
      </w:r>
      <w:r w:rsidRPr="003B034F">
        <w:rPr>
          <w:rFonts w:ascii="Times New Roman" w:hAnsi="Times New Roman" w:cs="Times New Roman"/>
          <w:sz w:val="24"/>
          <w:szCs w:val="24"/>
        </w:rPr>
        <w:t xml:space="preserve"> Maksymiuk</w:t>
      </w:r>
      <w:r w:rsidR="004B50C3" w:rsidRPr="003B034F">
        <w:rPr>
          <w:rFonts w:ascii="Times New Roman" w:hAnsi="Times New Roman" w:cs="Times New Roman"/>
          <w:sz w:val="24"/>
          <w:szCs w:val="24"/>
        </w:rPr>
        <w:t xml:space="preserve">. </w:t>
      </w:r>
      <w:r w:rsidRPr="003B034F">
        <w:rPr>
          <w:rFonts w:ascii="Times New Roman" w:hAnsi="Times New Roman" w:cs="Times New Roman"/>
          <w:sz w:val="24"/>
          <w:szCs w:val="24"/>
        </w:rPr>
        <w:t>2018</w:t>
      </w:r>
      <w:r w:rsidR="004B50C3" w:rsidRPr="003B034F">
        <w:rPr>
          <w:rFonts w:ascii="Times New Roman" w:hAnsi="Times New Roman" w:cs="Times New Roman"/>
          <w:sz w:val="24"/>
          <w:szCs w:val="24"/>
        </w:rPr>
        <w:t xml:space="preserve">: </w:t>
      </w:r>
      <w:r w:rsidR="001825F5" w:rsidRPr="003B034F">
        <w:rPr>
          <w:rFonts w:ascii="Times New Roman" w:hAnsi="Times New Roman" w:cs="Times New Roman"/>
          <w:i/>
          <w:iCs/>
          <w:sz w:val="24"/>
          <w:szCs w:val="24"/>
        </w:rPr>
        <w:t>The Military History of the Third Century Iran</w:t>
      </w:r>
      <w:r w:rsidR="001825F5" w:rsidRPr="003B034F">
        <w:rPr>
          <w:rFonts w:ascii="Times New Roman" w:hAnsi="Times New Roman" w:cs="Times New Roman"/>
          <w:sz w:val="24"/>
          <w:szCs w:val="24"/>
        </w:rPr>
        <w:t xml:space="preserve">, </w:t>
      </w:r>
      <w:proofErr w:type="spellStart"/>
      <w:r w:rsidR="0044446E" w:rsidRPr="003B034F">
        <w:rPr>
          <w:rFonts w:ascii="Times New Roman" w:hAnsi="Times New Roman" w:cs="Times New Roman"/>
          <w:sz w:val="24"/>
          <w:szCs w:val="24"/>
        </w:rPr>
        <w:t>Siedlce</w:t>
      </w:r>
      <w:proofErr w:type="spellEnd"/>
      <w:r w:rsidR="0044446E" w:rsidRPr="003B034F">
        <w:rPr>
          <w:rFonts w:ascii="Times New Roman" w:hAnsi="Times New Roman" w:cs="Times New Roman"/>
          <w:sz w:val="24"/>
          <w:szCs w:val="24"/>
        </w:rPr>
        <w:t>.</w:t>
      </w:r>
    </w:p>
    <w:p w14:paraId="38F533EA" w14:textId="054BF859" w:rsidR="002B76E0" w:rsidRPr="000963FC" w:rsidRDefault="002B76E0" w:rsidP="000963FC">
      <w:pPr>
        <w:autoSpaceDE w:val="0"/>
        <w:autoSpaceDN w:val="0"/>
        <w:adjustRightInd w:val="0"/>
        <w:spacing w:line="360" w:lineRule="auto"/>
        <w:rPr>
          <w:rFonts w:ascii="Times New Roman" w:hAnsi="Times New Roman" w:cs="Times New Roman"/>
          <w:kern w:val="0"/>
          <w:sz w:val="24"/>
          <w:szCs w:val="24"/>
        </w:rPr>
      </w:pPr>
      <w:r w:rsidRPr="000963FC">
        <w:rPr>
          <w:rFonts w:ascii="Times New Roman" w:hAnsi="Times New Roman" w:cs="Times New Roman"/>
          <w:kern w:val="0"/>
          <w:sz w:val="24"/>
          <w:szCs w:val="24"/>
        </w:rPr>
        <w:t xml:space="preserve">Thomson, M. 2012: </w:t>
      </w:r>
      <w:r w:rsidRPr="000963FC">
        <w:rPr>
          <w:rFonts w:ascii="Times New Roman" w:eastAsia="GoudyOldStyleBT-Italic" w:hAnsi="Times New Roman" w:cs="Times New Roman"/>
          <w:i/>
          <w:iCs/>
          <w:kern w:val="0"/>
          <w:sz w:val="24"/>
          <w:szCs w:val="24"/>
        </w:rPr>
        <w:t xml:space="preserve">Studies in the </w:t>
      </w:r>
      <w:r w:rsidRPr="000963FC">
        <w:rPr>
          <w:rFonts w:ascii="Times New Roman" w:hAnsi="Times New Roman" w:cs="Times New Roman"/>
          <w:kern w:val="0"/>
          <w:sz w:val="24"/>
          <w:szCs w:val="24"/>
        </w:rPr>
        <w:t xml:space="preserve">Historia Augusta. Collection </w:t>
      </w:r>
      <w:proofErr w:type="spellStart"/>
      <w:r w:rsidRPr="000963FC">
        <w:rPr>
          <w:rFonts w:ascii="Times New Roman" w:hAnsi="Times New Roman" w:cs="Times New Roman"/>
          <w:kern w:val="0"/>
          <w:sz w:val="24"/>
          <w:szCs w:val="24"/>
        </w:rPr>
        <w:t>Latomus</w:t>
      </w:r>
      <w:proofErr w:type="spellEnd"/>
      <w:r w:rsidRPr="000963FC">
        <w:rPr>
          <w:rFonts w:ascii="Times New Roman" w:hAnsi="Times New Roman" w:cs="Times New Roman"/>
          <w:kern w:val="0"/>
          <w:sz w:val="24"/>
          <w:szCs w:val="24"/>
        </w:rPr>
        <w:t xml:space="preserve"> 337,</w:t>
      </w:r>
      <w:r w:rsidR="000963FC" w:rsidRPr="000963FC">
        <w:rPr>
          <w:rFonts w:ascii="Times New Roman" w:hAnsi="Times New Roman" w:cs="Times New Roman"/>
          <w:kern w:val="0"/>
          <w:sz w:val="24"/>
          <w:szCs w:val="24"/>
        </w:rPr>
        <w:t xml:space="preserve"> </w:t>
      </w:r>
      <w:r w:rsidRPr="000963FC">
        <w:rPr>
          <w:rFonts w:ascii="Times New Roman" w:hAnsi="Times New Roman" w:cs="Times New Roman"/>
          <w:kern w:val="0"/>
          <w:sz w:val="24"/>
          <w:szCs w:val="24"/>
        </w:rPr>
        <w:t>Brussels.</w:t>
      </w:r>
    </w:p>
    <w:p w14:paraId="5B2A2167" w14:textId="5D110A24" w:rsidR="00880714" w:rsidRDefault="00F620E1" w:rsidP="00A77E07">
      <w:pPr>
        <w:spacing w:line="360" w:lineRule="auto"/>
        <w:rPr>
          <w:rStyle w:val="Emphasis"/>
          <w:rFonts w:ascii="Georgia" w:hAnsi="Georgia"/>
          <w:i w:val="0"/>
          <w:iCs w:val="0"/>
          <w:color w:val="000000"/>
          <w:sz w:val="21"/>
          <w:szCs w:val="21"/>
          <w:shd w:val="clear" w:color="auto" w:fill="FFFFFF"/>
        </w:rPr>
      </w:pPr>
      <w:proofErr w:type="spellStart"/>
      <w:r w:rsidRPr="004553D2">
        <w:rPr>
          <w:rFonts w:ascii="Times New Roman" w:hAnsi="Times New Roman" w:cs="Times New Roman"/>
          <w:sz w:val="24"/>
          <w:szCs w:val="24"/>
        </w:rPr>
        <w:t>Vaïnberg</w:t>
      </w:r>
      <w:proofErr w:type="spellEnd"/>
      <w:r w:rsidR="000A7F50">
        <w:rPr>
          <w:rFonts w:ascii="Times New Roman" w:hAnsi="Times New Roman" w:cs="Times New Roman"/>
          <w:sz w:val="24"/>
          <w:szCs w:val="24"/>
        </w:rPr>
        <w:t>, B. I.</w:t>
      </w:r>
      <w:r w:rsidRPr="004553D2">
        <w:rPr>
          <w:rFonts w:ascii="Times New Roman" w:hAnsi="Times New Roman" w:cs="Times New Roman"/>
          <w:sz w:val="24"/>
          <w:szCs w:val="24"/>
        </w:rPr>
        <w:t xml:space="preserve"> 1977</w:t>
      </w:r>
      <w:r w:rsidR="00ED57D3" w:rsidRPr="004553D2">
        <w:rPr>
          <w:rFonts w:ascii="Times New Roman" w:hAnsi="Times New Roman" w:cs="Times New Roman"/>
          <w:sz w:val="24"/>
          <w:szCs w:val="24"/>
        </w:rPr>
        <w:t xml:space="preserve">: </w:t>
      </w:r>
      <w:proofErr w:type="spellStart"/>
      <w:r w:rsidR="001D5681" w:rsidRPr="004553D2">
        <w:rPr>
          <w:rStyle w:val="Emphasis"/>
          <w:rFonts w:ascii="Times New Roman" w:hAnsi="Times New Roman" w:cs="Times New Roman"/>
          <w:color w:val="000000"/>
          <w:sz w:val="24"/>
          <w:szCs w:val="24"/>
          <w:shd w:val="clear" w:color="auto" w:fill="FFFFFF"/>
        </w:rPr>
        <w:t>Monety</w:t>
      </w:r>
      <w:proofErr w:type="spellEnd"/>
      <w:r w:rsidR="001D5681" w:rsidRPr="004553D2">
        <w:rPr>
          <w:rStyle w:val="Emphasis"/>
          <w:rFonts w:ascii="Times New Roman" w:hAnsi="Times New Roman" w:cs="Times New Roman"/>
          <w:color w:val="000000"/>
          <w:sz w:val="24"/>
          <w:szCs w:val="24"/>
          <w:shd w:val="clear" w:color="auto" w:fill="FFFFFF"/>
        </w:rPr>
        <w:t xml:space="preserve"> </w:t>
      </w:r>
      <w:proofErr w:type="spellStart"/>
      <w:r w:rsidR="001D5681" w:rsidRPr="004553D2">
        <w:rPr>
          <w:rStyle w:val="Emphasis"/>
          <w:rFonts w:ascii="Times New Roman" w:hAnsi="Times New Roman" w:cs="Times New Roman"/>
          <w:color w:val="000000"/>
          <w:sz w:val="24"/>
          <w:szCs w:val="24"/>
          <w:shd w:val="clear" w:color="auto" w:fill="FFFFFF"/>
        </w:rPr>
        <w:t>drevnego</w:t>
      </w:r>
      <w:proofErr w:type="spellEnd"/>
      <w:r w:rsidR="001D5681" w:rsidRPr="004553D2">
        <w:rPr>
          <w:rStyle w:val="Emphasis"/>
          <w:rFonts w:ascii="Times New Roman" w:hAnsi="Times New Roman" w:cs="Times New Roman"/>
          <w:color w:val="000000"/>
          <w:sz w:val="24"/>
          <w:szCs w:val="24"/>
          <w:shd w:val="clear" w:color="auto" w:fill="FFFFFF"/>
        </w:rPr>
        <w:t xml:space="preserve"> </w:t>
      </w:r>
      <w:proofErr w:type="spellStart"/>
      <w:r w:rsidR="001D5681" w:rsidRPr="004553D2">
        <w:rPr>
          <w:rStyle w:val="Emphasis"/>
          <w:rFonts w:ascii="Times New Roman" w:hAnsi="Times New Roman" w:cs="Times New Roman"/>
          <w:color w:val="000000"/>
          <w:sz w:val="24"/>
          <w:szCs w:val="24"/>
          <w:shd w:val="clear" w:color="auto" w:fill="FFFFFF"/>
        </w:rPr>
        <w:t>Khorezma</w:t>
      </w:r>
      <w:proofErr w:type="spellEnd"/>
      <w:r w:rsidR="001D5681" w:rsidRPr="004553D2">
        <w:rPr>
          <w:rStyle w:val="Emphasis"/>
          <w:rFonts w:ascii="Times New Roman" w:hAnsi="Times New Roman" w:cs="Times New Roman"/>
          <w:i w:val="0"/>
          <w:iCs w:val="0"/>
          <w:color w:val="000000"/>
          <w:sz w:val="24"/>
          <w:szCs w:val="24"/>
          <w:shd w:val="clear" w:color="auto" w:fill="FFFFFF"/>
        </w:rPr>
        <w:t>, Moscow</w:t>
      </w:r>
      <w:r w:rsidR="001D5681">
        <w:rPr>
          <w:rStyle w:val="Emphasis"/>
          <w:rFonts w:ascii="Georgia" w:hAnsi="Georgia"/>
          <w:i w:val="0"/>
          <w:iCs w:val="0"/>
          <w:color w:val="000000"/>
          <w:sz w:val="21"/>
          <w:szCs w:val="21"/>
          <w:shd w:val="clear" w:color="auto" w:fill="FFFFFF"/>
        </w:rPr>
        <w:t>.</w:t>
      </w:r>
    </w:p>
    <w:p w14:paraId="43957AA3" w14:textId="19E423FC" w:rsidR="00C62390" w:rsidRPr="00C62390" w:rsidRDefault="00C62390" w:rsidP="00A77E07">
      <w:pPr>
        <w:spacing w:line="360" w:lineRule="auto"/>
        <w:rPr>
          <w:rFonts w:ascii="Times New Roman" w:hAnsi="Times New Roman" w:cs="Times New Roman"/>
          <w:sz w:val="24"/>
          <w:szCs w:val="24"/>
        </w:rPr>
      </w:pPr>
      <w:r w:rsidRPr="00C62390">
        <w:rPr>
          <w:rStyle w:val="Emphasis"/>
          <w:rFonts w:ascii="Times New Roman" w:hAnsi="Times New Roman" w:cs="Times New Roman"/>
          <w:i w:val="0"/>
          <w:iCs w:val="0"/>
          <w:color w:val="000000"/>
          <w:sz w:val="24"/>
          <w:szCs w:val="24"/>
          <w:shd w:val="clear" w:color="auto" w:fill="FFFFFF"/>
        </w:rPr>
        <w:t xml:space="preserve">Waldron, B. 2022: </w:t>
      </w:r>
      <w:r>
        <w:rPr>
          <w:rStyle w:val="Emphasis"/>
          <w:rFonts w:ascii="Times New Roman" w:hAnsi="Times New Roman" w:cs="Times New Roman"/>
          <w:color w:val="000000"/>
          <w:sz w:val="24"/>
          <w:szCs w:val="24"/>
          <w:shd w:val="clear" w:color="auto" w:fill="FFFFFF"/>
        </w:rPr>
        <w:t>Dynastic Politics in the Age of Diocletian, AD 284-311</w:t>
      </w:r>
      <w:r>
        <w:rPr>
          <w:rStyle w:val="Emphasis"/>
          <w:rFonts w:ascii="Times New Roman" w:hAnsi="Times New Roman" w:cs="Times New Roman"/>
          <w:i w:val="0"/>
          <w:iCs w:val="0"/>
          <w:color w:val="000000"/>
          <w:sz w:val="24"/>
          <w:szCs w:val="24"/>
          <w:shd w:val="clear" w:color="auto" w:fill="FFFFFF"/>
        </w:rPr>
        <w:t>, Edinburgh.</w:t>
      </w:r>
    </w:p>
    <w:p w14:paraId="7827DB2B" w14:textId="5315320C" w:rsidR="00880714" w:rsidRPr="003B034F" w:rsidRDefault="00F620E1" w:rsidP="00A77E07">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Waldron</w:t>
      </w:r>
      <w:r w:rsidR="00880714" w:rsidRPr="003B034F">
        <w:rPr>
          <w:rFonts w:ascii="Times New Roman" w:hAnsi="Times New Roman" w:cs="Times New Roman"/>
          <w:sz w:val="24"/>
          <w:szCs w:val="24"/>
        </w:rPr>
        <w:t>, B.</w:t>
      </w:r>
      <w:r w:rsidRPr="003B034F">
        <w:rPr>
          <w:rFonts w:ascii="Times New Roman" w:hAnsi="Times New Roman" w:cs="Times New Roman"/>
          <w:sz w:val="24"/>
          <w:szCs w:val="24"/>
        </w:rPr>
        <w:t xml:space="preserve"> 2024</w:t>
      </w:r>
      <w:r w:rsidR="00880714" w:rsidRPr="003B034F">
        <w:rPr>
          <w:rFonts w:ascii="Times New Roman" w:hAnsi="Times New Roman" w:cs="Times New Roman"/>
          <w:sz w:val="24"/>
          <w:szCs w:val="24"/>
        </w:rPr>
        <w:t xml:space="preserve">: </w:t>
      </w:r>
      <w:r w:rsidR="00BE27CD" w:rsidRPr="003B034F">
        <w:rPr>
          <w:rFonts w:ascii="Times New Roman" w:hAnsi="Times New Roman" w:cs="Times New Roman"/>
          <w:sz w:val="24"/>
          <w:szCs w:val="24"/>
        </w:rPr>
        <w:t>Neglected Iranian and Syriac Evidence on the</w:t>
      </w:r>
      <w:r w:rsidR="00B00A90" w:rsidRPr="003B034F">
        <w:rPr>
          <w:rFonts w:ascii="Times New Roman" w:hAnsi="Times New Roman" w:cs="Times New Roman"/>
          <w:sz w:val="24"/>
          <w:szCs w:val="24"/>
        </w:rPr>
        <w:t xml:space="preserve"> Persian Campaigns of Gordian III and Galerius, in </w:t>
      </w:r>
      <w:r w:rsidR="00AE0953" w:rsidRPr="003B034F">
        <w:rPr>
          <w:rFonts w:ascii="Times New Roman" w:hAnsi="Times New Roman" w:cs="Times New Roman"/>
          <w:i/>
          <w:iCs/>
          <w:sz w:val="24"/>
          <w:szCs w:val="24"/>
        </w:rPr>
        <w:t>Ancient Warfare, Vol</w:t>
      </w:r>
      <w:r w:rsidR="00E057E6" w:rsidRPr="003B034F">
        <w:rPr>
          <w:rFonts w:ascii="Times New Roman" w:hAnsi="Times New Roman" w:cs="Times New Roman"/>
          <w:i/>
          <w:iCs/>
          <w:sz w:val="24"/>
          <w:szCs w:val="24"/>
        </w:rPr>
        <w:t>ume</w:t>
      </w:r>
      <w:r w:rsidR="00AE0953" w:rsidRPr="003B034F">
        <w:rPr>
          <w:rFonts w:ascii="Times New Roman" w:hAnsi="Times New Roman" w:cs="Times New Roman"/>
          <w:i/>
          <w:iCs/>
          <w:sz w:val="24"/>
          <w:szCs w:val="24"/>
        </w:rPr>
        <w:t xml:space="preserve"> II: </w:t>
      </w:r>
      <w:r w:rsidR="00E057E6" w:rsidRPr="003B034F">
        <w:rPr>
          <w:rFonts w:ascii="Times New Roman" w:hAnsi="Times New Roman" w:cs="Times New Roman"/>
          <w:i/>
          <w:iCs/>
          <w:sz w:val="24"/>
          <w:szCs w:val="24"/>
        </w:rPr>
        <w:t>Introducing Current Research</w:t>
      </w:r>
      <w:r w:rsidR="00E057E6" w:rsidRPr="003B034F">
        <w:rPr>
          <w:rFonts w:ascii="Times New Roman" w:hAnsi="Times New Roman" w:cs="Times New Roman"/>
          <w:sz w:val="24"/>
          <w:szCs w:val="24"/>
        </w:rPr>
        <w:t xml:space="preserve">, eds. J. Kreiner &amp; G. Wrightson, </w:t>
      </w:r>
      <w:r w:rsidR="00E1054C" w:rsidRPr="003B034F">
        <w:rPr>
          <w:rFonts w:ascii="Times New Roman" w:hAnsi="Times New Roman" w:cs="Times New Roman"/>
          <w:sz w:val="24"/>
          <w:szCs w:val="24"/>
        </w:rPr>
        <w:t xml:space="preserve">Newcastle upon Tyne, </w:t>
      </w:r>
      <w:r w:rsidR="006C28C1" w:rsidRPr="003B034F">
        <w:rPr>
          <w:rFonts w:ascii="Times New Roman" w:hAnsi="Times New Roman" w:cs="Times New Roman"/>
          <w:sz w:val="24"/>
          <w:szCs w:val="24"/>
        </w:rPr>
        <w:t>223-249.</w:t>
      </w:r>
    </w:p>
    <w:p w14:paraId="36D7D4FC" w14:textId="603C2881" w:rsidR="00CC28CD" w:rsidRPr="003B034F" w:rsidRDefault="0087306C" w:rsidP="00A77E07">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 xml:space="preserve">Walker, J. T. 2006: </w:t>
      </w:r>
      <w:r w:rsidRPr="003B034F">
        <w:rPr>
          <w:rFonts w:ascii="Times New Roman" w:hAnsi="Times New Roman" w:cs="Times New Roman"/>
          <w:i/>
          <w:iCs/>
          <w:sz w:val="24"/>
          <w:szCs w:val="24"/>
        </w:rPr>
        <w:t>The Legend of Mar Qardagh: Narrative and Christian Heroism in Late Antique Iraq</w:t>
      </w:r>
      <w:r w:rsidRPr="003B034F">
        <w:rPr>
          <w:rFonts w:ascii="Times New Roman" w:hAnsi="Times New Roman" w:cs="Times New Roman"/>
          <w:sz w:val="24"/>
          <w:szCs w:val="24"/>
        </w:rPr>
        <w:t>. The Transformation of Classical Heritage 40, Berkeley, Los Angeles &amp; London.</w:t>
      </w:r>
    </w:p>
    <w:p w14:paraId="1015E183" w14:textId="3F32A02E" w:rsidR="009A11BD" w:rsidRPr="003B034F" w:rsidRDefault="009A11BD" w:rsidP="00A77E07">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Weber</w:t>
      </w:r>
      <w:r w:rsidR="00EE5046" w:rsidRPr="003B034F">
        <w:rPr>
          <w:rFonts w:ascii="Times New Roman" w:hAnsi="Times New Roman" w:cs="Times New Roman"/>
          <w:sz w:val="24"/>
          <w:szCs w:val="24"/>
        </w:rPr>
        <w:t>, U.</w:t>
      </w:r>
      <w:r w:rsidRPr="003B034F">
        <w:rPr>
          <w:rFonts w:ascii="Times New Roman" w:hAnsi="Times New Roman" w:cs="Times New Roman"/>
          <w:sz w:val="24"/>
          <w:szCs w:val="24"/>
        </w:rPr>
        <w:t xml:space="preserve"> &amp; </w:t>
      </w:r>
      <w:r w:rsidR="00EE5046" w:rsidRPr="003B034F">
        <w:rPr>
          <w:rFonts w:ascii="Times New Roman" w:hAnsi="Times New Roman" w:cs="Times New Roman"/>
          <w:sz w:val="24"/>
          <w:szCs w:val="24"/>
        </w:rPr>
        <w:t xml:space="preserve">J. </w:t>
      </w:r>
      <w:proofErr w:type="spellStart"/>
      <w:r w:rsidRPr="003B034F">
        <w:rPr>
          <w:rFonts w:ascii="Times New Roman" w:hAnsi="Times New Roman" w:cs="Times New Roman"/>
          <w:sz w:val="24"/>
          <w:szCs w:val="24"/>
        </w:rPr>
        <w:t>Wiesehöfer</w:t>
      </w:r>
      <w:proofErr w:type="spellEnd"/>
      <w:r w:rsidR="00EE5046" w:rsidRPr="003B034F">
        <w:rPr>
          <w:rFonts w:ascii="Times New Roman" w:hAnsi="Times New Roman" w:cs="Times New Roman"/>
          <w:sz w:val="24"/>
          <w:szCs w:val="24"/>
        </w:rPr>
        <w:t xml:space="preserve">. </w:t>
      </w:r>
      <w:r w:rsidRPr="003B034F">
        <w:rPr>
          <w:rFonts w:ascii="Times New Roman" w:hAnsi="Times New Roman" w:cs="Times New Roman"/>
          <w:sz w:val="24"/>
          <w:szCs w:val="24"/>
        </w:rPr>
        <w:t>2008</w:t>
      </w:r>
      <w:r w:rsidR="00EE5046" w:rsidRPr="003B034F">
        <w:rPr>
          <w:rFonts w:ascii="Times New Roman" w:hAnsi="Times New Roman" w:cs="Times New Roman"/>
          <w:sz w:val="24"/>
          <w:szCs w:val="24"/>
        </w:rPr>
        <w:t>:</w:t>
      </w:r>
      <w:r w:rsidR="00BA1032" w:rsidRPr="003B034F">
        <w:rPr>
          <w:rFonts w:ascii="Times New Roman" w:hAnsi="Times New Roman" w:cs="Times New Roman"/>
          <w:sz w:val="24"/>
          <w:szCs w:val="24"/>
        </w:rPr>
        <w:t xml:space="preserve"> Der </w:t>
      </w:r>
      <w:proofErr w:type="spellStart"/>
      <w:r w:rsidR="00BA1032" w:rsidRPr="003B034F">
        <w:rPr>
          <w:rFonts w:ascii="Times New Roman" w:hAnsi="Times New Roman" w:cs="Times New Roman"/>
          <w:sz w:val="24"/>
          <w:szCs w:val="24"/>
        </w:rPr>
        <w:t>Aufstand</w:t>
      </w:r>
      <w:proofErr w:type="spellEnd"/>
      <w:r w:rsidR="00BA1032" w:rsidRPr="003B034F">
        <w:rPr>
          <w:rFonts w:ascii="Times New Roman" w:hAnsi="Times New Roman" w:cs="Times New Roman"/>
          <w:sz w:val="24"/>
          <w:szCs w:val="24"/>
        </w:rPr>
        <w:t xml:space="preserve"> </w:t>
      </w:r>
      <w:r w:rsidR="003B5B34" w:rsidRPr="003B034F">
        <w:rPr>
          <w:rFonts w:ascii="Times New Roman" w:hAnsi="Times New Roman" w:cs="Times New Roman"/>
          <w:sz w:val="24"/>
          <w:szCs w:val="24"/>
        </w:rPr>
        <w:t xml:space="preserve">des </w:t>
      </w:r>
      <w:proofErr w:type="spellStart"/>
      <w:r w:rsidR="003B5B34" w:rsidRPr="003B034F">
        <w:rPr>
          <w:rFonts w:ascii="Times New Roman" w:hAnsi="Times New Roman" w:cs="Times New Roman"/>
          <w:sz w:val="24"/>
          <w:szCs w:val="24"/>
        </w:rPr>
        <w:t>Ormies</w:t>
      </w:r>
      <w:proofErr w:type="spellEnd"/>
      <w:r w:rsidR="003B5B34" w:rsidRPr="003B034F">
        <w:rPr>
          <w:rFonts w:ascii="Times New Roman" w:hAnsi="Times New Roman" w:cs="Times New Roman"/>
          <w:sz w:val="24"/>
          <w:szCs w:val="24"/>
        </w:rPr>
        <w:t xml:space="preserve"> und die </w:t>
      </w:r>
      <w:proofErr w:type="spellStart"/>
      <w:r w:rsidR="003B5B34" w:rsidRPr="003B034F">
        <w:rPr>
          <w:rFonts w:ascii="Times New Roman" w:hAnsi="Times New Roman" w:cs="Times New Roman"/>
          <w:sz w:val="24"/>
          <w:szCs w:val="24"/>
        </w:rPr>
        <w:t>Thronfolge</w:t>
      </w:r>
      <w:proofErr w:type="spellEnd"/>
      <w:r w:rsidR="003B5B34" w:rsidRPr="003B034F">
        <w:rPr>
          <w:rFonts w:ascii="Times New Roman" w:hAnsi="Times New Roman" w:cs="Times New Roman"/>
          <w:sz w:val="24"/>
          <w:szCs w:val="24"/>
        </w:rPr>
        <w:t xml:space="preserve"> </w:t>
      </w:r>
      <w:proofErr w:type="spellStart"/>
      <w:r w:rsidR="003B5B34" w:rsidRPr="003B034F">
        <w:rPr>
          <w:rFonts w:ascii="Times New Roman" w:hAnsi="Times New Roman" w:cs="Times New Roman"/>
          <w:sz w:val="24"/>
          <w:szCs w:val="24"/>
        </w:rPr>
        <w:t>im</w:t>
      </w:r>
      <w:proofErr w:type="spellEnd"/>
      <w:r w:rsidR="003B5B34" w:rsidRPr="003B034F">
        <w:rPr>
          <w:rFonts w:ascii="Times New Roman" w:hAnsi="Times New Roman" w:cs="Times New Roman"/>
          <w:sz w:val="24"/>
          <w:szCs w:val="24"/>
        </w:rPr>
        <w:t xml:space="preserve"> </w:t>
      </w:r>
      <w:proofErr w:type="spellStart"/>
      <w:r w:rsidR="003B5B34" w:rsidRPr="003B034F">
        <w:rPr>
          <w:rFonts w:ascii="Times New Roman" w:hAnsi="Times New Roman" w:cs="Times New Roman"/>
          <w:sz w:val="24"/>
          <w:szCs w:val="24"/>
        </w:rPr>
        <w:t>frühen</w:t>
      </w:r>
      <w:proofErr w:type="spellEnd"/>
      <w:r w:rsidR="007D1AB6" w:rsidRPr="003B034F">
        <w:rPr>
          <w:rFonts w:ascii="Times New Roman" w:hAnsi="Times New Roman" w:cs="Times New Roman"/>
          <w:sz w:val="24"/>
          <w:szCs w:val="24"/>
        </w:rPr>
        <w:t xml:space="preserve"> </w:t>
      </w:r>
      <w:proofErr w:type="spellStart"/>
      <w:r w:rsidR="007D1AB6" w:rsidRPr="003B034F">
        <w:rPr>
          <w:rFonts w:ascii="Times New Roman" w:hAnsi="Times New Roman" w:cs="Times New Roman"/>
          <w:sz w:val="24"/>
          <w:szCs w:val="24"/>
        </w:rPr>
        <w:t>Sasanidenreich</w:t>
      </w:r>
      <w:proofErr w:type="spellEnd"/>
      <w:r w:rsidR="007D1AB6" w:rsidRPr="003B034F">
        <w:rPr>
          <w:rFonts w:ascii="Times New Roman" w:hAnsi="Times New Roman" w:cs="Times New Roman"/>
          <w:sz w:val="24"/>
          <w:szCs w:val="24"/>
        </w:rPr>
        <w:t xml:space="preserve">. </w:t>
      </w:r>
      <w:r w:rsidR="00EB7182" w:rsidRPr="003B034F">
        <w:rPr>
          <w:rFonts w:ascii="Times New Roman" w:hAnsi="Times New Roman" w:cs="Times New Roman"/>
          <w:sz w:val="24"/>
          <w:szCs w:val="24"/>
        </w:rPr>
        <w:t xml:space="preserve">Auch </w:t>
      </w:r>
      <w:proofErr w:type="spellStart"/>
      <w:r w:rsidR="00EB7182" w:rsidRPr="003B034F">
        <w:rPr>
          <w:rFonts w:ascii="Times New Roman" w:hAnsi="Times New Roman" w:cs="Times New Roman"/>
          <w:sz w:val="24"/>
          <w:szCs w:val="24"/>
        </w:rPr>
        <w:t>ein</w:t>
      </w:r>
      <w:proofErr w:type="spellEnd"/>
      <w:r w:rsidR="00EB7182" w:rsidRPr="003B034F">
        <w:rPr>
          <w:rFonts w:ascii="Times New Roman" w:hAnsi="Times New Roman" w:cs="Times New Roman"/>
          <w:sz w:val="24"/>
          <w:szCs w:val="24"/>
        </w:rPr>
        <w:t xml:space="preserve"> </w:t>
      </w:r>
      <w:proofErr w:type="spellStart"/>
      <w:r w:rsidR="00EB7182" w:rsidRPr="003B034F">
        <w:rPr>
          <w:rFonts w:ascii="Times New Roman" w:hAnsi="Times New Roman" w:cs="Times New Roman"/>
          <w:sz w:val="24"/>
          <w:szCs w:val="24"/>
        </w:rPr>
        <w:t>Beitrag</w:t>
      </w:r>
      <w:proofErr w:type="spellEnd"/>
      <w:r w:rsidR="00EB7182" w:rsidRPr="003B034F">
        <w:rPr>
          <w:rFonts w:ascii="Times New Roman" w:hAnsi="Times New Roman" w:cs="Times New Roman"/>
          <w:sz w:val="24"/>
          <w:szCs w:val="24"/>
        </w:rPr>
        <w:t xml:space="preserve"> </w:t>
      </w:r>
      <w:proofErr w:type="spellStart"/>
      <w:r w:rsidR="00EB7182" w:rsidRPr="003B034F">
        <w:rPr>
          <w:rFonts w:ascii="Times New Roman" w:hAnsi="Times New Roman" w:cs="Times New Roman"/>
          <w:sz w:val="24"/>
          <w:szCs w:val="24"/>
        </w:rPr>
        <w:t>zu</w:t>
      </w:r>
      <w:proofErr w:type="spellEnd"/>
      <w:r w:rsidR="00EB7182" w:rsidRPr="003B034F">
        <w:rPr>
          <w:rFonts w:ascii="Times New Roman" w:hAnsi="Times New Roman" w:cs="Times New Roman"/>
          <w:sz w:val="24"/>
          <w:szCs w:val="24"/>
        </w:rPr>
        <w:t xml:space="preserve"> den </w:t>
      </w:r>
      <w:r w:rsidR="00EB7182" w:rsidRPr="003B034F">
        <w:rPr>
          <w:rFonts w:ascii="Times New Roman" w:hAnsi="Times New Roman" w:cs="Times New Roman"/>
          <w:i/>
          <w:iCs/>
          <w:sz w:val="24"/>
          <w:szCs w:val="24"/>
        </w:rPr>
        <w:t xml:space="preserve">Res Gestae Divi </w:t>
      </w:r>
      <w:proofErr w:type="spellStart"/>
      <w:r w:rsidR="00EB7182" w:rsidRPr="003B034F">
        <w:rPr>
          <w:rFonts w:ascii="Times New Roman" w:hAnsi="Times New Roman" w:cs="Times New Roman"/>
          <w:i/>
          <w:iCs/>
          <w:sz w:val="24"/>
          <w:szCs w:val="24"/>
        </w:rPr>
        <w:t>Saporis</w:t>
      </w:r>
      <w:proofErr w:type="spellEnd"/>
      <w:r w:rsidR="00EB7182" w:rsidRPr="003B034F">
        <w:rPr>
          <w:rFonts w:ascii="Times New Roman" w:hAnsi="Times New Roman" w:cs="Times New Roman"/>
          <w:sz w:val="24"/>
          <w:szCs w:val="24"/>
        </w:rPr>
        <w:t>, in</w:t>
      </w:r>
      <w:r w:rsidR="002E033B" w:rsidRPr="003B034F">
        <w:rPr>
          <w:rFonts w:ascii="Times New Roman" w:hAnsi="Times New Roman" w:cs="Times New Roman"/>
          <w:sz w:val="24"/>
          <w:szCs w:val="24"/>
        </w:rPr>
        <w:t xml:space="preserve"> </w:t>
      </w:r>
      <w:proofErr w:type="spellStart"/>
      <w:r w:rsidR="002E033B" w:rsidRPr="003B034F">
        <w:rPr>
          <w:rFonts w:ascii="Times New Roman" w:hAnsi="Times New Roman" w:cs="Times New Roman"/>
          <w:i/>
          <w:iCs/>
          <w:sz w:val="24"/>
          <w:szCs w:val="24"/>
        </w:rPr>
        <w:t>Monumentum</w:t>
      </w:r>
      <w:proofErr w:type="spellEnd"/>
      <w:r w:rsidR="002E033B" w:rsidRPr="003B034F">
        <w:rPr>
          <w:rFonts w:ascii="Times New Roman" w:hAnsi="Times New Roman" w:cs="Times New Roman"/>
          <w:i/>
          <w:iCs/>
          <w:sz w:val="24"/>
          <w:szCs w:val="24"/>
        </w:rPr>
        <w:t xml:space="preserve"> et </w:t>
      </w:r>
      <w:proofErr w:type="spellStart"/>
      <w:r w:rsidR="002E033B" w:rsidRPr="003B034F">
        <w:rPr>
          <w:rFonts w:ascii="Times New Roman" w:hAnsi="Times New Roman" w:cs="Times New Roman"/>
          <w:i/>
          <w:iCs/>
          <w:sz w:val="24"/>
          <w:szCs w:val="24"/>
        </w:rPr>
        <w:t>instrumentum</w:t>
      </w:r>
      <w:proofErr w:type="spellEnd"/>
      <w:r w:rsidR="002E033B" w:rsidRPr="003B034F">
        <w:rPr>
          <w:rFonts w:ascii="Times New Roman" w:hAnsi="Times New Roman" w:cs="Times New Roman"/>
          <w:i/>
          <w:iCs/>
          <w:sz w:val="24"/>
          <w:szCs w:val="24"/>
        </w:rPr>
        <w:t xml:space="preserve"> </w:t>
      </w:r>
      <w:proofErr w:type="spellStart"/>
      <w:r w:rsidR="002E033B" w:rsidRPr="003B034F">
        <w:rPr>
          <w:rFonts w:ascii="Times New Roman" w:hAnsi="Times New Roman" w:cs="Times New Roman"/>
          <w:i/>
          <w:iCs/>
          <w:sz w:val="24"/>
          <w:szCs w:val="24"/>
        </w:rPr>
        <w:t>inscriptum</w:t>
      </w:r>
      <w:proofErr w:type="spellEnd"/>
      <w:r w:rsidR="007F6656" w:rsidRPr="003B034F">
        <w:rPr>
          <w:rFonts w:ascii="Times New Roman" w:hAnsi="Times New Roman" w:cs="Times New Roman"/>
          <w:i/>
          <w:iCs/>
          <w:sz w:val="24"/>
          <w:szCs w:val="24"/>
        </w:rPr>
        <w:t xml:space="preserve">: </w:t>
      </w:r>
      <w:proofErr w:type="spellStart"/>
      <w:r w:rsidR="007F6656" w:rsidRPr="003B034F">
        <w:rPr>
          <w:rFonts w:ascii="Times New Roman" w:hAnsi="Times New Roman" w:cs="Times New Roman"/>
          <w:i/>
          <w:iCs/>
          <w:sz w:val="24"/>
          <w:szCs w:val="24"/>
        </w:rPr>
        <w:t>Beschrifte</w:t>
      </w:r>
      <w:r w:rsidR="00347C8D" w:rsidRPr="003B034F">
        <w:rPr>
          <w:rFonts w:ascii="Times New Roman" w:hAnsi="Times New Roman" w:cs="Times New Roman"/>
          <w:i/>
          <w:iCs/>
          <w:sz w:val="24"/>
          <w:szCs w:val="24"/>
        </w:rPr>
        <w:t>te</w:t>
      </w:r>
      <w:proofErr w:type="spellEnd"/>
      <w:r w:rsidR="00347C8D" w:rsidRPr="003B034F">
        <w:rPr>
          <w:rFonts w:ascii="Times New Roman" w:hAnsi="Times New Roman" w:cs="Times New Roman"/>
          <w:i/>
          <w:iCs/>
          <w:sz w:val="24"/>
          <w:szCs w:val="24"/>
        </w:rPr>
        <w:t xml:space="preserve"> </w:t>
      </w:r>
      <w:proofErr w:type="spellStart"/>
      <w:r w:rsidR="00041D73" w:rsidRPr="003B034F">
        <w:rPr>
          <w:rFonts w:ascii="Times New Roman" w:hAnsi="Times New Roman" w:cs="Times New Roman"/>
          <w:i/>
          <w:iCs/>
          <w:sz w:val="24"/>
          <w:szCs w:val="24"/>
        </w:rPr>
        <w:t>Objekte</w:t>
      </w:r>
      <w:proofErr w:type="spellEnd"/>
      <w:r w:rsidR="00041D73" w:rsidRPr="003B034F">
        <w:rPr>
          <w:rFonts w:ascii="Times New Roman" w:hAnsi="Times New Roman" w:cs="Times New Roman"/>
          <w:i/>
          <w:iCs/>
          <w:sz w:val="24"/>
          <w:szCs w:val="24"/>
        </w:rPr>
        <w:t xml:space="preserve"> </w:t>
      </w:r>
      <w:proofErr w:type="spellStart"/>
      <w:r w:rsidR="00041D73" w:rsidRPr="003B034F">
        <w:rPr>
          <w:rFonts w:ascii="Times New Roman" w:hAnsi="Times New Roman" w:cs="Times New Roman"/>
          <w:i/>
          <w:iCs/>
          <w:sz w:val="24"/>
          <w:szCs w:val="24"/>
        </w:rPr>
        <w:t>aus</w:t>
      </w:r>
      <w:proofErr w:type="spellEnd"/>
      <w:r w:rsidR="00041D73" w:rsidRPr="003B034F">
        <w:rPr>
          <w:rFonts w:ascii="Times New Roman" w:hAnsi="Times New Roman" w:cs="Times New Roman"/>
          <w:i/>
          <w:iCs/>
          <w:sz w:val="24"/>
          <w:szCs w:val="24"/>
        </w:rPr>
        <w:t xml:space="preserve"> </w:t>
      </w:r>
      <w:proofErr w:type="spellStart"/>
      <w:r w:rsidR="00041D73" w:rsidRPr="003B034F">
        <w:rPr>
          <w:rFonts w:ascii="Times New Roman" w:hAnsi="Times New Roman" w:cs="Times New Roman"/>
          <w:i/>
          <w:iCs/>
          <w:sz w:val="24"/>
          <w:szCs w:val="24"/>
        </w:rPr>
        <w:t>Kaiserzeit</w:t>
      </w:r>
      <w:proofErr w:type="spellEnd"/>
      <w:r w:rsidR="00041D73" w:rsidRPr="003B034F">
        <w:rPr>
          <w:rFonts w:ascii="Times New Roman" w:hAnsi="Times New Roman" w:cs="Times New Roman"/>
          <w:i/>
          <w:iCs/>
          <w:sz w:val="24"/>
          <w:szCs w:val="24"/>
        </w:rPr>
        <w:t xml:space="preserve"> und </w:t>
      </w:r>
      <w:proofErr w:type="spellStart"/>
      <w:r w:rsidR="00041D73" w:rsidRPr="003B034F">
        <w:rPr>
          <w:rFonts w:ascii="Times New Roman" w:hAnsi="Times New Roman" w:cs="Times New Roman"/>
          <w:i/>
          <w:iCs/>
          <w:sz w:val="24"/>
          <w:szCs w:val="24"/>
        </w:rPr>
        <w:t>Spätantike</w:t>
      </w:r>
      <w:proofErr w:type="spellEnd"/>
      <w:r w:rsidR="00A34760" w:rsidRPr="003B034F">
        <w:rPr>
          <w:rFonts w:ascii="Times New Roman" w:hAnsi="Times New Roman" w:cs="Times New Roman"/>
          <w:i/>
          <w:iCs/>
          <w:sz w:val="24"/>
          <w:szCs w:val="24"/>
        </w:rPr>
        <w:t xml:space="preserve"> </w:t>
      </w:r>
      <w:proofErr w:type="spellStart"/>
      <w:r w:rsidR="00A34760" w:rsidRPr="003B034F">
        <w:rPr>
          <w:rFonts w:ascii="Times New Roman" w:hAnsi="Times New Roman" w:cs="Times New Roman"/>
          <w:i/>
          <w:iCs/>
          <w:sz w:val="24"/>
          <w:szCs w:val="24"/>
        </w:rPr>
        <w:t>als</w:t>
      </w:r>
      <w:proofErr w:type="spellEnd"/>
      <w:r w:rsidR="00A34760" w:rsidRPr="003B034F">
        <w:rPr>
          <w:rFonts w:ascii="Times New Roman" w:hAnsi="Times New Roman" w:cs="Times New Roman"/>
          <w:i/>
          <w:iCs/>
          <w:sz w:val="24"/>
          <w:szCs w:val="24"/>
        </w:rPr>
        <w:t xml:space="preserve"> </w:t>
      </w:r>
      <w:proofErr w:type="spellStart"/>
      <w:r w:rsidR="00A34760" w:rsidRPr="003B034F">
        <w:rPr>
          <w:rFonts w:ascii="Times New Roman" w:hAnsi="Times New Roman" w:cs="Times New Roman"/>
          <w:i/>
          <w:iCs/>
          <w:sz w:val="24"/>
          <w:szCs w:val="24"/>
        </w:rPr>
        <w:t>historische</w:t>
      </w:r>
      <w:proofErr w:type="spellEnd"/>
      <w:r w:rsidR="00A34760" w:rsidRPr="003B034F">
        <w:rPr>
          <w:rFonts w:ascii="Times New Roman" w:hAnsi="Times New Roman" w:cs="Times New Roman"/>
          <w:i/>
          <w:iCs/>
          <w:sz w:val="24"/>
          <w:szCs w:val="24"/>
        </w:rPr>
        <w:t xml:space="preserve"> </w:t>
      </w:r>
      <w:proofErr w:type="spellStart"/>
      <w:r w:rsidR="00754CB6" w:rsidRPr="003B034F">
        <w:rPr>
          <w:rFonts w:ascii="Times New Roman" w:hAnsi="Times New Roman" w:cs="Times New Roman"/>
          <w:i/>
          <w:iCs/>
          <w:sz w:val="24"/>
          <w:szCs w:val="24"/>
        </w:rPr>
        <w:t>Zeugnisse</w:t>
      </w:r>
      <w:proofErr w:type="spellEnd"/>
      <w:r w:rsidR="005323CF" w:rsidRPr="003B034F">
        <w:rPr>
          <w:rFonts w:ascii="Times New Roman" w:hAnsi="Times New Roman" w:cs="Times New Roman"/>
          <w:i/>
          <w:iCs/>
          <w:sz w:val="24"/>
          <w:szCs w:val="24"/>
        </w:rPr>
        <w:t>. Festschrift für Peter Wei</w:t>
      </w:r>
      <w:r w:rsidR="00E459B5" w:rsidRPr="003B034F">
        <w:rPr>
          <w:rFonts w:ascii="Times New Roman" w:hAnsi="Times New Roman" w:cs="Times New Roman"/>
          <w:i/>
          <w:iCs/>
          <w:sz w:val="24"/>
          <w:szCs w:val="24"/>
        </w:rPr>
        <w:t>ß</w:t>
      </w:r>
      <w:r w:rsidR="00BF4481" w:rsidRPr="003B034F">
        <w:rPr>
          <w:rFonts w:ascii="Times New Roman" w:hAnsi="Times New Roman" w:cs="Times New Roman"/>
          <w:i/>
          <w:iCs/>
          <w:sz w:val="24"/>
          <w:szCs w:val="24"/>
        </w:rPr>
        <w:t xml:space="preserve"> </w:t>
      </w:r>
      <w:proofErr w:type="spellStart"/>
      <w:r w:rsidR="00BF4481" w:rsidRPr="003B034F">
        <w:rPr>
          <w:rFonts w:ascii="Times New Roman" w:hAnsi="Times New Roman" w:cs="Times New Roman"/>
          <w:i/>
          <w:iCs/>
          <w:sz w:val="24"/>
          <w:szCs w:val="24"/>
        </w:rPr>
        <w:t>zum</w:t>
      </w:r>
      <w:proofErr w:type="spellEnd"/>
      <w:r w:rsidR="00E459B5" w:rsidRPr="003B034F">
        <w:rPr>
          <w:rFonts w:ascii="Times New Roman" w:hAnsi="Times New Roman" w:cs="Times New Roman"/>
          <w:i/>
          <w:iCs/>
          <w:sz w:val="24"/>
          <w:szCs w:val="24"/>
        </w:rPr>
        <w:t xml:space="preserve"> 65. </w:t>
      </w:r>
      <w:proofErr w:type="spellStart"/>
      <w:r w:rsidR="00E459B5" w:rsidRPr="003B034F">
        <w:rPr>
          <w:rFonts w:ascii="Times New Roman" w:hAnsi="Times New Roman" w:cs="Times New Roman"/>
          <w:i/>
          <w:iCs/>
          <w:sz w:val="24"/>
          <w:szCs w:val="24"/>
        </w:rPr>
        <w:t>Geburtstag</w:t>
      </w:r>
      <w:proofErr w:type="spellEnd"/>
      <w:r w:rsidR="0087692D" w:rsidRPr="003B034F">
        <w:rPr>
          <w:rFonts w:ascii="Times New Roman" w:hAnsi="Times New Roman" w:cs="Times New Roman"/>
          <w:sz w:val="24"/>
          <w:szCs w:val="24"/>
        </w:rPr>
        <w:t xml:space="preserve">, </w:t>
      </w:r>
      <w:r w:rsidR="00CA7EAB" w:rsidRPr="003B034F">
        <w:rPr>
          <w:rFonts w:ascii="Times New Roman" w:hAnsi="Times New Roman" w:cs="Times New Roman"/>
          <w:sz w:val="24"/>
          <w:szCs w:val="24"/>
        </w:rPr>
        <w:t xml:space="preserve">Stuttgart, </w:t>
      </w:r>
      <w:r w:rsidR="002577D5" w:rsidRPr="003B034F">
        <w:rPr>
          <w:rFonts w:ascii="Times New Roman" w:hAnsi="Times New Roman" w:cs="Times New Roman"/>
          <w:sz w:val="24"/>
          <w:szCs w:val="24"/>
        </w:rPr>
        <w:t>217-</w:t>
      </w:r>
      <w:r w:rsidR="003278B6" w:rsidRPr="003B034F">
        <w:rPr>
          <w:rFonts w:ascii="Times New Roman" w:hAnsi="Times New Roman" w:cs="Times New Roman"/>
          <w:sz w:val="24"/>
          <w:szCs w:val="24"/>
        </w:rPr>
        <w:t>225.</w:t>
      </w:r>
    </w:p>
    <w:p w14:paraId="355171DA" w14:textId="5150BEA6" w:rsidR="00836A48" w:rsidRPr="003B034F" w:rsidRDefault="004958A3" w:rsidP="00A77E07">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Weber</w:t>
      </w:r>
      <w:r w:rsidR="00EE5046" w:rsidRPr="003B034F">
        <w:rPr>
          <w:rFonts w:ascii="Times New Roman" w:hAnsi="Times New Roman" w:cs="Times New Roman"/>
          <w:sz w:val="24"/>
          <w:szCs w:val="24"/>
        </w:rPr>
        <w:t>, U.</w:t>
      </w:r>
      <w:r w:rsidRPr="003B034F">
        <w:rPr>
          <w:rFonts w:ascii="Times New Roman" w:hAnsi="Times New Roman" w:cs="Times New Roman"/>
          <w:sz w:val="24"/>
          <w:szCs w:val="24"/>
        </w:rPr>
        <w:t xml:space="preserve"> &amp; </w:t>
      </w:r>
      <w:r w:rsidR="00EE5046" w:rsidRPr="003B034F">
        <w:rPr>
          <w:rFonts w:ascii="Times New Roman" w:hAnsi="Times New Roman" w:cs="Times New Roman"/>
          <w:sz w:val="24"/>
          <w:szCs w:val="24"/>
        </w:rPr>
        <w:t xml:space="preserve">J. </w:t>
      </w:r>
      <w:proofErr w:type="spellStart"/>
      <w:r w:rsidRPr="003B034F">
        <w:rPr>
          <w:rFonts w:ascii="Times New Roman" w:hAnsi="Times New Roman" w:cs="Times New Roman"/>
          <w:sz w:val="24"/>
          <w:szCs w:val="24"/>
        </w:rPr>
        <w:t>Wiesehöfer</w:t>
      </w:r>
      <w:proofErr w:type="spellEnd"/>
      <w:r w:rsidR="00EE5046" w:rsidRPr="003B034F">
        <w:rPr>
          <w:rFonts w:ascii="Times New Roman" w:hAnsi="Times New Roman" w:cs="Times New Roman"/>
          <w:sz w:val="24"/>
          <w:szCs w:val="24"/>
        </w:rPr>
        <w:t>.</w:t>
      </w:r>
      <w:r w:rsidRPr="003B034F">
        <w:rPr>
          <w:rFonts w:ascii="Times New Roman" w:hAnsi="Times New Roman" w:cs="Times New Roman"/>
          <w:sz w:val="24"/>
          <w:szCs w:val="24"/>
        </w:rPr>
        <w:t xml:space="preserve"> 2010</w:t>
      </w:r>
      <w:r w:rsidR="009D17F1" w:rsidRPr="003B034F">
        <w:rPr>
          <w:rFonts w:ascii="Times New Roman" w:hAnsi="Times New Roman" w:cs="Times New Roman"/>
          <w:sz w:val="24"/>
          <w:szCs w:val="24"/>
        </w:rPr>
        <w:t>: K</w:t>
      </w:r>
      <w:r w:rsidR="008A4DD7" w:rsidRPr="003B034F">
        <w:rPr>
          <w:rFonts w:ascii="Times New Roman" w:hAnsi="Times New Roman" w:cs="Times New Roman"/>
          <w:sz w:val="24"/>
          <w:szCs w:val="24"/>
        </w:rPr>
        <w:t>ö</w:t>
      </w:r>
      <w:r w:rsidR="009D17F1" w:rsidRPr="003B034F">
        <w:rPr>
          <w:rFonts w:ascii="Times New Roman" w:hAnsi="Times New Roman" w:cs="Times New Roman"/>
          <w:sz w:val="24"/>
          <w:szCs w:val="24"/>
        </w:rPr>
        <w:t>nig</w:t>
      </w:r>
      <w:r w:rsidR="008A4DD7" w:rsidRPr="003B034F">
        <w:rPr>
          <w:rFonts w:ascii="Times New Roman" w:hAnsi="Times New Roman" w:cs="Times New Roman"/>
          <w:sz w:val="24"/>
          <w:szCs w:val="24"/>
        </w:rPr>
        <w:t xml:space="preserve"> </w:t>
      </w:r>
      <w:proofErr w:type="spellStart"/>
      <w:r w:rsidR="008A4DD7" w:rsidRPr="003B034F">
        <w:rPr>
          <w:rFonts w:ascii="Times New Roman" w:hAnsi="Times New Roman" w:cs="Times New Roman"/>
          <w:sz w:val="24"/>
          <w:szCs w:val="24"/>
        </w:rPr>
        <w:t>Narsehs</w:t>
      </w:r>
      <w:proofErr w:type="spellEnd"/>
      <w:r w:rsidR="008D5332" w:rsidRPr="003B034F">
        <w:rPr>
          <w:rFonts w:ascii="Times New Roman" w:hAnsi="Times New Roman" w:cs="Times New Roman"/>
          <w:sz w:val="24"/>
          <w:szCs w:val="24"/>
        </w:rPr>
        <w:t xml:space="preserve"> </w:t>
      </w:r>
      <w:proofErr w:type="spellStart"/>
      <w:r w:rsidR="008D5332" w:rsidRPr="003B034F">
        <w:rPr>
          <w:rFonts w:ascii="Times New Roman" w:hAnsi="Times New Roman" w:cs="Times New Roman"/>
          <w:sz w:val="24"/>
          <w:szCs w:val="24"/>
        </w:rPr>
        <w:t>Herrschafts</w:t>
      </w:r>
      <w:r w:rsidR="007F07E3" w:rsidRPr="003B034F">
        <w:rPr>
          <w:rFonts w:ascii="Times New Roman" w:hAnsi="Times New Roman" w:cs="Times New Roman"/>
          <w:sz w:val="24"/>
          <w:szCs w:val="24"/>
        </w:rPr>
        <w:t>verständnis</w:t>
      </w:r>
      <w:proofErr w:type="spellEnd"/>
      <w:r w:rsidR="007F07E3" w:rsidRPr="003B034F">
        <w:rPr>
          <w:rFonts w:ascii="Times New Roman" w:hAnsi="Times New Roman" w:cs="Times New Roman"/>
          <w:sz w:val="24"/>
          <w:szCs w:val="24"/>
        </w:rPr>
        <w:t xml:space="preserve">, in </w:t>
      </w:r>
      <w:proofErr w:type="spellStart"/>
      <w:r w:rsidR="001E4B30" w:rsidRPr="003B034F">
        <w:rPr>
          <w:rFonts w:ascii="Times New Roman" w:hAnsi="Times New Roman" w:cs="Times New Roman"/>
          <w:i/>
          <w:iCs/>
          <w:sz w:val="24"/>
          <w:szCs w:val="24"/>
        </w:rPr>
        <w:t>Commutatio</w:t>
      </w:r>
      <w:proofErr w:type="spellEnd"/>
      <w:r w:rsidR="001E4B30" w:rsidRPr="003B034F">
        <w:rPr>
          <w:rFonts w:ascii="Times New Roman" w:hAnsi="Times New Roman" w:cs="Times New Roman"/>
          <w:i/>
          <w:iCs/>
          <w:sz w:val="24"/>
          <w:szCs w:val="24"/>
        </w:rPr>
        <w:t xml:space="preserve"> et </w:t>
      </w:r>
      <w:proofErr w:type="spellStart"/>
      <w:r w:rsidR="00154C20" w:rsidRPr="003B034F">
        <w:rPr>
          <w:rFonts w:ascii="Times New Roman" w:hAnsi="Times New Roman" w:cs="Times New Roman"/>
          <w:i/>
          <w:iCs/>
          <w:sz w:val="24"/>
          <w:szCs w:val="24"/>
        </w:rPr>
        <w:t>c</w:t>
      </w:r>
      <w:r w:rsidR="00E24A53" w:rsidRPr="003B034F">
        <w:rPr>
          <w:rFonts w:ascii="Times New Roman" w:hAnsi="Times New Roman" w:cs="Times New Roman"/>
          <w:i/>
          <w:iCs/>
          <w:sz w:val="24"/>
          <w:szCs w:val="24"/>
        </w:rPr>
        <w:t>ontentio</w:t>
      </w:r>
      <w:proofErr w:type="spellEnd"/>
      <w:r w:rsidR="00E24A53" w:rsidRPr="003B034F">
        <w:rPr>
          <w:rFonts w:ascii="Times New Roman" w:hAnsi="Times New Roman" w:cs="Times New Roman"/>
          <w:i/>
          <w:iCs/>
          <w:sz w:val="24"/>
          <w:szCs w:val="24"/>
        </w:rPr>
        <w:t xml:space="preserve">: Studies in </w:t>
      </w:r>
      <w:r w:rsidR="00154C20" w:rsidRPr="003B034F">
        <w:rPr>
          <w:rFonts w:ascii="Times New Roman" w:hAnsi="Times New Roman" w:cs="Times New Roman"/>
          <w:i/>
          <w:iCs/>
          <w:sz w:val="24"/>
          <w:szCs w:val="24"/>
        </w:rPr>
        <w:t xml:space="preserve">the Late Roman, Sasanian, and </w:t>
      </w:r>
      <w:r w:rsidR="002A7841" w:rsidRPr="003B034F">
        <w:rPr>
          <w:rFonts w:ascii="Times New Roman" w:hAnsi="Times New Roman" w:cs="Times New Roman"/>
          <w:i/>
          <w:iCs/>
          <w:sz w:val="24"/>
          <w:szCs w:val="24"/>
        </w:rPr>
        <w:t>Early Islamic Near East</w:t>
      </w:r>
      <w:r w:rsidR="009126ED" w:rsidRPr="003B034F">
        <w:rPr>
          <w:rFonts w:ascii="Times New Roman" w:hAnsi="Times New Roman" w:cs="Times New Roman"/>
          <w:i/>
          <w:iCs/>
          <w:sz w:val="24"/>
          <w:szCs w:val="24"/>
        </w:rPr>
        <w:t>. In Memory of Zeev Rubin</w:t>
      </w:r>
      <w:r w:rsidR="00F17771" w:rsidRPr="003B034F">
        <w:rPr>
          <w:rFonts w:ascii="Times New Roman" w:hAnsi="Times New Roman" w:cs="Times New Roman"/>
          <w:sz w:val="24"/>
          <w:szCs w:val="24"/>
        </w:rPr>
        <w:t xml:space="preserve">. Reihe </w:t>
      </w:r>
      <w:proofErr w:type="spellStart"/>
      <w:r w:rsidR="00F17771" w:rsidRPr="003B034F">
        <w:rPr>
          <w:rFonts w:ascii="Times New Roman" w:hAnsi="Times New Roman" w:cs="Times New Roman"/>
          <w:sz w:val="24"/>
          <w:szCs w:val="24"/>
        </w:rPr>
        <w:t>Geschichte</w:t>
      </w:r>
      <w:proofErr w:type="spellEnd"/>
      <w:r w:rsidR="00F17771" w:rsidRPr="003B034F">
        <w:rPr>
          <w:rFonts w:ascii="Times New Roman" w:hAnsi="Times New Roman" w:cs="Times New Roman"/>
          <w:sz w:val="24"/>
          <w:szCs w:val="24"/>
        </w:rPr>
        <w:t xml:space="preserve"> 3,</w:t>
      </w:r>
      <w:r w:rsidR="002A7841" w:rsidRPr="003B034F">
        <w:rPr>
          <w:rFonts w:ascii="Times New Roman" w:hAnsi="Times New Roman" w:cs="Times New Roman"/>
          <w:sz w:val="24"/>
          <w:szCs w:val="24"/>
        </w:rPr>
        <w:t xml:space="preserve"> eds. H. </w:t>
      </w:r>
      <w:proofErr w:type="spellStart"/>
      <w:r w:rsidR="002A7841" w:rsidRPr="003B034F">
        <w:rPr>
          <w:rFonts w:ascii="Times New Roman" w:hAnsi="Times New Roman" w:cs="Times New Roman"/>
          <w:sz w:val="24"/>
          <w:szCs w:val="24"/>
        </w:rPr>
        <w:t>Börm</w:t>
      </w:r>
      <w:proofErr w:type="spellEnd"/>
      <w:r w:rsidR="002A7841" w:rsidRPr="003B034F">
        <w:rPr>
          <w:rFonts w:ascii="Times New Roman" w:hAnsi="Times New Roman" w:cs="Times New Roman"/>
          <w:sz w:val="24"/>
          <w:szCs w:val="24"/>
        </w:rPr>
        <w:t xml:space="preserve"> &amp;</w:t>
      </w:r>
      <w:r w:rsidR="008C39C9" w:rsidRPr="003B034F">
        <w:rPr>
          <w:rFonts w:ascii="Times New Roman" w:hAnsi="Times New Roman" w:cs="Times New Roman"/>
          <w:sz w:val="24"/>
          <w:szCs w:val="24"/>
        </w:rPr>
        <w:t xml:space="preserve"> J. </w:t>
      </w:r>
      <w:proofErr w:type="spellStart"/>
      <w:r w:rsidR="008C39C9" w:rsidRPr="003B034F">
        <w:rPr>
          <w:rFonts w:ascii="Times New Roman" w:hAnsi="Times New Roman" w:cs="Times New Roman"/>
          <w:sz w:val="24"/>
          <w:szCs w:val="24"/>
        </w:rPr>
        <w:t>Wiesehöfer</w:t>
      </w:r>
      <w:proofErr w:type="spellEnd"/>
      <w:r w:rsidR="008C39C9" w:rsidRPr="003B034F">
        <w:rPr>
          <w:rFonts w:ascii="Times New Roman" w:hAnsi="Times New Roman" w:cs="Times New Roman"/>
          <w:sz w:val="24"/>
          <w:szCs w:val="24"/>
        </w:rPr>
        <w:t xml:space="preserve">, </w:t>
      </w:r>
      <w:r w:rsidR="0073090C" w:rsidRPr="003B034F">
        <w:rPr>
          <w:rFonts w:ascii="Times New Roman" w:hAnsi="Times New Roman" w:cs="Times New Roman"/>
          <w:sz w:val="24"/>
          <w:szCs w:val="24"/>
        </w:rPr>
        <w:t xml:space="preserve">Düsseldorf, </w:t>
      </w:r>
      <w:r w:rsidR="006D624B" w:rsidRPr="003B034F">
        <w:rPr>
          <w:rFonts w:ascii="Times New Roman" w:hAnsi="Times New Roman" w:cs="Times New Roman"/>
          <w:sz w:val="24"/>
          <w:szCs w:val="24"/>
        </w:rPr>
        <w:t>89-</w:t>
      </w:r>
      <w:r w:rsidR="0085131B" w:rsidRPr="003B034F">
        <w:rPr>
          <w:rFonts w:ascii="Times New Roman" w:hAnsi="Times New Roman" w:cs="Times New Roman"/>
          <w:sz w:val="24"/>
          <w:szCs w:val="24"/>
        </w:rPr>
        <w:t>132.</w:t>
      </w:r>
    </w:p>
    <w:p w14:paraId="09358F20" w14:textId="377D6AF0" w:rsidR="00836A48" w:rsidRPr="003B034F" w:rsidRDefault="00ED02A7" w:rsidP="00A77E07">
      <w:pPr>
        <w:spacing w:line="360" w:lineRule="auto"/>
        <w:ind w:left="284" w:hanging="284"/>
        <w:rPr>
          <w:rFonts w:ascii="Times New Roman" w:hAnsi="Times New Roman" w:cs="Times New Roman"/>
          <w:sz w:val="24"/>
          <w:szCs w:val="24"/>
        </w:rPr>
      </w:pPr>
      <w:proofErr w:type="spellStart"/>
      <w:r w:rsidRPr="003B034F">
        <w:rPr>
          <w:rFonts w:ascii="Times New Roman" w:hAnsi="Times New Roman" w:cs="Times New Roman"/>
          <w:sz w:val="24"/>
          <w:szCs w:val="24"/>
        </w:rPr>
        <w:t>Wiesehöfer</w:t>
      </w:r>
      <w:proofErr w:type="spellEnd"/>
      <w:r w:rsidR="002F26AB" w:rsidRPr="003B034F">
        <w:rPr>
          <w:rFonts w:ascii="Times New Roman" w:hAnsi="Times New Roman" w:cs="Times New Roman"/>
          <w:sz w:val="24"/>
          <w:szCs w:val="24"/>
        </w:rPr>
        <w:t>, J.</w:t>
      </w:r>
      <w:r w:rsidRPr="003B034F">
        <w:rPr>
          <w:rFonts w:ascii="Times New Roman" w:hAnsi="Times New Roman" w:cs="Times New Roman"/>
          <w:sz w:val="24"/>
          <w:szCs w:val="24"/>
        </w:rPr>
        <w:t xml:space="preserve"> &amp;</w:t>
      </w:r>
      <w:r w:rsidR="002F26AB" w:rsidRPr="003B034F">
        <w:rPr>
          <w:rFonts w:ascii="Times New Roman" w:hAnsi="Times New Roman" w:cs="Times New Roman"/>
          <w:sz w:val="24"/>
          <w:szCs w:val="24"/>
        </w:rPr>
        <w:t xml:space="preserve"> K.</w:t>
      </w:r>
      <w:r w:rsidRPr="003B034F">
        <w:rPr>
          <w:rFonts w:ascii="Times New Roman" w:hAnsi="Times New Roman" w:cs="Times New Roman"/>
          <w:sz w:val="24"/>
          <w:szCs w:val="24"/>
        </w:rPr>
        <w:t xml:space="preserve"> Ruffing</w:t>
      </w:r>
      <w:r w:rsidR="007F2EB4" w:rsidRPr="003B034F">
        <w:rPr>
          <w:rFonts w:ascii="Times New Roman" w:hAnsi="Times New Roman" w:cs="Times New Roman"/>
          <w:sz w:val="24"/>
          <w:szCs w:val="24"/>
        </w:rPr>
        <w:t xml:space="preserve">. </w:t>
      </w:r>
      <w:r w:rsidRPr="003B034F">
        <w:rPr>
          <w:rFonts w:ascii="Times New Roman" w:hAnsi="Times New Roman" w:cs="Times New Roman"/>
          <w:sz w:val="24"/>
          <w:szCs w:val="24"/>
        </w:rPr>
        <w:t>2022</w:t>
      </w:r>
      <w:r w:rsidR="007F2EB4" w:rsidRPr="003B034F">
        <w:rPr>
          <w:rFonts w:ascii="Times New Roman" w:hAnsi="Times New Roman" w:cs="Times New Roman"/>
          <w:sz w:val="24"/>
          <w:szCs w:val="24"/>
        </w:rPr>
        <w:t xml:space="preserve">: The End of the Kushan Empire, </w:t>
      </w:r>
      <w:r w:rsidR="005F2312" w:rsidRPr="003B034F">
        <w:rPr>
          <w:rFonts w:ascii="Times New Roman" w:hAnsi="Times New Roman" w:cs="Times New Roman"/>
          <w:sz w:val="24"/>
          <w:szCs w:val="24"/>
        </w:rPr>
        <w:t xml:space="preserve">in </w:t>
      </w:r>
      <w:r w:rsidR="00277213" w:rsidRPr="003B034F">
        <w:rPr>
          <w:rFonts w:ascii="Times New Roman" w:hAnsi="Times New Roman" w:cs="Times New Roman"/>
          <w:i/>
          <w:iCs/>
          <w:sz w:val="24"/>
          <w:szCs w:val="24"/>
        </w:rPr>
        <w:t>The End of Empires</w:t>
      </w:r>
      <w:r w:rsidR="00715434" w:rsidRPr="003B034F">
        <w:rPr>
          <w:rFonts w:ascii="Times New Roman" w:hAnsi="Times New Roman" w:cs="Times New Roman"/>
          <w:sz w:val="24"/>
          <w:szCs w:val="24"/>
        </w:rPr>
        <w:t>. Univers</w:t>
      </w:r>
      <w:r w:rsidR="005537A9" w:rsidRPr="003B034F">
        <w:rPr>
          <w:rFonts w:ascii="Times New Roman" w:hAnsi="Times New Roman" w:cs="Times New Roman"/>
          <w:sz w:val="24"/>
          <w:szCs w:val="24"/>
        </w:rPr>
        <w:t xml:space="preserve">al- und </w:t>
      </w:r>
      <w:proofErr w:type="spellStart"/>
      <w:r w:rsidR="005537A9" w:rsidRPr="003B034F">
        <w:rPr>
          <w:rFonts w:ascii="Times New Roman" w:hAnsi="Times New Roman" w:cs="Times New Roman"/>
          <w:sz w:val="24"/>
          <w:szCs w:val="24"/>
        </w:rPr>
        <w:t>kulturhistorische</w:t>
      </w:r>
      <w:proofErr w:type="spellEnd"/>
      <w:r w:rsidR="005537A9" w:rsidRPr="003B034F">
        <w:rPr>
          <w:rFonts w:ascii="Times New Roman" w:hAnsi="Times New Roman" w:cs="Times New Roman"/>
          <w:sz w:val="24"/>
          <w:szCs w:val="24"/>
        </w:rPr>
        <w:t xml:space="preserve"> </w:t>
      </w:r>
      <w:proofErr w:type="spellStart"/>
      <w:r w:rsidR="00B80D98" w:rsidRPr="003B034F">
        <w:rPr>
          <w:rFonts w:ascii="Times New Roman" w:hAnsi="Times New Roman" w:cs="Times New Roman"/>
          <w:sz w:val="24"/>
          <w:szCs w:val="24"/>
        </w:rPr>
        <w:t>Studien</w:t>
      </w:r>
      <w:proofErr w:type="spellEnd"/>
      <w:r w:rsidR="00B80D98" w:rsidRPr="003B034F">
        <w:rPr>
          <w:rFonts w:ascii="Times New Roman" w:hAnsi="Times New Roman" w:cs="Times New Roman"/>
          <w:sz w:val="24"/>
          <w:szCs w:val="24"/>
        </w:rPr>
        <w:t xml:space="preserve">, </w:t>
      </w:r>
      <w:r w:rsidR="00DC0B66" w:rsidRPr="003B034F">
        <w:rPr>
          <w:rFonts w:ascii="Times New Roman" w:hAnsi="Times New Roman" w:cs="Times New Roman"/>
          <w:sz w:val="24"/>
          <w:szCs w:val="24"/>
        </w:rPr>
        <w:t xml:space="preserve">eds. </w:t>
      </w:r>
      <w:r w:rsidR="003363C9" w:rsidRPr="003B034F">
        <w:rPr>
          <w:rFonts w:ascii="Times New Roman" w:hAnsi="Times New Roman" w:cs="Times New Roman"/>
          <w:sz w:val="24"/>
          <w:szCs w:val="24"/>
        </w:rPr>
        <w:t>M. Gehler</w:t>
      </w:r>
      <w:r w:rsidR="004929C2" w:rsidRPr="003B034F">
        <w:rPr>
          <w:rFonts w:ascii="Times New Roman" w:hAnsi="Times New Roman" w:cs="Times New Roman"/>
          <w:sz w:val="24"/>
          <w:szCs w:val="24"/>
        </w:rPr>
        <w:t>, R. Rollinger &amp; P. Strobl</w:t>
      </w:r>
      <w:r w:rsidR="00DC0B66" w:rsidRPr="003B034F">
        <w:rPr>
          <w:rFonts w:ascii="Times New Roman" w:hAnsi="Times New Roman" w:cs="Times New Roman"/>
          <w:sz w:val="24"/>
          <w:szCs w:val="24"/>
        </w:rPr>
        <w:t xml:space="preserve">, </w:t>
      </w:r>
      <w:r w:rsidR="00A809EA" w:rsidRPr="003B034F">
        <w:rPr>
          <w:rFonts w:ascii="Times New Roman" w:hAnsi="Times New Roman" w:cs="Times New Roman"/>
          <w:sz w:val="24"/>
          <w:szCs w:val="24"/>
        </w:rPr>
        <w:t xml:space="preserve">Wiesbaden, </w:t>
      </w:r>
      <w:r w:rsidR="00DA4378" w:rsidRPr="003B034F">
        <w:rPr>
          <w:rFonts w:ascii="Times New Roman" w:hAnsi="Times New Roman" w:cs="Times New Roman"/>
          <w:sz w:val="24"/>
          <w:szCs w:val="24"/>
        </w:rPr>
        <w:t>261-277.</w:t>
      </w:r>
    </w:p>
    <w:p w14:paraId="48D72FEC" w14:textId="36B5D94B" w:rsidR="00026EC4" w:rsidRDefault="00F0423B" w:rsidP="00F027E9">
      <w:pPr>
        <w:spacing w:line="360" w:lineRule="auto"/>
        <w:ind w:left="284" w:hanging="284"/>
        <w:rPr>
          <w:rFonts w:ascii="Times New Roman" w:hAnsi="Times New Roman" w:cs="Times New Roman"/>
          <w:sz w:val="24"/>
          <w:szCs w:val="24"/>
        </w:rPr>
      </w:pPr>
      <w:r w:rsidRPr="003B034F">
        <w:rPr>
          <w:rFonts w:ascii="Times New Roman" w:hAnsi="Times New Roman" w:cs="Times New Roman"/>
          <w:sz w:val="24"/>
          <w:szCs w:val="24"/>
        </w:rPr>
        <w:t>Wilson</w:t>
      </w:r>
      <w:r w:rsidR="0082628E">
        <w:rPr>
          <w:rFonts w:ascii="Times New Roman" w:hAnsi="Times New Roman" w:cs="Times New Roman"/>
          <w:sz w:val="24"/>
          <w:szCs w:val="24"/>
        </w:rPr>
        <w:t xml:space="preserve">, </w:t>
      </w:r>
      <w:r w:rsidR="00B96099">
        <w:rPr>
          <w:rFonts w:ascii="Times New Roman" w:hAnsi="Times New Roman" w:cs="Times New Roman"/>
          <w:sz w:val="24"/>
          <w:szCs w:val="24"/>
        </w:rPr>
        <w:t>H. H.</w:t>
      </w:r>
      <w:r w:rsidRPr="003B034F">
        <w:rPr>
          <w:rFonts w:ascii="Times New Roman" w:hAnsi="Times New Roman" w:cs="Times New Roman"/>
          <w:sz w:val="24"/>
          <w:szCs w:val="24"/>
        </w:rPr>
        <w:t xml:space="preserve"> 1851</w:t>
      </w:r>
      <w:r w:rsidR="0082628E">
        <w:rPr>
          <w:rFonts w:ascii="Times New Roman" w:hAnsi="Times New Roman" w:cs="Times New Roman"/>
          <w:sz w:val="24"/>
          <w:szCs w:val="24"/>
        </w:rPr>
        <w:t>:</w:t>
      </w:r>
      <w:r w:rsidR="00F52608">
        <w:rPr>
          <w:rFonts w:ascii="Times New Roman" w:hAnsi="Times New Roman" w:cs="Times New Roman"/>
          <w:sz w:val="24"/>
          <w:szCs w:val="24"/>
        </w:rPr>
        <w:t xml:space="preserve"> </w:t>
      </w:r>
      <w:r w:rsidR="00F52608">
        <w:rPr>
          <w:rFonts w:ascii="Times New Roman" w:hAnsi="Times New Roman" w:cs="Times New Roman"/>
          <w:i/>
          <w:iCs/>
          <w:sz w:val="24"/>
          <w:szCs w:val="24"/>
        </w:rPr>
        <w:t>Ariana Antiqua</w:t>
      </w:r>
      <w:r w:rsidR="00AF2DE0">
        <w:rPr>
          <w:rFonts w:ascii="Times New Roman" w:hAnsi="Times New Roman" w:cs="Times New Roman"/>
          <w:i/>
          <w:iCs/>
          <w:sz w:val="24"/>
          <w:szCs w:val="24"/>
        </w:rPr>
        <w:t xml:space="preserve">: A Descriptive Account </w:t>
      </w:r>
      <w:r w:rsidR="001533BA">
        <w:rPr>
          <w:rFonts w:ascii="Times New Roman" w:hAnsi="Times New Roman" w:cs="Times New Roman"/>
          <w:i/>
          <w:iCs/>
          <w:sz w:val="24"/>
          <w:szCs w:val="24"/>
        </w:rPr>
        <w:t>of the Antiquities and Coins of Afghanistan</w:t>
      </w:r>
      <w:r w:rsidR="00F52608">
        <w:rPr>
          <w:rFonts w:ascii="Times New Roman" w:hAnsi="Times New Roman" w:cs="Times New Roman"/>
          <w:sz w:val="24"/>
          <w:szCs w:val="24"/>
        </w:rPr>
        <w:t>, London.</w:t>
      </w:r>
    </w:p>
    <w:p w14:paraId="66E147A2" w14:textId="5F6CB6EF" w:rsidR="00F363AF" w:rsidRDefault="00F363AF" w:rsidP="00F027E9">
      <w:pPr>
        <w:spacing w:line="360" w:lineRule="auto"/>
        <w:ind w:left="284" w:hanging="284"/>
        <w:rPr>
          <w:rFonts w:ascii="Times New Roman" w:hAnsi="Times New Roman" w:cs="Times New Roman"/>
          <w:sz w:val="24"/>
          <w:szCs w:val="24"/>
        </w:rPr>
      </w:pPr>
      <w:r w:rsidRPr="00A31E75">
        <w:rPr>
          <w:rFonts w:ascii="Times New Roman" w:hAnsi="Times New Roman" w:cs="Times New Roman"/>
          <w:sz w:val="24"/>
          <w:szCs w:val="24"/>
        </w:rPr>
        <w:t xml:space="preserve">Yücel, </w:t>
      </w:r>
      <w:r w:rsidR="00A31E75" w:rsidRPr="00A31E75">
        <w:rPr>
          <w:rFonts w:ascii="Times New Roman" w:hAnsi="Times New Roman" w:cs="Times New Roman"/>
          <w:sz w:val="24"/>
          <w:szCs w:val="24"/>
        </w:rPr>
        <w:t xml:space="preserve">M. 2017: </w:t>
      </w:r>
      <w:r w:rsidR="00A31E75">
        <w:rPr>
          <w:rFonts w:ascii="Times New Roman" w:hAnsi="Times New Roman" w:cs="Times New Roman"/>
          <w:sz w:val="24"/>
          <w:szCs w:val="24"/>
        </w:rPr>
        <w:t xml:space="preserve">A Unique Drachm Coin of </w:t>
      </w:r>
      <w:r w:rsidR="000F6C38">
        <w:rPr>
          <w:rFonts w:ascii="Times New Roman" w:hAnsi="Times New Roman" w:cs="Times New Roman"/>
          <w:sz w:val="24"/>
          <w:szCs w:val="24"/>
        </w:rPr>
        <w:t>Shapur I</w:t>
      </w:r>
      <w:r w:rsidR="00A31E75">
        <w:rPr>
          <w:rFonts w:ascii="Times New Roman" w:hAnsi="Times New Roman" w:cs="Times New Roman"/>
          <w:sz w:val="24"/>
          <w:szCs w:val="24"/>
        </w:rPr>
        <w:t xml:space="preserve">, </w:t>
      </w:r>
      <w:r w:rsidR="00975DAA">
        <w:rPr>
          <w:rFonts w:ascii="Times New Roman" w:hAnsi="Times New Roman" w:cs="Times New Roman"/>
          <w:i/>
          <w:iCs/>
          <w:sz w:val="24"/>
          <w:szCs w:val="24"/>
        </w:rPr>
        <w:t xml:space="preserve">Iranian Studies </w:t>
      </w:r>
      <w:r w:rsidR="00975DAA">
        <w:rPr>
          <w:rFonts w:ascii="Times New Roman" w:hAnsi="Times New Roman" w:cs="Times New Roman"/>
          <w:sz w:val="24"/>
          <w:szCs w:val="24"/>
        </w:rPr>
        <w:t xml:space="preserve">50.3, </w:t>
      </w:r>
      <w:r w:rsidR="00D77261">
        <w:rPr>
          <w:rFonts w:ascii="Times New Roman" w:hAnsi="Times New Roman" w:cs="Times New Roman"/>
          <w:sz w:val="24"/>
          <w:szCs w:val="24"/>
        </w:rPr>
        <w:t>331-344.</w:t>
      </w:r>
    </w:p>
    <w:p w14:paraId="7221D749" w14:textId="77777777" w:rsidR="00C40E2D" w:rsidRDefault="00C40E2D" w:rsidP="00F027E9">
      <w:pPr>
        <w:spacing w:line="360" w:lineRule="auto"/>
        <w:ind w:left="284" w:hanging="284"/>
        <w:rPr>
          <w:rFonts w:ascii="Times New Roman" w:hAnsi="Times New Roman" w:cs="Times New Roman"/>
          <w:sz w:val="24"/>
          <w:szCs w:val="24"/>
        </w:rPr>
      </w:pPr>
    </w:p>
    <w:p w14:paraId="7DBCB882" w14:textId="498DBFCD" w:rsidR="00C40E2D" w:rsidRDefault="00AB23C5" w:rsidP="00AB23C5">
      <w:pPr>
        <w:spacing w:line="360" w:lineRule="auto"/>
        <w:ind w:left="284" w:hanging="284"/>
        <w:jc w:val="right"/>
        <w:rPr>
          <w:rFonts w:ascii="Times New Roman" w:hAnsi="Times New Roman" w:cs="Times New Roman"/>
          <w:sz w:val="24"/>
          <w:szCs w:val="24"/>
        </w:rPr>
      </w:pPr>
      <w:r>
        <w:rPr>
          <w:rFonts w:ascii="Times New Roman" w:hAnsi="Times New Roman" w:cs="Times New Roman"/>
          <w:sz w:val="24"/>
          <w:szCs w:val="24"/>
        </w:rPr>
        <w:t>Byron Waldron</w:t>
      </w:r>
    </w:p>
    <w:p w14:paraId="58FAEED4" w14:textId="55BC26A9" w:rsidR="00AB23C5" w:rsidRPr="00975DAA" w:rsidRDefault="00AB23C5" w:rsidP="00AB23C5">
      <w:pPr>
        <w:spacing w:line="360" w:lineRule="auto"/>
        <w:ind w:left="284" w:hanging="284"/>
        <w:jc w:val="right"/>
        <w:rPr>
          <w:rFonts w:ascii="Times New Roman" w:hAnsi="Times New Roman" w:cs="Times New Roman"/>
          <w:sz w:val="24"/>
          <w:szCs w:val="24"/>
        </w:rPr>
      </w:pPr>
      <w:r>
        <w:rPr>
          <w:rFonts w:ascii="Times New Roman" w:hAnsi="Times New Roman" w:cs="Times New Roman"/>
          <w:sz w:val="24"/>
          <w:szCs w:val="24"/>
        </w:rPr>
        <w:t>University of Cyprus</w:t>
      </w:r>
    </w:p>
    <w:sectPr w:rsidR="00AB23C5" w:rsidRPr="00975DA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F5DF5" w14:textId="77777777" w:rsidR="004C106B" w:rsidRDefault="004C106B" w:rsidP="00C11215">
      <w:pPr>
        <w:spacing w:after="0" w:line="240" w:lineRule="auto"/>
      </w:pPr>
      <w:r>
        <w:separator/>
      </w:r>
    </w:p>
  </w:endnote>
  <w:endnote w:type="continuationSeparator" w:id="0">
    <w:p w14:paraId="7AA8949A" w14:textId="77777777" w:rsidR="004C106B" w:rsidRDefault="004C106B" w:rsidP="00C1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de">
    <w:altName w:val="Code"/>
    <w:panose1 w:val="00000000000000000000"/>
    <w:charset w:val="EE"/>
    <w:family w:val="swiss"/>
    <w:notTrueType/>
    <w:pitch w:val="default"/>
    <w:sig w:usb0="00000007" w:usb1="00000000" w:usb2="00000000" w:usb3="00000000" w:csb0="00000003" w:csb1="00000000"/>
  </w:font>
  <w:font w:name="GoudyOldStyleBT-Italic">
    <w:altName w:val="Yu Gothic"/>
    <w:panose1 w:val="00000000000000000000"/>
    <w:charset w:val="80"/>
    <w:family w:val="roman"/>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3" w:usb1="08070000" w:usb2="00000010" w:usb3="00000000" w:csb0="0002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577672"/>
      <w:docPartObj>
        <w:docPartGallery w:val="Page Numbers (Bottom of Page)"/>
        <w:docPartUnique/>
      </w:docPartObj>
    </w:sdtPr>
    <w:sdtEndPr>
      <w:rPr>
        <w:noProof/>
      </w:rPr>
    </w:sdtEndPr>
    <w:sdtContent>
      <w:p w14:paraId="6B03C22B" w14:textId="5D6C5831" w:rsidR="001A2926" w:rsidRDefault="001A29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A0F3D6" w14:textId="77777777" w:rsidR="001A2926" w:rsidRDefault="001A2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7BDE7" w14:textId="77777777" w:rsidR="004C106B" w:rsidRDefault="004C106B" w:rsidP="00C11215">
      <w:pPr>
        <w:spacing w:after="0" w:line="240" w:lineRule="auto"/>
      </w:pPr>
      <w:r>
        <w:separator/>
      </w:r>
    </w:p>
  </w:footnote>
  <w:footnote w:type="continuationSeparator" w:id="0">
    <w:p w14:paraId="03BD0904" w14:textId="77777777" w:rsidR="004C106B" w:rsidRDefault="004C106B" w:rsidP="00C11215">
      <w:pPr>
        <w:spacing w:after="0" w:line="240" w:lineRule="auto"/>
      </w:pPr>
      <w:r>
        <w:continuationSeparator/>
      </w:r>
    </w:p>
  </w:footnote>
  <w:footnote w:id="1">
    <w:p w14:paraId="323D6E0B" w14:textId="02A33A47" w:rsidR="008D0503" w:rsidRPr="004C7F23" w:rsidRDefault="008D0503">
      <w:pPr>
        <w:pStyle w:val="FootnoteText"/>
        <w:rPr>
          <w:rFonts w:ascii="Times New Roman" w:hAnsi="Times New Roman" w:cs="Times New Roman"/>
        </w:rPr>
      </w:pPr>
      <w:r w:rsidRPr="00D830AF">
        <w:rPr>
          <w:rStyle w:val="FootnoteReference"/>
          <w:rFonts w:ascii="Times New Roman" w:hAnsi="Times New Roman" w:cs="Times New Roman"/>
        </w:rPr>
        <w:footnoteRef/>
      </w:r>
      <w:r w:rsidRPr="00D830AF">
        <w:rPr>
          <w:rFonts w:ascii="Times New Roman" w:hAnsi="Times New Roman" w:cs="Times New Roman"/>
        </w:rPr>
        <w:t xml:space="preserve"> The sources are collected in </w:t>
      </w:r>
      <w:proofErr w:type="spellStart"/>
      <w:r w:rsidRPr="00D830AF">
        <w:rPr>
          <w:rFonts w:ascii="Times New Roman" w:hAnsi="Times New Roman" w:cs="Times New Roman"/>
        </w:rPr>
        <w:t>Dodgeon</w:t>
      </w:r>
      <w:proofErr w:type="spellEnd"/>
      <w:r w:rsidRPr="00D830AF">
        <w:rPr>
          <w:rFonts w:ascii="Times New Roman" w:hAnsi="Times New Roman" w:cs="Times New Roman"/>
        </w:rPr>
        <w:t xml:space="preserve"> &amp; Lieu (1991) </w:t>
      </w:r>
      <w:r w:rsidR="00182AD7" w:rsidRPr="00D830AF">
        <w:rPr>
          <w:rFonts w:ascii="Times New Roman" w:hAnsi="Times New Roman" w:cs="Times New Roman"/>
        </w:rPr>
        <w:t>57</w:t>
      </w:r>
      <w:r w:rsidR="00182AD7" w:rsidRPr="00290B6A">
        <w:rPr>
          <w:rFonts w:ascii="Times New Roman" w:hAnsi="Times New Roman" w:cs="Times New Roman"/>
          <w:shd w:val="clear" w:color="auto" w:fill="FFFFFF" w:themeFill="background1"/>
        </w:rPr>
        <w:t>-67</w:t>
      </w:r>
      <w:r w:rsidR="007863D2" w:rsidRPr="00290B6A">
        <w:rPr>
          <w:rFonts w:ascii="Times New Roman" w:hAnsi="Times New Roman" w:cs="Times New Roman"/>
          <w:shd w:val="clear" w:color="auto" w:fill="FFFFFF" w:themeFill="background1"/>
        </w:rPr>
        <w:t xml:space="preserve">; with Stover </w:t>
      </w:r>
      <w:r w:rsidR="00B81DBA" w:rsidRPr="00290B6A">
        <w:rPr>
          <w:rFonts w:ascii="Times New Roman" w:hAnsi="Times New Roman" w:cs="Times New Roman"/>
          <w:shd w:val="clear" w:color="auto" w:fill="FFFFFF" w:themeFill="background1"/>
        </w:rPr>
        <w:t>(2020)</w:t>
      </w:r>
      <w:r w:rsidR="00513D32" w:rsidRPr="00290B6A">
        <w:rPr>
          <w:rFonts w:ascii="Times New Roman" w:hAnsi="Times New Roman" w:cs="Times New Roman"/>
          <w:shd w:val="clear" w:color="auto" w:fill="FFFFFF" w:themeFill="background1"/>
        </w:rPr>
        <w:t xml:space="preserve"> 176-177 for an omitted passage</w:t>
      </w:r>
      <w:r w:rsidR="00D37C9F" w:rsidRPr="00290B6A">
        <w:rPr>
          <w:rFonts w:ascii="Times New Roman" w:hAnsi="Times New Roman" w:cs="Times New Roman"/>
          <w:shd w:val="clear" w:color="auto" w:fill="FFFFFF" w:themeFill="background1"/>
        </w:rPr>
        <w:t xml:space="preserve"> recovered</w:t>
      </w:r>
      <w:r w:rsidR="00513D32" w:rsidRPr="00290B6A">
        <w:rPr>
          <w:rFonts w:ascii="Times New Roman" w:hAnsi="Times New Roman" w:cs="Times New Roman"/>
          <w:shd w:val="clear" w:color="auto" w:fill="FFFFFF" w:themeFill="background1"/>
        </w:rPr>
        <w:t xml:space="preserve"> from </w:t>
      </w:r>
      <w:r w:rsidR="009209BB" w:rsidRPr="00290B6A">
        <w:rPr>
          <w:rFonts w:ascii="Times New Roman" w:hAnsi="Times New Roman" w:cs="Times New Roman"/>
          <w:shd w:val="clear" w:color="auto" w:fill="FFFFFF" w:themeFill="background1"/>
        </w:rPr>
        <w:t>the</w:t>
      </w:r>
      <w:r w:rsidR="0081478A" w:rsidRPr="00290B6A">
        <w:rPr>
          <w:rFonts w:ascii="Times New Roman" w:hAnsi="Times New Roman" w:cs="Times New Roman"/>
          <w:shd w:val="clear" w:color="auto" w:fill="FFFFFF" w:themeFill="background1"/>
        </w:rPr>
        <w:t xml:space="preserve"> 1489 Venice edition of the</w:t>
      </w:r>
      <w:r w:rsidR="009209BB" w:rsidRPr="00290B6A">
        <w:rPr>
          <w:rFonts w:ascii="Times New Roman" w:hAnsi="Times New Roman" w:cs="Times New Roman"/>
          <w:shd w:val="clear" w:color="auto" w:fill="FFFFFF" w:themeFill="background1"/>
        </w:rPr>
        <w:t xml:space="preserve"> </w:t>
      </w:r>
      <w:r w:rsidR="009209BB" w:rsidRPr="00290B6A">
        <w:rPr>
          <w:rFonts w:ascii="Times New Roman" w:hAnsi="Times New Roman" w:cs="Times New Roman"/>
          <w:i/>
          <w:iCs/>
          <w:shd w:val="clear" w:color="auto" w:fill="FFFFFF" w:themeFill="background1"/>
        </w:rPr>
        <w:t>Historia Augusta</w:t>
      </w:r>
      <w:r w:rsidR="009209BB" w:rsidRPr="00290B6A">
        <w:rPr>
          <w:rFonts w:ascii="Times New Roman" w:hAnsi="Times New Roman" w:cs="Times New Roman"/>
          <w:shd w:val="clear" w:color="auto" w:fill="FFFFFF" w:themeFill="background1"/>
        </w:rPr>
        <w:t>’s</w:t>
      </w:r>
      <w:r w:rsidR="00686A88" w:rsidRPr="00290B6A">
        <w:rPr>
          <w:rFonts w:ascii="Times New Roman" w:hAnsi="Times New Roman" w:cs="Times New Roman"/>
          <w:shd w:val="clear" w:color="auto" w:fill="FFFFFF" w:themeFill="background1"/>
        </w:rPr>
        <w:t xml:space="preserve"> </w:t>
      </w:r>
      <w:r w:rsidR="00686A88" w:rsidRPr="00290B6A">
        <w:rPr>
          <w:rFonts w:ascii="Times New Roman" w:hAnsi="Times New Roman" w:cs="Times New Roman"/>
          <w:i/>
          <w:iCs/>
          <w:shd w:val="clear" w:color="auto" w:fill="FFFFFF" w:themeFill="background1"/>
        </w:rPr>
        <w:t>Valeriani</w:t>
      </w:r>
      <w:r w:rsidR="00182AD7" w:rsidRPr="00290B6A">
        <w:rPr>
          <w:rFonts w:ascii="Times New Roman" w:hAnsi="Times New Roman" w:cs="Times New Roman"/>
          <w:shd w:val="clear" w:color="auto" w:fill="FFFFFF" w:themeFill="background1"/>
        </w:rPr>
        <w:t>.</w:t>
      </w:r>
      <w:r w:rsidR="00182AD7" w:rsidRPr="00D830AF">
        <w:rPr>
          <w:rFonts w:ascii="Times New Roman" w:hAnsi="Times New Roman" w:cs="Times New Roman"/>
        </w:rPr>
        <w:t xml:space="preserve"> </w:t>
      </w:r>
      <w:r w:rsidR="003F02A1" w:rsidRPr="00D830AF">
        <w:rPr>
          <w:rFonts w:ascii="Times New Roman" w:hAnsi="Times New Roman" w:cs="Times New Roman"/>
        </w:rPr>
        <w:t>For the 36 cities, s</w:t>
      </w:r>
      <w:r w:rsidR="00182AD7" w:rsidRPr="00D830AF">
        <w:rPr>
          <w:rFonts w:ascii="Times New Roman" w:hAnsi="Times New Roman" w:cs="Times New Roman"/>
        </w:rPr>
        <w:t xml:space="preserve">ee </w:t>
      </w:r>
      <w:r w:rsidR="00613FE9" w:rsidRPr="00D830AF">
        <w:rPr>
          <w:rFonts w:ascii="Times New Roman" w:hAnsi="Times New Roman" w:cs="Times New Roman"/>
          <w:i/>
          <w:iCs/>
        </w:rPr>
        <w:t>Š</w:t>
      </w:r>
      <w:r w:rsidR="00D03F91" w:rsidRPr="00D830AF">
        <w:rPr>
          <w:rFonts w:ascii="Times New Roman" w:hAnsi="Times New Roman" w:cs="Times New Roman"/>
          <w:i/>
          <w:iCs/>
        </w:rPr>
        <w:t xml:space="preserve">KZ </w:t>
      </w:r>
      <w:r w:rsidR="00846465" w:rsidRPr="00D830AF">
        <w:rPr>
          <w:rFonts w:ascii="Times New Roman" w:hAnsi="Times New Roman" w:cs="Times New Roman"/>
        </w:rPr>
        <w:t>23</w:t>
      </w:r>
      <w:r w:rsidR="006A7C97" w:rsidRPr="00D830AF">
        <w:rPr>
          <w:rFonts w:ascii="Times New Roman" w:hAnsi="Times New Roman" w:cs="Times New Roman"/>
        </w:rPr>
        <w:t>-</w:t>
      </w:r>
      <w:r w:rsidR="00D90196" w:rsidRPr="00D830AF">
        <w:rPr>
          <w:rFonts w:ascii="Times New Roman" w:hAnsi="Times New Roman" w:cs="Times New Roman"/>
        </w:rPr>
        <w:t>29</w:t>
      </w:r>
      <w:r w:rsidR="00327428" w:rsidRPr="00D830AF">
        <w:rPr>
          <w:rFonts w:ascii="Times New Roman" w:hAnsi="Times New Roman" w:cs="Times New Roman"/>
        </w:rPr>
        <w:t xml:space="preserve"> (</w:t>
      </w:r>
      <w:proofErr w:type="spellStart"/>
      <w:r w:rsidR="00AB42E3" w:rsidRPr="00D830AF">
        <w:rPr>
          <w:rFonts w:ascii="Times New Roman" w:hAnsi="Times New Roman" w:cs="Times New Roman"/>
        </w:rPr>
        <w:t>Huyse</w:t>
      </w:r>
      <w:proofErr w:type="spellEnd"/>
      <w:r w:rsidR="00327428" w:rsidRPr="00D830AF">
        <w:rPr>
          <w:rFonts w:ascii="Times New Roman" w:hAnsi="Times New Roman" w:cs="Times New Roman"/>
        </w:rPr>
        <w:t>)</w:t>
      </w:r>
      <w:r w:rsidR="006A7C97" w:rsidRPr="00D830AF">
        <w:rPr>
          <w:rFonts w:ascii="Times New Roman" w:hAnsi="Times New Roman" w:cs="Times New Roman"/>
        </w:rPr>
        <w:t>.</w:t>
      </w:r>
      <w:r w:rsidR="00845DBC">
        <w:rPr>
          <w:rFonts w:ascii="Times New Roman" w:hAnsi="Times New Roman" w:cs="Times New Roman"/>
        </w:rPr>
        <w:t xml:space="preserve"> It is possible that Antioch</w:t>
      </w:r>
      <w:r w:rsidR="00281D7A">
        <w:rPr>
          <w:rFonts w:ascii="Times New Roman" w:hAnsi="Times New Roman" w:cs="Times New Roman"/>
        </w:rPr>
        <w:t xml:space="preserve"> on the Orontes</w:t>
      </w:r>
      <w:r w:rsidR="0097264E">
        <w:rPr>
          <w:rFonts w:ascii="Times New Roman" w:hAnsi="Times New Roman" w:cs="Times New Roman"/>
        </w:rPr>
        <w:t>, already sacked in 252/3,</w:t>
      </w:r>
      <w:r w:rsidR="00845DBC">
        <w:rPr>
          <w:rFonts w:ascii="Times New Roman" w:hAnsi="Times New Roman" w:cs="Times New Roman"/>
        </w:rPr>
        <w:t xml:space="preserve"> was also sacked during this campaign</w:t>
      </w:r>
      <w:r w:rsidR="009A5ADB">
        <w:rPr>
          <w:rFonts w:ascii="Times New Roman" w:hAnsi="Times New Roman" w:cs="Times New Roman"/>
        </w:rPr>
        <w:t>. As</w:t>
      </w:r>
      <w:r w:rsidR="00414325">
        <w:rPr>
          <w:rFonts w:ascii="Times New Roman" w:hAnsi="Times New Roman" w:cs="Times New Roman"/>
        </w:rPr>
        <w:t xml:space="preserve"> </w:t>
      </w:r>
      <w:proofErr w:type="spellStart"/>
      <w:r w:rsidR="009A5ADB">
        <w:rPr>
          <w:rFonts w:ascii="Times New Roman" w:hAnsi="Times New Roman" w:cs="Times New Roman"/>
        </w:rPr>
        <w:t>Huyse</w:t>
      </w:r>
      <w:proofErr w:type="spellEnd"/>
      <w:r w:rsidR="009A5ADB">
        <w:rPr>
          <w:rFonts w:ascii="Times New Roman" w:hAnsi="Times New Roman" w:cs="Times New Roman"/>
        </w:rPr>
        <w:t xml:space="preserve"> (1999) 2.</w:t>
      </w:r>
      <w:r w:rsidR="000F0674">
        <w:rPr>
          <w:rFonts w:ascii="Times New Roman" w:hAnsi="Times New Roman" w:cs="Times New Roman"/>
        </w:rPr>
        <w:t>62</w:t>
      </w:r>
      <w:r w:rsidR="009A5ADB">
        <w:rPr>
          <w:rFonts w:ascii="Times New Roman" w:hAnsi="Times New Roman" w:cs="Times New Roman"/>
        </w:rPr>
        <w:t xml:space="preserve"> notes,</w:t>
      </w:r>
      <w:r w:rsidR="00657576">
        <w:rPr>
          <w:rFonts w:ascii="Times New Roman" w:hAnsi="Times New Roman" w:cs="Times New Roman"/>
        </w:rPr>
        <w:t xml:space="preserve"> Sync</w:t>
      </w:r>
      <w:r w:rsidR="00EB5004">
        <w:rPr>
          <w:rFonts w:ascii="Times New Roman" w:hAnsi="Times New Roman" w:cs="Times New Roman"/>
        </w:rPr>
        <w:t>ellus</w:t>
      </w:r>
      <w:r w:rsidR="00657576">
        <w:rPr>
          <w:rFonts w:ascii="Times New Roman" w:hAnsi="Times New Roman" w:cs="Times New Roman"/>
        </w:rPr>
        <w:t xml:space="preserve"> </w:t>
      </w:r>
      <w:r w:rsidR="00AB6597">
        <w:rPr>
          <w:rFonts w:ascii="Times New Roman" w:hAnsi="Times New Roman" w:cs="Times New Roman"/>
        </w:rPr>
        <w:t>466</w:t>
      </w:r>
      <w:r w:rsidR="00657576">
        <w:rPr>
          <w:rFonts w:ascii="Times New Roman" w:hAnsi="Times New Roman" w:cs="Times New Roman"/>
        </w:rPr>
        <w:t xml:space="preserve"> (</w:t>
      </w:r>
      <w:proofErr w:type="spellStart"/>
      <w:r w:rsidR="00AB6597">
        <w:rPr>
          <w:rFonts w:ascii="Times New Roman" w:hAnsi="Times New Roman" w:cs="Times New Roman"/>
        </w:rPr>
        <w:t>Mosshammer</w:t>
      </w:r>
      <w:proofErr w:type="spellEnd"/>
      <w:r w:rsidR="00657576">
        <w:rPr>
          <w:rFonts w:ascii="Times New Roman" w:hAnsi="Times New Roman" w:cs="Times New Roman"/>
        </w:rPr>
        <w:t>)</w:t>
      </w:r>
      <w:r w:rsidR="00EB5004">
        <w:rPr>
          <w:rFonts w:ascii="Times New Roman" w:hAnsi="Times New Roman" w:cs="Times New Roman"/>
        </w:rPr>
        <w:t xml:space="preserve"> </w:t>
      </w:r>
      <w:r w:rsidR="008429DF">
        <w:rPr>
          <w:rFonts w:ascii="Times New Roman" w:hAnsi="Times New Roman" w:cs="Times New Roman"/>
        </w:rPr>
        <w:t xml:space="preserve">dates the sack of Antioch to the 260 </w:t>
      </w:r>
      <w:proofErr w:type="gramStart"/>
      <w:r w:rsidR="008429DF">
        <w:rPr>
          <w:rFonts w:ascii="Times New Roman" w:hAnsi="Times New Roman" w:cs="Times New Roman"/>
        </w:rPr>
        <w:t>campaign</w:t>
      </w:r>
      <w:proofErr w:type="gramEnd"/>
      <w:r w:rsidR="00A73731">
        <w:rPr>
          <w:rFonts w:ascii="Times New Roman" w:hAnsi="Times New Roman" w:cs="Times New Roman"/>
        </w:rPr>
        <w:t xml:space="preserve"> (see also Zon. 12.23)</w:t>
      </w:r>
      <w:r w:rsidR="00E44715">
        <w:rPr>
          <w:rFonts w:ascii="Times New Roman" w:hAnsi="Times New Roman" w:cs="Times New Roman"/>
        </w:rPr>
        <w:t xml:space="preserve">, </w:t>
      </w:r>
      <w:r w:rsidR="00B236BD">
        <w:rPr>
          <w:rFonts w:ascii="Times New Roman" w:hAnsi="Times New Roman" w:cs="Times New Roman"/>
        </w:rPr>
        <w:t xml:space="preserve">and </w:t>
      </w:r>
      <w:r w:rsidR="00B236BD" w:rsidRPr="00462084">
        <w:rPr>
          <w:rFonts w:ascii="Times New Roman" w:hAnsi="Times New Roman" w:cs="Times New Roman"/>
        </w:rPr>
        <w:t>the</w:t>
      </w:r>
      <w:r w:rsidR="00657576" w:rsidRPr="00462084">
        <w:rPr>
          <w:rFonts w:ascii="Times New Roman" w:hAnsi="Times New Roman" w:cs="Times New Roman"/>
        </w:rPr>
        <w:t xml:space="preserve"> </w:t>
      </w:r>
      <w:r w:rsidR="00657576" w:rsidRPr="00462084">
        <w:rPr>
          <w:rFonts w:ascii="Times New Roman" w:hAnsi="Times New Roman" w:cs="Times New Roman"/>
          <w:i/>
          <w:iCs/>
        </w:rPr>
        <w:t xml:space="preserve">Chronicle of </w:t>
      </w:r>
      <w:proofErr w:type="spellStart"/>
      <w:r w:rsidR="00657576" w:rsidRPr="002C6486">
        <w:rPr>
          <w:rFonts w:ascii="Times New Roman" w:hAnsi="Times New Roman" w:cs="Times New Roman"/>
          <w:i/>
          <w:iCs/>
        </w:rPr>
        <w:t>Se</w:t>
      </w:r>
      <w:r w:rsidR="00462084" w:rsidRPr="002C6486">
        <w:rPr>
          <w:rFonts w:ascii="Times New Roman" w:hAnsi="Times New Roman" w:cs="Times New Roman"/>
          <w:i/>
          <w:iCs/>
        </w:rPr>
        <w:t>ʻ</w:t>
      </w:r>
      <w:r w:rsidR="00657576" w:rsidRPr="002C6486">
        <w:rPr>
          <w:rFonts w:ascii="Times New Roman" w:hAnsi="Times New Roman" w:cs="Times New Roman"/>
          <w:i/>
          <w:iCs/>
        </w:rPr>
        <w:t>ert</w:t>
      </w:r>
      <w:proofErr w:type="spellEnd"/>
      <w:r w:rsidR="00657576" w:rsidRPr="002C6486">
        <w:rPr>
          <w:rFonts w:ascii="Times New Roman" w:hAnsi="Times New Roman" w:cs="Times New Roman"/>
          <w:i/>
          <w:iCs/>
        </w:rPr>
        <w:t xml:space="preserve"> </w:t>
      </w:r>
      <w:r w:rsidR="0058395D" w:rsidRPr="002C6486">
        <w:rPr>
          <w:rFonts w:ascii="Times New Roman" w:hAnsi="Times New Roman" w:cs="Times New Roman"/>
        </w:rPr>
        <w:t>2</w:t>
      </w:r>
      <w:r w:rsidR="00B236BD" w:rsidRPr="002C6486">
        <w:rPr>
          <w:rFonts w:ascii="Times New Roman" w:hAnsi="Times New Roman" w:cs="Times New Roman"/>
        </w:rPr>
        <w:t xml:space="preserve"> states</w:t>
      </w:r>
      <w:r w:rsidR="003D17A2">
        <w:rPr>
          <w:rFonts w:ascii="Times New Roman" w:hAnsi="Times New Roman" w:cs="Times New Roman"/>
        </w:rPr>
        <w:t xml:space="preserve"> in the context of the deportation of Antioch’s Christians</w:t>
      </w:r>
      <w:r w:rsidR="00B236BD">
        <w:rPr>
          <w:rFonts w:ascii="Times New Roman" w:hAnsi="Times New Roman" w:cs="Times New Roman"/>
          <w:i/>
          <w:iCs/>
        </w:rPr>
        <w:t xml:space="preserve"> </w:t>
      </w:r>
      <w:r w:rsidR="00B236BD">
        <w:rPr>
          <w:rFonts w:ascii="Times New Roman" w:hAnsi="Times New Roman" w:cs="Times New Roman"/>
        </w:rPr>
        <w:t>that the city</w:t>
      </w:r>
      <w:r w:rsidR="003D17A2">
        <w:rPr>
          <w:rFonts w:ascii="Times New Roman" w:hAnsi="Times New Roman" w:cs="Times New Roman"/>
        </w:rPr>
        <w:t xml:space="preserve"> was captured twice </w:t>
      </w:r>
      <w:r w:rsidR="00B45949">
        <w:rPr>
          <w:rFonts w:ascii="Times New Roman" w:hAnsi="Times New Roman" w:cs="Times New Roman"/>
        </w:rPr>
        <w:t>during this time</w:t>
      </w:r>
      <w:r w:rsidR="00487E88">
        <w:rPr>
          <w:rFonts w:ascii="Times New Roman" w:hAnsi="Times New Roman" w:cs="Times New Roman"/>
        </w:rPr>
        <w:t xml:space="preserve">. </w:t>
      </w:r>
      <w:r w:rsidR="009B1588">
        <w:rPr>
          <w:rFonts w:ascii="Times New Roman" w:hAnsi="Times New Roman" w:cs="Times New Roman"/>
        </w:rPr>
        <w:t xml:space="preserve">Hartmann </w:t>
      </w:r>
      <w:r w:rsidR="001C3847">
        <w:rPr>
          <w:rFonts w:ascii="Times New Roman" w:hAnsi="Times New Roman" w:cs="Times New Roman"/>
        </w:rPr>
        <w:t>(200</w:t>
      </w:r>
      <w:r w:rsidR="007D5114">
        <w:rPr>
          <w:rFonts w:ascii="Times New Roman" w:hAnsi="Times New Roman" w:cs="Times New Roman"/>
        </w:rPr>
        <w:t>6</w:t>
      </w:r>
      <w:r w:rsidR="001C3847">
        <w:rPr>
          <w:rFonts w:ascii="Times New Roman" w:hAnsi="Times New Roman" w:cs="Times New Roman"/>
        </w:rPr>
        <w:t>)</w:t>
      </w:r>
      <w:r w:rsidR="001F0EE7">
        <w:rPr>
          <w:rFonts w:ascii="Times New Roman" w:hAnsi="Times New Roman" w:cs="Times New Roman"/>
        </w:rPr>
        <w:t xml:space="preserve"> </w:t>
      </w:r>
      <w:r w:rsidR="004B331B">
        <w:rPr>
          <w:rFonts w:ascii="Times New Roman" w:hAnsi="Times New Roman" w:cs="Times New Roman"/>
        </w:rPr>
        <w:t>108-</w:t>
      </w:r>
      <w:r w:rsidR="008874BA">
        <w:rPr>
          <w:rFonts w:ascii="Times New Roman" w:hAnsi="Times New Roman" w:cs="Times New Roman"/>
        </w:rPr>
        <w:t>122</w:t>
      </w:r>
      <w:r w:rsidR="00614DE8">
        <w:rPr>
          <w:rFonts w:ascii="Times New Roman" w:hAnsi="Times New Roman" w:cs="Times New Roman"/>
        </w:rPr>
        <w:t>, 124-</w:t>
      </w:r>
      <w:r w:rsidR="005633FD">
        <w:rPr>
          <w:rFonts w:ascii="Times New Roman" w:hAnsi="Times New Roman" w:cs="Times New Roman"/>
        </w:rPr>
        <w:t>127</w:t>
      </w:r>
      <w:r w:rsidR="005E2E6E">
        <w:rPr>
          <w:rFonts w:ascii="Times New Roman" w:hAnsi="Times New Roman" w:cs="Times New Roman"/>
        </w:rPr>
        <w:t xml:space="preserve"> adduces further </w:t>
      </w:r>
      <w:r w:rsidR="00D76DAD">
        <w:rPr>
          <w:rFonts w:ascii="Times New Roman" w:hAnsi="Times New Roman" w:cs="Times New Roman"/>
        </w:rPr>
        <w:t>cases of possible evidence</w:t>
      </w:r>
      <w:r w:rsidR="00A04A48">
        <w:rPr>
          <w:rFonts w:ascii="Times New Roman" w:hAnsi="Times New Roman" w:cs="Times New Roman"/>
        </w:rPr>
        <w:t xml:space="preserve">. However, the fact that </w:t>
      </w:r>
      <w:r w:rsidR="00281D7A" w:rsidRPr="004C7F23">
        <w:rPr>
          <w:rFonts w:ascii="Times New Roman" w:hAnsi="Times New Roman" w:cs="Times New Roman"/>
          <w:i/>
          <w:iCs/>
        </w:rPr>
        <w:t>ŠKZ</w:t>
      </w:r>
      <w:r w:rsidR="00281D7A">
        <w:rPr>
          <w:rFonts w:ascii="Times New Roman" w:hAnsi="Times New Roman" w:cs="Times New Roman"/>
          <w:i/>
          <w:iCs/>
        </w:rPr>
        <w:t xml:space="preserve"> </w:t>
      </w:r>
      <w:r w:rsidR="0067579E">
        <w:rPr>
          <w:rFonts w:ascii="Times New Roman" w:hAnsi="Times New Roman" w:cs="Times New Roman"/>
        </w:rPr>
        <w:t>27</w:t>
      </w:r>
      <w:r w:rsidR="00EF31EF">
        <w:rPr>
          <w:rFonts w:ascii="Times New Roman" w:hAnsi="Times New Roman" w:cs="Times New Roman"/>
        </w:rPr>
        <w:t xml:space="preserve"> appears to refer instead to </w:t>
      </w:r>
      <w:proofErr w:type="spellStart"/>
      <w:r w:rsidR="00EF31EF">
        <w:rPr>
          <w:rFonts w:ascii="Times New Roman" w:hAnsi="Times New Roman" w:cs="Times New Roman"/>
        </w:rPr>
        <w:t>Antiochia</w:t>
      </w:r>
      <w:proofErr w:type="spellEnd"/>
      <w:r w:rsidR="00EF31EF">
        <w:rPr>
          <w:rFonts w:ascii="Times New Roman" w:hAnsi="Times New Roman" w:cs="Times New Roman"/>
        </w:rPr>
        <w:t xml:space="preserve"> </w:t>
      </w:r>
      <w:proofErr w:type="spellStart"/>
      <w:r w:rsidR="00EF31EF">
        <w:rPr>
          <w:rFonts w:ascii="Times New Roman" w:hAnsi="Times New Roman" w:cs="Times New Roman"/>
        </w:rPr>
        <w:t>ad</w:t>
      </w:r>
      <w:proofErr w:type="spellEnd"/>
      <w:r w:rsidR="00EF31EF">
        <w:rPr>
          <w:rFonts w:ascii="Times New Roman" w:hAnsi="Times New Roman" w:cs="Times New Roman"/>
        </w:rPr>
        <w:t xml:space="preserve"> </w:t>
      </w:r>
      <w:proofErr w:type="spellStart"/>
      <w:r w:rsidR="00EF31EF">
        <w:rPr>
          <w:rFonts w:ascii="Times New Roman" w:hAnsi="Times New Roman" w:cs="Times New Roman"/>
        </w:rPr>
        <w:t>Cragum</w:t>
      </w:r>
      <w:proofErr w:type="spellEnd"/>
      <w:r w:rsidR="00EF31EF">
        <w:rPr>
          <w:rFonts w:ascii="Times New Roman" w:hAnsi="Times New Roman" w:cs="Times New Roman"/>
        </w:rPr>
        <w:t>, when narrating</w:t>
      </w:r>
      <w:r w:rsidR="00AE6DA4">
        <w:rPr>
          <w:rFonts w:ascii="Times New Roman" w:hAnsi="Times New Roman" w:cs="Times New Roman"/>
        </w:rPr>
        <w:t xml:space="preserve"> the 260 </w:t>
      </w:r>
      <w:proofErr w:type="gramStart"/>
      <w:r w:rsidR="00AE6DA4">
        <w:rPr>
          <w:rFonts w:ascii="Times New Roman" w:hAnsi="Times New Roman" w:cs="Times New Roman"/>
        </w:rPr>
        <w:t>campaign</w:t>
      </w:r>
      <w:proofErr w:type="gramEnd"/>
      <w:r w:rsidR="00AE6DA4">
        <w:rPr>
          <w:rFonts w:ascii="Times New Roman" w:hAnsi="Times New Roman" w:cs="Times New Roman"/>
        </w:rPr>
        <w:t>,</w:t>
      </w:r>
      <w:r w:rsidR="00AD6A99">
        <w:rPr>
          <w:rFonts w:ascii="Times New Roman" w:hAnsi="Times New Roman" w:cs="Times New Roman"/>
        </w:rPr>
        <w:t xml:space="preserve"> </w:t>
      </w:r>
      <w:r w:rsidR="00AE13C1">
        <w:rPr>
          <w:rFonts w:ascii="Times New Roman" w:hAnsi="Times New Roman" w:cs="Times New Roman"/>
        </w:rPr>
        <w:t xml:space="preserve">makes </w:t>
      </w:r>
      <w:r w:rsidR="009710FE">
        <w:rPr>
          <w:rFonts w:ascii="Times New Roman" w:hAnsi="Times New Roman" w:cs="Times New Roman"/>
        </w:rPr>
        <w:t>a second sacking</w:t>
      </w:r>
      <w:r w:rsidR="00AE13C1">
        <w:rPr>
          <w:rFonts w:ascii="Times New Roman" w:hAnsi="Times New Roman" w:cs="Times New Roman"/>
        </w:rPr>
        <w:t xml:space="preserve"> less likely</w:t>
      </w:r>
      <w:r w:rsidR="00DD4FEA">
        <w:rPr>
          <w:rFonts w:ascii="Times New Roman" w:hAnsi="Times New Roman" w:cs="Times New Roman"/>
        </w:rPr>
        <w:t>, thus</w:t>
      </w:r>
      <w:r w:rsidR="009B1588">
        <w:rPr>
          <w:rFonts w:ascii="Times New Roman" w:hAnsi="Times New Roman" w:cs="Times New Roman"/>
        </w:rPr>
        <w:t xml:space="preserve"> e.g. Barnes (2009), </w:t>
      </w:r>
      <w:r w:rsidR="0097264E">
        <w:rPr>
          <w:rFonts w:ascii="Times New Roman" w:hAnsi="Times New Roman" w:cs="Times New Roman"/>
        </w:rPr>
        <w:t>although he is too dismissive of the</w:t>
      </w:r>
      <w:r w:rsidR="00891979">
        <w:rPr>
          <w:rFonts w:ascii="Times New Roman" w:hAnsi="Times New Roman" w:cs="Times New Roman"/>
        </w:rPr>
        <w:t xml:space="preserve"> opposing sources, which, while late</w:t>
      </w:r>
      <w:r w:rsidR="00FE69C9">
        <w:rPr>
          <w:rFonts w:ascii="Times New Roman" w:hAnsi="Times New Roman" w:cs="Times New Roman"/>
        </w:rPr>
        <w:t xml:space="preserve"> and sometimes </w:t>
      </w:r>
      <w:r w:rsidR="00B07957">
        <w:rPr>
          <w:rFonts w:ascii="Times New Roman" w:hAnsi="Times New Roman" w:cs="Times New Roman"/>
        </w:rPr>
        <w:t>confused</w:t>
      </w:r>
      <w:r w:rsidR="00891979">
        <w:rPr>
          <w:rFonts w:ascii="Times New Roman" w:hAnsi="Times New Roman" w:cs="Times New Roman"/>
        </w:rPr>
        <w:t xml:space="preserve">, </w:t>
      </w:r>
      <w:r w:rsidR="00AE17CC">
        <w:rPr>
          <w:rFonts w:ascii="Times New Roman" w:hAnsi="Times New Roman" w:cs="Times New Roman"/>
        </w:rPr>
        <w:t xml:space="preserve">often </w:t>
      </w:r>
      <w:r w:rsidR="00891979">
        <w:rPr>
          <w:rFonts w:ascii="Times New Roman" w:hAnsi="Times New Roman" w:cs="Times New Roman"/>
        </w:rPr>
        <w:t xml:space="preserve">reflect </w:t>
      </w:r>
      <w:r w:rsidR="00AE17CC">
        <w:rPr>
          <w:rFonts w:ascii="Times New Roman" w:hAnsi="Times New Roman" w:cs="Times New Roman"/>
        </w:rPr>
        <w:t xml:space="preserve">ancient </w:t>
      </w:r>
      <w:r w:rsidR="00891979">
        <w:rPr>
          <w:rFonts w:ascii="Times New Roman" w:hAnsi="Times New Roman" w:cs="Times New Roman"/>
        </w:rPr>
        <w:t>historical traditions</w:t>
      </w:r>
      <w:r w:rsidR="00CF1DD2">
        <w:rPr>
          <w:rFonts w:ascii="Times New Roman" w:hAnsi="Times New Roman" w:cs="Times New Roman"/>
        </w:rPr>
        <w:t>.</w:t>
      </w:r>
      <w:r w:rsidR="0097264E">
        <w:rPr>
          <w:rFonts w:ascii="Times New Roman" w:hAnsi="Times New Roman" w:cs="Times New Roman"/>
        </w:rPr>
        <w:t xml:space="preserve"> </w:t>
      </w:r>
    </w:p>
  </w:footnote>
  <w:footnote w:id="2">
    <w:p w14:paraId="371AE905" w14:textId="20261A80" w:rsidR="00C11215" w:rsidRPr="004C7F23" w:rsidRDefault="00C11215">
      <w:pPr>
        <w:pStyle w:val="FootnoteText"/>
        <w:rPr>
          <w:rFonts w:ascii="Times New Roman" w:hAnsi="Times New Roman" w:cs="Times New Roman"/>
        </w:rPr>
      </w:pPr>
      <w:r w:rsidRPr="004C7F23">
        <w:rPr>
          <w:rStyle w:val="FootnoteReference"/>
          <w:rFonts w:ascii="Times New Roman" w:hAnsi="Times New Roman" w:cs="Times New Roman"/>
        </w:rPr>
        <w:footnoteRef/>
      </w:r>
      <w:r w:rsidRPr="004C7F23">
        <w:rPr>
          <w:rFonts w:ascii="Times New Roman" w:hAnsi="Times New Roman" w:cs="Times New Roman"/>
        </w:rPr>
        <w:t xml:space="preserve"> </w:t>
      </w:r>
      <w:r w:rsidR="00C45211">
        <w:rPr>
          <w:rFonts w:ascii="Times New Roman" w:hAnsi="Times New Roman" w:cs="Times New Roman"/>
        </w:rPr>
        <w:t>Kettenhofen (1982) 125 and Hartmann (2001) 167-168 date the beginning of Odaenathus’ campaigns</w:t>
      </w:r>
      <w:r w:rsidR="0041004F">
        <w:rPr>
          <w:rFonts w:ascii="Times New Roman" w:hAnsi="Times New Roman" w:cs="Times New Roman"/>
        </w:rPr>
        <w:t xml:space="preserve"> </w:t>
      </w:r>
      <w:r w:rsidR="001A17AB">
        <w:rPr>
          <w:rFonts w:ascii="Times New Roman" w:hAnsi="Times New Roman" w:cs="Times New Roman"/>
        </w:rPr>
        <w:t>in Mesopotamia</w:t>
      </w:r>
      <w:r w:rsidR="00C45211">
        <w:rPr>
          <w:rFonts w:ascii="Times New Roman" w:hAnsi="Times New Roman" w:cs="Times New Roman"/>
        </w:rPr>
        <w:t xml:space="preserve"> to 262, </w:t>
      </w:r>
      <w:r w:rsidR="00AB348D">
        <w:rPr>
          <w:rFonts w:ascii="Times New Roman" w:hAnsi="Times New Roman" w:cs="Times New Roman"/>
        </w:rPr>
        <w:t xml:space="preserve">whereas </w:t>
      </w:r>
      <w:r w:rsidR="00C45211">
        <w:rPr>
          <w:rFonts w:ascii="Times New Roman" w:hAnsi="Times New Roman" w:cs="Times New Roman"/>
        </w:rPr>
        <w:t>Sartre &amp; Sartre (2014) 54-5</w:t>
      </w:r>
      <w:r w:rsidR="00702FB0">
        <w:rPr>
          <w:rFonts w:ascii="Times New Roman" w:hAnsi="Times New Roman" w:cs="Times New Roman"/>
        </w:rPr>
        <w:t>5</w:t>
      </w:r>
      <w:r w:rsidR="00AB348D">
        <w:rPr>
          <w:rFonts w:ascii="Times New Roman" w:hAnsi="Times New Roman" w:cs="Times New Roman"/>
        </w:rPr>
        <w:t xml:space="preserve"> </w:t>
      </w:r>
      <w:r w:rsidR="0043066C">
        <w:rPr>
          <w:rFonts w:ascii="Times New Roman" w:hAnsi="Times New Roman" w:cs="Times New Roman"/>
        </w:rPr>
        <w:t>suggest</w:t>
      </w:r>
      <w:r w:rsidR="00AB348D">
        <w:rPr>
          <w:rFonts w:ascii="Times New Roman" w:hAnsi="Times New Roman" w:cs="Times New Roman"/>
        </w:rPr>
        <w:t xml:space="preserve"> 261</w:t>
      </w:r>
      <w:r w:rsidR="00C45211">
        <w:rPr>
          <w:rFonts w:ascii="Times New Roman" w:hAnsi="Times New Roman" w:cs="Times New Roman"/>
        </w:rPr>
        <w:t xml:space="preserve">. </w:t>
      </w:r>
      <w:r w:rsidR="00FA545C">
        <w:rPr>
          <w:rFonts w:ascii="Times New Roman" w:hAnsi="Times New Roman" w:cs="Times New Roman"/>
        </w:rPr>
        <w:t xml:space="preserve">However, </w:t>
      </w:r>
      <w:r w:rsidR="0092158D" w:rsidRPr="004C7F23">
        <w:rPr>
          <w:rFonts w:ascii="Times New Roman" w:hAnsi="Times New Roman" w:cs="Times New Roman"/>
        </w:rPr>
        <w:t xml:space="preserve">HA, </w:t>
      </w:r>
      <w:r w:rsidR="0092158D" w:rsidRPr="004C7F23">
        <w:rPr>
          <w:rFonts w:ascii="Times New Roman" w:hAnsi="Times New Roman" w:cs="Times New Roman"/>
          <w:i/>
          <w:iCs/>
        </w:rPr>
        <w:t>Gall</w:t>
      </w:r>
      <w:r w:rsidR="0092158D" w:rsidRPr="004C7F23">
        <w:rPr>
          <w:rFonts w:ascii="Times New Roman" w:hAnsi="Times New Roman" w:cs="Times New Roman"/>
        </w:rPr>
        <w:t>. 10.1</w:t>
      </w:r>
      <w:r w:rsidR="005342C4" w:rsidRPr="004C7F23">
        <w:rPr>
          <w:rFonts w:ascii="Times New Roman" w:hAnsi="Times New Roman" w:cs="Times New Roman"/>
        </w:rPr>
        <w:t xml:space="preserve"> dates the beginning of </w:t>
      </w:r>
      <w:r w:rsidR="0041004F">
        <w:rPr>
          <w:rFonts w:ascii="Times New Roman" w:hAnsi="Times New Roman" w:cs="Times New Roman"/>
        </w:rPr>
        <w:t>the</w:t>
      </w:r>
      <w:r w:rsidR="005342C4" w:rsidRPr="004C7F23">
        <w:rPr>
          <w:rFonts w:ascii="Times New Roman" w:hAnsi="Times New Roman" w:cs="Times New Roman"/>
        </w:rPr>
        <w:t xml:space="preserve"> campaign to 264.</w:t>
      </w:r>
      <w:r w:rsidR="009E660C" w:rsidRPr="004C7F23">
        <w:rPr>
          <w:rFonts w:ascii="Times New Roman" w:hAnsi="Times New Roman" w:cs="Times New Roman"/>
        </w:rPr>
        <w:t xml:space="preserve"> </w:t>
      </w:r>
      <w:r w:rsidR="005342C4" w:rsidRPr="004C7F23">
        <w:rPr>
          <w:rFonts w:ascii="Times New Roman" w:hAnsi="Times New Roman" w:cs="Times New Roman"/>
        </w:rPr>
        <w:t>Since the passage begins with</w:t>
      </w:r>
      <w:r w:rsidR="008C1F77" w:rsidRPr="004C7F23">
        <w:rPr>
          <w:rFonts w:ascii="Times New Roman" w:hAnsi="Times New Roman" w:cs="Times New Roman"/>
        </w:rPr>
        <w:t xml:space="preserve"> a consular date</w:t>
      </w:r>
      <w:r w:rsidR="005342C4" w:rsidRPr="004C7F23">
        <w:rPr>
          <w:rFonts w:ascii="Times New Roman" w:hAnsi="Times New Roman" w:cs="Times New Roman"/>
        </w:rPr>
        <w:t>, it</w:t>
      </w:r>
      <w:r w:rsidR="00A71483" w:rsidRPr="004C7F23">
        <w:rPr>
          <w:rFonts w:ascii="Times New Roman" w:hAnsi="Times New Roman" w:cs="Times New Roman"/>
        </w:rPr>
        <w:t xml:space="preserve"> likely </w:t>
      </w:r>
      <w:r w:rsidR="00043220" w:rsidRPr="004C7F23">
        <w:rPr>
          <w:rFonts w:ascii="Times New Roman" w:hAnsi="Times New Roman" w:cs="Times New Roman"/>
        </w:rPr>
        <w:t>derives from</w:t>
      </w:r>
      <w:r w:rsidR="00A71483" w:rsidRPr="004C7F23">
        <w:rPr>
          <w:rFonts w:ascii="Times New Roman" w:hAnsi="Times New Roman" w:cs="Times New Roman"/>
        </w:rPr>
        <w:t xml:space="preserve"> </w:t>
      </w:r>
      <w:r w:rsidR="00A92493" w:rsidRPr="004C7F23">
        <w:rPr>
          <w:rFonts w:ascii="Times New Roman" w:hAnsi="Times New Roman" w:cs="Times New Roman"/>
        </w:rPr>
        <w:t>the third century</w:t>
      </w:r>
      <w:r w:rsidR="00043220" w:rsidRPr="004C7F23">
        <w:rPr>
          <w:rFonts w:ascii="Times New Roman" w:hAnsi="Times New Roman" w:cs="Times New Roman"/>
        </w:rPr>
        <w:t xml:space="preserve"> </w:t>
      </w:r>
      <w:r w:rsidR="00043220" w:rsidRPr="004C7F23">
        <w:rPr>
          <w:rFonts w:ascii="Times New Roman" w:hAnsi="Times New Roman" w:cs="Times New Roman"/>
          <w:i/>
          <w:iCs/>
        </w:rPr>
        <w:t>Chronicon</w:t>
      </w:r>
      <w:r w:rsidR="00A92493" w:rsidRPr="004C7F23">
        <w:rPr>
          <w:rFonts w:ascii="Times New Roman" w:hAnsi="Times New Roman" w:cs="Times New Roman"/>
        </w:rPr>
        <w:t xml:space="preserve"> of </w:t>
      </w:r>
      <w:proofErr w:type="spellStart"/>
      <w:r w:rsidR="00A92493" w:rsidRPr="004C7F23">
        <w:rPr>
          <w:rFonts w:ascii="Times New Roman" w:hAnsi="Times New Roman" w:cs="Times New Roman"/>
        </w:rPr>
        <w:t>Dexippus</w:t>
      </w:r>
      <w:proofErr w:type="spellEnd"/>
      <w:r w:rsidR="00A92493" w:rsidRPr="004C7F23">
        <w:rPr>
          <w:rFonts w:ascii="Times New Roman" w:hAnsi="Times New Roman" w:cs="Times New Roman"/>
        </w:rPr>
        <w:t>.</w:t>
      </w:r>
      <w:r w:rsidR="00E01790" w:rsidRPr="004C7F23">
        <w:rPr>
          <w:rFonts w:ascii="Times New Roman" w:hAnsi="Times New Roman" w:cs="Times New Roman"/>
        </w:rPr>
        <w:t xml:space="preserve"> </w:t>
      </w:r>
      <w:r w:rsidR="0054379F" w:rsidRPr="004C7F23">
        <w:rPr>
          <w:rFonts w:ascii="Times New Roman" w:hAnsi="Times New Roman" w:cs="Times New Roman"/>
          <w:i/>
          <w:iCs/>
        </w:rPr>
        <w:t>Gall</w:t>
      </w:r>
      <w:r w:rsidR="0054379F" w:rsidRPr="004C7F23">
        <w:rPr>
          <w:rFonts w:ascii="Times New Roman" w:hAnsi="Times New Roman" w:cs="Times New Roman"/>
        </w:rPr>
        <w:t>. 12</w:t>
      </w:r>
      <w:r w:rsidR="004067F7">
        <w:rPr>
          <w:rFonts w:ascii="Times New Roman" w:hAnsi="Times New Roman" w:cs="Times New Roman"/>
        </w:rPr>
        <w:t>.1</w:t>
      </w:r>
      <w:r w:rsidR="007A549C" w:rsidRPr="004C7F23">
        <w:rPr>
          <w:rFonts w:ascii="Times New Roman" w:hAnsi="Times New Roman" w:cs="Times New Roman"/>
        </w:rPr>
        <w:t>, another consular passage,</w:t>
      </w:r>
      <w:r w:rsidR="0054379F" w:rsidRPr="004C7F23">
        <w:rPr>
          <w:rFonts w:ascii="Times New Roman" w:hAnsi="Times New Roman" w:cs="Times New Roman"/>
        </w:rPr>
        <w:t xml:space="preserve"> </w:t>
      </w:r>
      <w:r w:rsidR="007A549C" w:rsidRPr="004C7F23">
        <w:rPr>
          <w:rFonts w:ascii="Times New Roman" w:hAnsi="Times New Roman" w:cs="Times New Roman"/>
        </w:rPr>
        <w:t>records</w:t>
      </w:r>
      <w:r w:rsidR="0054379F" w:rsidRPr="004C7F23">
        <w:rPr>
          <w:rFonts w:ascii="Times New Roman" w:hAnsi="Times New Roman" w:cs="Times New Roman"/>
        </w:rPr>
        <w:t xml:space="preserve"> that </w:t>
      </w:r>
      <w:r w:rsidR="0060139A">
        <w:rPr>
          <w:rFonts w:ascii="Times New Roman" w:hAnsi="Times New Roman" w:cs="Times New Roman"/>
        </w:rPr>
        <w:t xml:space="preserve">in 265 </w:t>
      </w:r>
      <w:proofErr w:type="spellStart"/>
      <w:r w:rsidR="0054379F" w:rsidRPr="004C7F23">
        <w:rPr>
          <w:rFonts w:ascii="Times New Roman" w:hAnsi="Times New Roman" w:cs="Times New Roman"/>
        </w:rPr>
        <w:t>Gallienus</w:t>
      </w:r>
      <w:proofErr w:type="spellEnd"/>
      <w:r w:rsidR="0054379F" w:rsidRPr="004C7F23">
        <w:rPr>
          <w:rFonts w:ascii="Times New Roman" w:hAnsi="Times New Roman" w:cs="Times New Roman"/>
        </w:rPr>
        <w:t xml:space="preserve"> rewarded Odaenathus for his successe</w:t>
      </w:r>
      <w:r w:rsidR="0060139A">
        <w:rPr>
          <w:rFonts w:ascii="Times New Roman" w:hAnsi="Times New Roman" w:cs="Times New Roman"/>
        </w:rPr>
        <w:t>s</w:t>
      </w:r>
      <w:r w:rsidR="00FF1A26" w:rsidRPr="004C7F23">
        <w:rPr>
          <w:rFonts w:ascii="Times New Roman" w:hAnsi="Times New Roman" w:cs="Times New Roman"/>
        </w:rPr>
        <w:t>, although</w:t>
      </w:r>
      <w:r w:rsidR="002356B8" w:rsidRPr="004C7F23">
        <w:rPr>
          <w:rFonts w:ascii="Times New Roman" w:hAnsi="Times New Roman" w:cs="Times New Roman"/>
        </w:rPr>
        <w:t xml:space="preserve">, </w:t>
      </w:r>
      <w:r w:rsidR="002356B8" w:rsidRPr="004C7F23">
        <w:rPr>
          <w:rFonts w:ascii="Times New Roman" w:hAnsi="Times New Roman" w:cs="Times New Roman"/>
          <w:i/>
          <w:iCs/>
        </w:rPr>
        <w:t xml:space="preserve">contra </w:t>
      </w:r>
      <w:r w:rsidR="002356B8" w:rsidRPr="004C7F23">
        <w:rPr>
          <w:rFonts w:ascii="Times New Roman" w:hAnsi="Times New Roman" w:cs="Times New Roman"/>
        </w:rPr>
        <w:t xml:space="preserve">this passage, </w:t>
      </w:r>
      <w:proofErr w:type="spellStart"/>
      <w:r w:rsidR="002356B8" w:rsidRPr="004C7F23">
        <w:rPr>
          <w:rFonts w:ascii="Times New Roman" w:hAnsi="Times New Roman" w:cs="Times New Roman"/>
        </w:rPr>
        <w:t>Gallienus</w:t>
      </w:r>
      <w:proofErr w:type="spellEnd"/>
      <w:r w:rsidR="002356B8" w:rsidRPr="004C7F23">
        <w:rPr>
          <w:rFonts w:ascii="Times New Roman" w:hAnsi="Times New Roman" w:cs="Times New Roman"/>
        </w:rPr>
        <w:t xml:space="preserve"> did not </w:t>
      </w:r>
      <w:r w:rsidR="001C69CF" w:rsidRPr="004C7F23">
        <w:rPr>
          <w:rFonts w:ascii="Times New Roman" w:hAnsi="Times New Roman" w:cs="Times New Roman"/>
        </w:rPr>
        <w:t>appoint Odaenathus co-emperor</w:t>
      </w:r>
      <w:r w:rsidR="0054379F" w:rsidRPr="004C7F23">
        <w:rPr>
          <w:rFonts w:ascii="Times New Roman" w:hAnsi="Times New Roman" w:cs="Times New Roman"/>
        </w:rPr>
        <w:t>.</w:t>
      </w:r>
      <w:r w:rsidR="00B757FE">
        <w:rPr>
          <w:rFonts w:ascii="Times New Roman" w:hAnsi="Times New Roman" w:cs="Times New Roman"/>
        </w:rPr>
        <w:t xml:space="preserve"> On the other hand, according to Hartmann 166 n. 15, HA, </w:t>
      </w:r>
      <w:r w:rsidR="00B757FE">
        <w:rPr>
          <w:rFonts w:ascii="Times New Roman" w:hAnsi="Times New Roman" w:cs="Times New Roman"/>
          <w:i/>
          <w:iCs/>
        </w:rPr>
        <w:t>Gall</w:t>
      </w:r>
      <w:r w:rsidR="00B757FE">
        <w:rPr>
          <w:rFonts w:ascii="Times New Roman" w:hAnsi="Times New Roman" w:cs="Times New Roman"/>
        </w:rPr>
        <w:t>. 10.6-11.1 indicate</w:t>
      </w:r>
      <w:r w:rsidR="00BE1108">
        <w:rPr>
          <w:rFonts w:ascii="Times New Roman" w:hAnsi="Times New Roman" w:cs="Times New Roman"/>
        </w:rPr>
        <w:t>s</w:t>
      </w:r>
      <w:r w:rsidR="00B757FE">
        <w:rPr>
          <w:rFonts w:ascii="Times New Roman" w:hAnsi="Times New Roman" w:cs="Times New Roman"/>
        </w:rPr>
        <w:t xml:space="preserve"> that the first advance on Ctesiphon happened at the same time as the Gothic invasion of 262. However, this invasion is already described with </w:t>
      </w:r>
      <w:r w:rsidR="005B7032">
        <w:rPr>
          <w:rFonts w:ascii="Times New Roman" w:hAnsi="Times New Roman" w:cs="Times New Roman"/>
        </w:rPr>
        <w:t>its</w:t>
      </w:r>
      <w:r w:rsidR="00B757FE">
        <w:rPr>
          <w:rFonts w:ascii="Times New Roman" w:hAnsi="Times New Roman" w:cs="Times New Roman"/>
        </w:rPr>
        <w:t xml:space="preserve"> consular date at 5.2-6.8, and so </w:t>
      </w:r>
      <w:r w:rsidR="00BE1108">
        <w:rPr>
          <w:rFonts w:ascii="Times New Roman" w:hAnsi="Times New Roman" w:cs="Times New Roman"/>
        </w:rPr>
        <w:t>11.1</w:t>
      </w:r>
      <w:r w:rsidR="00B757FE">
        <w:rPr>
          <w:rFonts w:ascii="Times New Roman" w:hAnsi="Times New Roman" w:cs="Times New Roman"/>
        </w:rPr>
        <w:t xml:space="preserve"> may be referring to a different Gothic incursion</w:t>
      </w:r>
      <w:r w:rsidR="00D95F6C">
        <w:rPr>
          <w:rFonts w:ascii="Times New Roman" w:hAnsi="Times New Roman" w:cs="Times New Roman"/>
        </w:rPr>
        <w:t xml:space="preserve"> in 264/5</w:t>
      </w:r>
      <w:r w:rsidR="00290269">
        <w:rPr>
          <w:rFonts w:ascii="Times New Roman" w:hAnsi="Times New Roman" w:cs="Times New Roman"/>
        </w:rPr>
        <w:t>, albeit otherwise unattested</w:t>
      </w:r>
      <w:r w:rsidR="00B757FE">
        <w:rPr>
          <w:rFonts w:ascii="Times New Roman" w:hAnsi="Times New Roman" w:cs="Times New Roman"/>
        </w:rPr>
        <w:t>.</w:t>
      </w:r>
      <w:r w:rsidR="008A6954">
        <w:rPr>
          <w:rFonts w:ascii="Times New Roman" w:hAnsi="Times New Roman" w:cs="Times New Roman"/>
        </w:rPr>
        <w:t xml:space="preserve"> The title</w:t>
      </w:r>
      <w:r w:rsidR="008A6954" w:rsidRPr="004C7F23">
        <w:rPr>
          <w:rFonts w:ascii="Times New Roman" w:hAnsi="Times New Roman" w:cs="Times New Roman"/>
        </w:rPr>
        <w:t xml:space="preserve"> </w:t>
      </w:r>
      <w:proofErr w:type="spellStart"/>
      <w:r w:rsidR="008A6954" w:rsidRPr="004C7F23">
        <w:rPr>
          <w:rFonts w:ascii="Times New Roman" w:hAnsi="Times New Roman" w:cs="Times New Roman"/>
        </w:rPr>
        <w:t>Parthicus</w:t>
      </w:r>
      <w:proofErr w:type="spellEnd"/>
      <w:r w:rsidR="008A6954">
        <w:rPr>
          <w:rFonts w:ascii="Times New Roman" w:hAnsi="Times New Roman" w:cs="Times New Roman"/>
        </w:rPr>
        <w:t xml:space="preserve"> Maximus</w:t>
      </w:r>
      <w:r w:rsidR="008A6954" w:rsidRPr="004C7F23">
        <w:rPr>
          <w:rFonts w:ascii="Times New Roman" w:hAnsi="Times New Roman" w:cs="Times New Roman"/>
        </w:rPr>
        <w:t>/</w:t>
      </w:r>
      <w:proofErr w:type="spellStart"/>
      <w:r w:rsidR="008A6954" w:rsidRPr="004C7F23">
        <w:rPr>
          <w:rFonts w:ascii="Times New Roman" w:hAnsi="Times New Roman" w:cs="Times New Roman"/>
        </w:rPr>
        <w:t>Persicus</w:t>
      </w:r>
      <w:proofErr w:type="spellEnd"/>
      <w:r w:rsidR="008A6954" w:rsidRPr="004C7F23">
        <w:rPr>
          <w:rFonts w:ascii="Times New Roman" w:hAnsi="Times New Roman" w:cs="Times New Roman"/>
        </w:rPr>
        <w:t xml:space="preserve"> Maximus is </w:t>
      </w:r>
      <w:r w:rsidR="008A6954">
        <w:rPr>
          <w:rFonts w:ascii="Times New Roman" w:hAnsi="Times New Roman" w:cs="Times New Roman"/>
        </w:rPr>
        <w:t xml:space="preserve">ascribed to </w:t>
      </w:r>
      <w:proofErr w:type="spellStart"/>
      <w:r w:rsidR="008A6954">
        <w:rPr>
          <w:rFonts w:ascii="Times New Roman" w:hAnsi="Times New Roman" w:cs="Times New Roman"/>
        </w:rPr>
        <w:t>Gallienus</w:t>
      </w:r>
      <w:proofErr w:type="spellEnd"/>
      <w:r w:rsidR="008A6954" w:rsidRPr="004C7F23">
        <w:rPr>
          <w:rFonts w:ascii="Times New Roman" w:hAnsi="Times New Roman" w:cs="Times New Roman"/>
        </w:rPr>
        <w:t xml:space="preserve"> on inscriptions from 262: </w:t>
      </w:r>
      <w:proofErr w:type="spellStart"/>
      <w:r w:rsidR="008A6954" w:rsidRPr="004C7F23">
        <w:rPr>
          <w:rFonts w:ascii="Times New Roman" w:hAnsi="Times New Roman" w:cs="Times New Roman"/>
        </w:rPr>
        <w:t>Peachin</w:t>
      </w:r>
      <w:proofErr w:type="spellEnd"/>
      <w:r w:rsidR="008A6954" w:rsidRPr="004C7F23">
        <w:rPr>
          <w:rFonts w:ascii="Times New Roman" w:hAnsi="Times New Roman" w:cs="Times New Roman"/>
        </w:rPr>
        <w:t xml:space="preserve"> (1990) 81-82; </w:t>
      </w:r>
      <w:proofErr w:type="spellStart"/>
      <w:r w:rsidR="008A6954" w:rsidRPr="004C7F23">
        <w:rPr>
          <w:rFonts w:ascii="Times New Roman" w:hAnsi="Times New Roman" w:cs="Times New Roman"/>
        </w:rPr>
        <w:t>Dodgeon</w:t>
      </w:r>
      <w:proofErr w:type="spellEnd"/>
      <w:r w:rsidR="008A6954" w:rsidRPr="004C7F23">
        <w:rPr>
          <w:rFonts w:ascii="Times New Roman" w:hAnsi="Times New Roman" w:cs="Times New Roman"/>
        </w:rPr>
        <w:t xml:space="preserve"> &amp; Lieu (1991) 336</w:t>
      </w:r>
      <w:r w:rsidR="008A6954">
        <w:rPr>
          <w:rFonts w:ascii="Times New Roman" w:hAnsi="Times New Roman" w:cs="Times New Roman"/>
        </w:rPr>
        <w:t xml:space="preserve">; Hartmann 167-168 with </w:t>
      </w:r>
      <w:proofErr w:type="spellStart"/>
      <w:r w:rsidR="008A6954">
        <w:rPr>
          <w:rFonts w:ascii="Times New Roman" w:hAnsi="Times New Roman" w:cs="Times New Roman"/>
        </w:rPr>
        <w:t>nn</w:t>
      </w:r>
      <w:proofErr w:type="spellEnd"/>
      <w:r w:rsidR="008A6954">
        <w:rPr>
          <w:rFonts w:ascii="Times New Roman" w:hAnsi="Times New Roman" w:cs="Times New Roman"/>
        </w:rPr>
        <w:t>. 21-22</w:t>
      </w:r>
      <w:r w:rsidR="008A6954" w:rsidRPr="004C7F23">
        <w:rPr>
          <w:rFonts w:ascii="Times New Roman" w:hAnsi="Times New Roman" w:cs="Times New Roman"/>
        </w:rPr>
        <w:t xml:space="preserve">. </w:t>
      </w:r>
      <w:r w:rsidR="008A64C0">
        <w:rPr>
          <w:rFonts w:ascii="Times New Roman" w:hAnsi="Times New Roman" w:cs="Times New Roman"/>
        </w:rPr>
        <w:t xml:space="preserve">This </w:t>
      </w:r>
      <w:r w:rsidR="00D869D5">
        <w:rPr>
          <w:rFonts w:ascii="Times New Roman" w:hAnsi="Times New Roman" w:cs="Times New Roman"/>
        </w:rPr>
        <w:t>provides the strongest support for the argument that campaigning began in 262</w:t>
      </w:r>
      <w:r w:rsidR="009D0F1E">
        <w:rPr>
          <w:rFonts w:ascii="Times New Roman" w:hAnsi="Times New Roman" w:cs="Times New Roman"/>
        </w:rPr>
        <w:t xml:space="preserve">, but it is possible that the titles </w:t>
      </w:r>
      <w:r w:rsidR="008A6954" w:rsidRPr="004C7F23">
        <w:rPr>
          <w:rFonts w:ascii="Times New Roman" w:hAnsi="Times New Roman" w:cs="Times New Roman"/>
        </w:rPr>
        <w:t xml:space="preserve">initially celebrated </w:t>
      </w:r>
      <w:r w:rsidR="008A6954">
        <w:rPr>
          <w:rFonts w:ascii="Times New Roman" w:hAnsi="Times New Roman" w:cs="Times New Roman"/>
        </w:rPr>
        <w:t xml:space="preserve">the </w:t>
      </w:r>
      <w:r w:rsidR="008A6954" w:rsidRPr="004C7F23">
        <w:rPr>
          <w:rFonts w:ascii="Times New Roman" w:hAnsi="Times New Roman" w:cs="Times New Roman"/>
        </w:rPr>
        <w:t xml:space="preserve">earlier campaigns of </w:t>
      </w:r>
      <w:r w:rsidR="008A6954">
        <w:rPr>
          <w:rFonts w:ascii="Times New Roman" w:hAnsi="Times New Roman" w:cs="Times New Roman"/>
        </w:rPr>
        <w:t xml:space="preserve">harassment conducted by Odaenathus in 260. </w:t>
      </w:r>
      <w:proofErr w:type="spellStart"/>
      <w:r w:rsidR="008A6954">
        <w:rPr>
          <w:rFonts w:ascii="Times New Roman" w:hAnsi="Times New Roman" w:cs="Times New Roman"/>
        </w:rPr>
        <w:t>Peachin</w:t>
      </w:r>
      <w:proofErr w:type="spellEnd"/>
      <w:r w:rsidR="008A6954">
        <w:rPr>
          <w:rFonts w:ascii="Times New Roman" w:hAnsi="Times New Roman" w:cs="Times New Roman"/>
        </w:rPr>
        <w:t xml:space="preserve"> argues that the title was not officially adopted until 266, when it began to appear often on papyri, whereas Hartmann suggests that it had become official by December 263. In 264 and 265 Antioch minted coins with the legend </w:t>
      </w:r>
      <w:r w:rsidR="008A6954">
        <w:rPr>
          <w:rFonts w:ascii="Times New Roman" w:hAnsi="Times New Roman" w:cs="Times New Roman"/>
          <w:i/>
          <w:iCs/>
        </w:rPr>
        <w:t xml:space="preserve">pax </w:t>
      </w:r>
      <w:proofErr w:type="spellStart"/>
      <w:r w:rsidR="008A6954">
        <w:rPr>
          <w:rFonts w:ascii="Times New Roman" w:hAnsi="Times New Roman" w:cs="Times New Roman"/>
          <w:i/>
          <w:iCs/>
        </w:rPr>
        <w:t>fundata</w:t>
      </w:r>
      <w:proofErr w:type="spellEnd"/>
      <w:r w:rsidR="008A6954">
        <w:rPr>
          <w:rFonts w:ascii="Times New Roman" w:hAnsi="Times New Roman" w:cs="Times New Roman"/>
          <w:i/>
          <w:iCs/>
        </w:rPr>
        <w:t xml:space="preserve"> </w:t>
      </w:r>
      <w:r w:rsidR="008A6954">
        <w:rPr>
          <w:rFonts w:ascii="Times New Roman" w:hAnsi="Times New Roman" w:cs="Times New Roman"/>
        </w:rPr>
        <w:t>(</w:t>
      </w:r>
      <w:r w:rsidR="008A6954">
        <w:rPr>
          <w:rFonts w:ascii="Times New Roman" w:hAnsi="Times New Roman" w:cs="Times New Roman"/>
          <w:i/>
          <w:iCs/>
        </w:rPr>
        <w:t xml:space="preserve">RIC </w:t>
      </w:r>
      <w:r w:rsidR="008A6954">
        <w:rPr>
          <w:rFonts w:ascii="Times New Roman" w:hAnsi="Times New Roman" w:cs="Times New Roman"/>
        </w:rPr>
        <w:t xml:space="preserve">5.1 no. 652). For Hartmann 168, they </w:t>
      </w:r>
      <w:r w:rsidR="00FC6B8B">
        <w:rPr>
          <w:rFonts w:ascii="Times New Roman" w:hAnsi="Times New Roman" w:cs="Times New Roman"/>
        </w:rPr>
        <w:t>celebrate a</w:t>
      </w:r>
      <w:r w:rsidR="008A6954">
        <w:rPr>
          <w:rFonts w:ascii="Times New Roman" w:hAnsi="Times New Roman" w:cs="Times New Roman"/>
        </w:rPr>
        <w:t xml:space="preserve"> campaign fought in 262/3, but </w:t>
      </w:r>
      <w:r w:rsidR="00FC6B8B">
        <w:rPr>
          <w:rFonts w:ascii="Times New Roman" w:hAnsi="Times New Roman" w:cs="Times New Roman"/>
        </w:rPr>
        <w:t xml:space="preserve">alternatively </w:t>
      </w:r>
      <w:r w:rsidR="008A6954">
        <w:rPr>
          <w:rFonts w:ascii="Times New Roman" w:hAnsi="Times New Roman" w:cs="Times New Roman"/>
        </w:rPr>
        <w:t xml:space="preserve">they may </w:t>
      </w:r>
      <w:r w:rsidR="00FC6B8B">
        <w:rPr>
          <w:rFonts w:ascii="Times New Roman" w:hAnsi="Times New Roman" w:cs="Times New Roman"/>
        </w:rPr>
        <w:t>refer to</w:t>
      </w:r>
      <w:r w:rsidR="008A6954">
        <w:rPr>
          <w:rFonts w:ascii="Times New Roman" w:hAnsi="Times New Roman" w:cs="Times New Roman"/>
        </w:rPr>
        <w:t xml:space="preserve"> the initial victories of a campaign fought in </w:t>
      </w:r>
      <w:proofErr w:type="gramStart"/>
      <w:r w:rsidR="008A6954">
        <w:rPr>
          <w:rFonts w:ascii="Times New Roman" w:hAnsi="Times New Roman" w:cs="Times New Roman"/>
        </w:rPr>
        <w:t>264/5</w:t>
      </w:r>
      <w:proofErr w:type="gramEnd"/>
      <w:r w:rsidR="008A6954">
        <w:rPr>
          <w:rFonts w:ascii="Times New Roman" w:hAnsi="Times New Roman" w:cs="Times New Roman"/>
        </w:rPr>
        <w:t xml:space="preserve"> or they may rather be aspirational.</w:t>
      </w:r>
      <w:r w:rsidR="00E36A8F">
        <w:rPr>
          <w:rFonts w:ascii="Times New Roman" w:hAnsi="Times New Roman" w:cs="Times New Roman"/>
        </w:rPr>
        <w:t xml:space="preserve"> </w:t>
      </w:r>
    </w:p>
  </w:footnote>
  <w:footnote w:id="3">
    <w:p w14:paraId="2855F848" w14:textId="3417FA24" w:rsidR="00294594" w:rsidRPr="004C7F23" w:rsidRDefault="00294594">
      <w:pPr>
        <w:pStyle w:val="FootnoteText"/>
        <w:rPr>
          <w:rFonts w:ascii="Times New Roman" w:hAnsi="Times New Roman" w:cs="Times New Roman"/>
        </w:rPr>
      </w:pPr>
      <w:r w:rsidRPr="004C7F23">
        <w:rPr>
          <w:rStyle w:val="FootnoteReference"/>
          <w:rFonts w:ascii="Times New Roman" w:hAnsi="Times New Roman" w:cs="Times New Roman"/>
        </w:rPr>
        <w:footnoteRef/>
      </w:r>
      <w:r w:rsidRPr="004C7F23">
        <w:rPr>
          <w:rFonts w:ascii="Times New Roman" w:hAnsi="Times New Roman" w:cs="Times New Roman"/>
        </w:rPr>
        <w:t xml:space="preserve"> </w:t>
      </w:r>
      <w:r w:rsidR="00A862E5" w:rsidRPr="004C7F23">
        <w:rPr>
          <w:rFonts w:ascii="Times New Roman" w:hAnsi="Times New Roman" w:cs="Times New Roman"/>
        </w:rPr>
        <w:t>Upper Mesopotamia</w:t>
      </w:r>
      <w:r w:rsidR="00FC75F1" w:rsidRPr="004C7F23">
        <w:rPr>
          <w:rFonts w:ascii="Times New Roman" w:hAnsi="Times New Roman" w:cs="Times New Roman"/>
        </w:rPr>
        <w:t xml:space="preserve">: </w:t>
      </w:r>
      <w:proofErr w:type="spellStart"/>
      <w:r w:rsidR="00A862E5" w:rsidRPr="004C7F23">
        <w:rPr>
          <w:rFonts w:ascii="Times New Roman" w:hAnsi="Times New Roman" w:cs="Times New Roman"/>
        </w:rPr>
        <w:t>Eutr</w:t>
      </w:r>
      <w:proofErr w:type="spellEnd"/>
      <w:r w:rsidR="00A862E5" w:rsidRPr="004C7F23">
        <w:rPr>
          <w:rFonts w:ascii="Times New Roman" w:hAnsi="Times New Roman" w:cs="Times New Roman"/>
        </w:rPr>
        <w:t xml:space="preserve">. </w:t>
      </w:r>
      <w:r w:rsidR="0091485C" w:rsidRPr="004C7F23">
        <w:rPr>
          <w:rFonts w:ascii="Times New Roman" w:hAnsi="Times New Roman" w:cs="Times New Roman"/>
        </w:rPr>
        <w:t>9.10;</w:t>
      </w:r>
      <w:r w:rsidR="004C1397" w:rsidRPr="004C7F23">
        <w:rPr>
          <w:rFonts w:ascii="Times New Roman" w:hAnsi="Times New Roman" w:cs="Times New Roman"/>
        </w:rPr>
        <w:t xml:space="preserve"> Lib. </w:t>
      </w:r>
      <w:r w:rsidR="004C1397" w:rsidRPr="004C7F23">
        <w:rPr>
          <w:rFonts w:ascii="Times New Roman" w:hAnsi="Times New Roman" w:cs="Times New Roman"/>
          <w:i/>
          <w:iCs/>
        </w:rPr>
        <w:t>Ep</w:t>
      </w:r>
      <w:r w:rsidR="004C1397" w:rsidRPr="004C7F23">
        <w:rPr>
          <w:rFonts w:ascii="Times New Roman" w:hAnsi="Times New Roman" w:cs="Times New Roman"/>
        </w:rPr>
        <w:t xml:space="preserve">. </w:t>
      </w:r>
      <w:r w:rsidR="00A2346A" w:rsidRPr="004C7F23">
        <w:rPr>
          <w:rFonts w:ascii="Times New Roman" w:hAnsi="Times New Roman" w:cs="Times New Roman"/>
        </w:rPr>
        <w:t>1006.2;</w:t>
      </w:r>
      <w:r w:rsidR="0091485C" w:rsidRPr="004C7F23">
        <w:rPr>
          <w:rFonts w:ascii="Times New Roman" w:hAnsi="Times New Roman" w:cs="Times New Roman"/>
        </w:rPr>
        <w:t xml:space="preserve"> </w:t>
      </w:r>
      <w:r w:rsidR="00846A0B" w:rsidRPr="004C7F23">
        <w:rPr>
          <w:rFonts w:ascii="Times New Roman" w:hAnsi="Times New Roman" w:cs="Times New Roman"/>
        </w:rPr>
        <w:t xml:space="preserve">HA, </w:t>
      </w:r>
      <w:r w:rsidR="00846A0B" w:rsidRPr="004C7F23">
        <w:rPr>
          <w:rFonts w:ascii="Times New Roman" w:hAnsi="Times New Roman" w:cs="Times New Roman"/>
          <w:i/>
          <w:iCs/>
        </w:rPr>
        <w:t>Gall</w:t>
      </w:r>
      <w:r w:rsidR="00846A0B" w:rsidRPr="004C7F23">
        <w:rPr>
          <w:rFonts w:ascii="Times New Roman" w:hAnsi="Times New Roman" w:cs="Times New Roman"/>
        </w:rPr>
        <w:t>. 10.1-5</w:t>
      </w:r>
      <w:r w:rsidR="00AE5BD4" w:rsidRPr="004C7F23">
        <w:rPr>
          <w:rFonts w:ascii="Times New Roman" w:hAnsi="Times New Roman" w:cs="Times New Roman"/>
        </w:rPr>
        <w:t>, 12</w:t>
      </w:r>
      <w:r w:rsidR="00A543C1" w:rsidRPr="004C7F23">
        <w:rPr>
          <w:rFonts w:ascii="Times New Roman" w:hAnsi="Times New Roman" w:cs="Times New Roman"/>
        </w:rPr>
        <w:t xml:space="preserve">, </w:t>
      </w:r>
      <w:r w:rsidR="00A543C1" w:rsidRPr="004C7F23">
        <w:rPr>
          <w:rFonts w:ascii="Times New Roman" w:hAnsi="Times New Roman" w:cs="Times New Roman"/>
          <w:i/>
          <w:iCs/>
        </w:rPr>
        <w:t>Trig</w:t>
      </w:r>
      <w:r w:rsidR="00A543C1" w:rsidRPr="004C7F23">
        <w:rPr>
          <w:rFonts w:ascii="Times New Roman" w:hAnsi="Times New Roman" w:cs="Times New Roman"/>
        </w:rPr>
        <w:t xml:space="preserve">. </w:t>
      </w:r>
      <w:r w:rsidR="00A543C1" w:rsidRPr="004C7F23">
        <w:rPr>
          <w:rFonts w:ascii="Times New Roman" w:hAnsi="Times New Roman" w:cs="Times New Roman"/>
          <w:i/>
          <w:iCs/>
        </w:rPr>
        <w:t>Tyr</w:t>
      </w:r>
      <w:r w:rsidR="00A543C1" w:rsidRPr="004C7F23">
        <w:rPr>
          <w:rFonts w:ascii="Times New Roman" w:hAnsi="Times New Roman" w:cs="Times New Roman"/>
        </w:rPr>
        <w:t>. 15.</w:t>
      </w:r>
      <w:r w:rsidR="00441205" w:rsidRPr="004C7F23">
        <w:rPr>
          <w:rFonts w:ascii="Times New Roman" w:hAnsi="Times New Roman" w:cs="Times New Roman"/>
        </w:rPr>
        <w:t>3</w:t>
      </w:r>
      <w:r w:rsidR="00CA45B5">
        <w:rPr>
          <w:rFonts w:ascii="Times New Roman" w:hAnsi="Times New Roman" w:cs="Times New Roman"/>
        </w:rPr>
        <w:t xml:space="preserve"> (Carrhae and Nisibis)</w:t>
      </w:r>
      <w:r w:rsidR="00480B8A" w:rsidRPr="004C7F23">
        <w:rPr>
          <w:rFonts w:ascii="Times New Roman" w:hAnsi="Times New Roman" w:cs="Times New Roman"/>
        </w:rPr>
        <w:t>; Or</w:t>
      </w:r>
      <w:r w:rsidR="00334642" w:rsidRPr="004C7F23">
        <w:rPr>
          <w:rFonts w:ascii="Times New Roman" w:hAnsi="Times New Roman" w:cs="Times New Roman"/>
        </w:rPr>
        <w:t>os</w:t>
      </w:r>
      <w:r w:rsidR="00480B8A" w:rsidRPr="004C7F23">
        <w:rPr>
          <w:rFonts w:ascii="Times New Roman" w:hAnsi="Times New Roman" w:cs="Times New Roman"/>
        </w:rPr>
        <w:t>. 7.22.12</w:t>
      </w:r>
      <w:r w:rsidR="0052568C" w:rsidRPr="004C7F23">
        <w:rPr>
          <w:rFonts w:ascii="Times New Roman" w:hAnsi="Times New Roman" w:cs="Times New Roman"/>
        </w:rPr>
        <w:t>; Zos. 1.39.1</w:t>
      </w:r>
      <w:r w:rsidR="00CA45B5">
        <w:rPr>
          <w:rFonts w:ascii="Times New Roman" w:hAnsi="Times New Roman" w:cs="Times New Roman"/>
        </w:rPr>
        <w:t xml:space="preserve"> (</w:t>
      </w:r>
      <w:r w:rsidR="00CA45B5" w:rsidRPr="00695730">
        <w:rPr>
          <w:rFonts w:ascii="Times New Roman" w:hAnsi="Times New Roman" w:cs="Times New Roman"/>
        </w:rPr>
        <w:t>Nisibis)</w:t>
      </w:r>
      <w:r w:rsidR="00FC75F1" w:rsidRPr="00695730">
        <w:rPr>
          <w:rFonts w:ascii="Times New Roman" w:hAnsi="Times New Roman" w:cs="Times New Roman"/>
        </w:rPr>
        <w:t xml:space="preserve">. Ctesiphon: </w:t>
      </w:r>
      <w:proofErr w:type="spellStart"/>
      <w:r w:rsidR="0091485C" w:rsidRPr="00695730">
        <w:rPr>
          <w:rFonts w:ascii="Times New Roman" w:hAnsi="Times New Roman" w:cs="Times New Roman"/>
        </w:rPr>
        <w:t>Eutr</w:t>
      </w:r>
      <w:proofErr w:type="spellEnd"/>
      <w:r w:rsidR="0091485C" w:rsidRPr="00695730">
        <w:rPr>
          <w:rFonts w:ascii="Times New Roman" w:hAnsi="Times New Roman" w:cs="Times New Roman"/>
        </w:rPr>
        <w:t xml:space="preserve">. 9.10; </w:t>
      </w:r>
      <w:r w:rsidR="00D31DB3" w:rsidRPr="00695730">
        <w:rPr>
          <w:rFonts w:ascii="Times New Roman" w:hAnsi="Times New Roman" w:cs="Times New Roman"/>
        </w:rPr>
        <w:t xml:space="preserve">Festus, </w:t>
      </w:r>
      <w:r w:rsidR="00D31DB3" w:rsidRPr="00695730">
        <w:rPr>
          <w:rFonts w:ascii="Times New Roman" w:hAnsi="Times New Roman" w:cs="Times New Roman"/>
          <w:i/>
          <w:iCs/>
        </w:rPr>
        <w:t>brev</w:t>
      </w:r>
      <w:r w:rsidR="00D31DB3" w:rsidRPr="00695730">
        <w:rPr>
          <w:rFonts w:ascii="Times New Roman" w:hAnsi="Times New Roman" w:cs="Times New Roman"/>
        </w:rPr>
        <w:t>. 23;</w:t>
      </w:r>
      <w:r w:rsidR="0091485C" w:rsidRPr="00695730">
        <w:rPr>
          <w:rFonts w:ascii="Times New Roman" w:hAnsi="Times New Roman" w:cs="Times New Roman"/>
        </w:rPr>
        <w:t xml:space="preserve"> Jer. </w:t>
      </w:r>
      <w:r w:rsidR="0091485C" w:rsidRPr="00695730">
        <w:rPr>
          <w:rFonts w:ascii="Times New Roman" w:hAnsi="Times New Roman" w:cs="Times New Roman"/>
          <w:i/>
          <w:iCs/>
        </w:rPr>
        <w:t>Chron</w:t>
      </w:r>
      <w:r w:rsidR="0091485C" w:rsidRPr="00695730">
        <w:rPr>
          <w:rFonts w:ascii="Times New Roman" w:hAnsi="Times New Roman" w:cs="Times New Roman"/>
        </w:rPr>
        <w:t xml:space="preserve">. </w:t>
      </w:r>
      <w:r w:rsidR="006E2129" w:rsidRPr="00695730">
        <w:rPr>
          <w:rFonts w:ascii="Times New Roman" w:hAnsi="Times New Roman" w:cs="Times New Roman"/>
        </w:rPr>
        <w:t>221;</w:t>
      </w:r>
      <w:r w:rsidR="00D31DB3" w:rsidRPr="00695730">
        <w:rPr>
          <w:rFonts w:ascii="Times New Roman" w:hAnsi="Times New Roman" w:cs="Times New Roman"/>
        </w:rPr>
        <w:t xml:space="preserve"> </w:t>
      </w:r>
      <w:r w:rsidR="00FC0411" w:rsidRPr="00695730">
        <w:rPr>
          <w:rFonts w:ascii="Times New Roman" w:hAnsi="Times New Roman" w:cs="Times New Roman"/>
        </w:rPr>
        <w:t xml:space="preserve">HA, </w:t>
      </w:r>
      <w:r w:rsidR="00FC0411" w:rsidRPr="00695730">
        <w:rPr>
          <w:rFonts w:ascii="Times New Roman" w:hAnsi="Times New Roman" w:cs="Times New Roman"/>
          <w:i/>
          <w:iCs/>
        </w:rPr>
        <w:t>Gall</w:t>
      </w:r>
      <w:r w:rsidR="00FC0411" w:rsidRPr="00695730">
        <w:rPr>
          <w:rFonts w:ascii="Times New Roman" w:hAnsi="Times New Roman" w:cs="Times New Roman"/>
        </w:rPr>
        <w:t>. 10.</w:t>
      </w:r>
      <w:r w:rsidR="00956251" w:rsidRPr="00695730">
        <w:rPr>
          <w:rFonts w:ascii="Times New Roman" w:hAnsi="Times New Roman" w:cs="Times New Roman"/>
        </w:rPr>
        <w:t>6-8</w:t>
      </w:r>
      <w:r w:rsidR="00AE5BD4" w:rsidRPr="00695730">
        <w:rPr>
          <w:rFonts w:ascii="Times New Roman" w:hAnsi="Times New Roman" w:cs="Times New Roman"/>
        </w:rPr>
        <w:t>, 12</w:t>
      </w:r>
      <w:r w:rsidR="00441205" w:rsidRPr="00695730">
        <w:rPr>
          <w:rFonts w:ascii="Times New Roman" w:hAnsi="Times New Roman" w:cs="Times New Roman"/>
        </w:rPr>
        <w:t xml:space="preserve">, </w:t>
      </w:r>
      <w:r w:rsidR="00441205" w:rsidRPr="00695730">
        <w:rPr>
          <w:rFonts w:ascii="Times New Roman" w:hAnsi="Times New Roman" w:cs="Times New Roman"/>
          <w:i/>
          <w:iCs/>
        </w:rPr>
        <w:t>Trig</w:t>
      </w:r>
      <w:r w:rsidR="00441205" w:rsidRPr="00695730">
        <w:rPr>
          <w:rFonts w:ascii="Times New Roman" w:hAnsi="Times New Roman" w:cs="Times New Roman"/>
        </w:rPr>
        <w:t xml:space="preserve">. </w:t>
      </w:r>
      <w:r w:rsidR="00441205" w:rsidRPr="00695730">
        <w:rPr>
          <w:rFonts w:ascii="Times New Roman" w:hAnsi="Times New Roman" w:cs="Times New Roman"/>
          <w:i/>
          <w:iCs/>
        </w:rPr>
        <w:t>Tyr</w:t>
      </w:r>
      <w:r w:rsidR="00441205" w:rsidRPr="00695730">
        <w:rPr>
          <w:rFonts w:ascii="Times New Roman" w:hAnsi="Times New Roman" w:cs="Times New Roman"/>
        </w:rPr>
        <w:t>. 15.4</w:t>
      </w:r>
      <w:r w:rsidR="00480B8A" w:rsidRPr="00695730">
        <w:rPr>
          <w:rFonts w:ascii="Times New Roman" w:hAnsi="Times New Roman" w:cs="Times New Roman"/>
        </w:rPr>
        <w:t>; Or</w:t>
      </w:r>
      <w:r w:rsidR="00334642" w:rsidRPr="00695730">
        <w:rPr>
          <w:rFonts w:ascii="Times New Roman" w:hAnsi="Times New Roman" w:cs="Times New Roman"/>
        </w:rPr>
        <w:t>os</w:t>
      </w:r>
      <w:r w:rsidR="00480B8A" w:rsidRPr="00695730">
        <w:rPr>
          <w:rFonts w:ascii="Times New Roman" w:hAnsi="Times New Roman" w:cs="Times New Roman"/>
        </w:rPr>
        <w:t>. 7.22.12</w:t>
      </w:r>
      <w:r w:rsidR="00DE6301" w:rsidRPr="00695730">
        <w:rPr>
          <w:rFonts w:ascii="Times New Roman" w:hAnsi="Times New Roman" w:cs="Times New Roman"/>
        </w:rPr>
        <w:t>; Zos. 1.39.2</w:t>
      </w:r>
      <w:r w:rsidR="00D944C2" w:rsidRPr="00695730">
        <w:rPr>
          <w:rFonts w:ascii="Times New Roman" w:hAnsi="Times New Roman" w:cs="Times New Roman"/>
        </w:rPr>
        <w:t>, who alone mentions two expeditions</w:t>
      </w:r>
      <w:r w:rsidR="00FC75F1" w:rsidRPr="00695730">
        <w:rPr>
          <w:rFonts w:ascii="Times New Roman" w:hAnsi="Times New Roman" w:cs="Times New Roman"/>
        </w:rPr>
        <w:t>.</w:t>
      </w:r>
      <w:r w:rsidR="00DB7257" w:rsidRPr="00695730">
        <w:rPr>
          <w:rFonts w:ascii="Times New Roman" w:hAnsi="Times New Roman" w:cs="Times New Roman"/>
        </w:rPr>
        <w:t xml:space="preserve"> </w:t>
      </w:r>
      <w:r w:rsidR="00740323" w:rsidRPr="00695730">
        <w:rPr>
          <w:rFonts w:ascii="Times New Roman" w:hAnsi="Times New Roman" w:cs="Times New Roman"/>
        </w:rPr>
        <w:t xml:space="preserve">On the date of the second expedition against Ctesiphon, Jer. </w:t>
      </w:r>
      <w:r w:rsidR="00740323" w:rsidRPr="00695730">
        <w:rPr>
          <w:rFonts w:ascii="Times New Roman" w:hAnsi="Times New Roman" w:cs="Times New Roman"/>
          <w:i/>
          <w:iCs/>
        </w:rPr>
        <w:t>Chron</w:t>
      </w:r>
      <w:r w:rsidR="00740323" w:rsidRPr="00695730">
        <w:rPr>
          <w:rFonts w:ascii="Times New Roman" w:hAnsi="Times New Roman" w:cs="Times New Roman"/>
        </w:rPr>
        <w:t xml:space="preserve">. 221 </w:t>
      </w:r>
      <w:r w:rsidR="00FF127B" w:rsidRPr="00695730">
        <w:rPr>
          <w:rFonts w:ascii="Times New Roman" w:hAnsi="Times New Roman" w:cs="Times New Roman"/>
        </w:rPr>
        <w:t>records an expedition</w:t>
      </w:r>
      <w:r w:rsidR="00740323" w:rsidRPr="00695730">
        <w:rPr>
          <w:rFonts w:ascii="Times New Roman" w:hAnsi="Times New Roman" w:cs="Times New Roman"/>
        </w:rPr>
        <w:t xml:space="preserve"> </w:t>
      </w:r>
      <w:r w:rsidR="004B5294" w:rsidRPr="00695730">
        <w:rPr>
          <w:rFonts w:ascii="Times New Roman" w:hAnsi="Times New Roman" w:cs="Times New Roman"/>
        </w:rPr>
        <w:t xml:space="preserve">under the year </w:t>
      </w:r>
      <w:r w:rsidR="00740323" w:rsidRPr="00695730">
        <w:rPr>
          <w:rFonts w:ascii="Times New Roman" w:hAnsi="Times New Roman" w:cs="Times New Roman"/>
        </w:rPr>
        <w:t xml:space="preserve">266, and Sync. </w:t>
      </w:r>
      <w:r w:rsidR="00EE4009" w:rsidRPr="00695730">
        <w:rPr>
          <w:rFonts w:ascii="Times New Roman" w:hAnsi="Times New Roman" w:cs="Times New Roman"/>
        </w:rPr>
        <w:t>467</w:t>
      </w:r>
      <w:r w:rsidR="00740323" w:rsidRPr="00695730">
        <w:rPr>
          <w:rFonts w:ascii="Times New Roman" w:hAnsi="Times New Roman" w:cs="Times New Roman"/>
        </w:rPr>
        <w:t xml:space="preserve"> (</w:t>
      </w:r>
      <w:proofErr w:type="spellStart"/>
      <w:r w:rsidR="00EE4009" w:rsidRPr="00695730">
        <w:rPr>
          <w:rFonts w:ascii="Times New Roman" w:hAnsi="Times New Roman" w:cs="Times New Roman"/>
        </w:rPr>
        <w:t>Mosshammer</w:t>
      </w:r>
      <w:proofErr w:type="spellEnd"/>
      <w:r w:rsidR="00740323" w:rsidRPr="00695730">
        <w:rPr>
          <w:rFonts w:ascii="Times New Roman" w:hAnsi="Times New Roman" w:cs="Times New Roman"/>
        </w:rPr>
        <w:t>)</w:t>
      </w:r>
      <w:r w:rsidR="00E32A39" w:rsidRPr="00695730">
        <w:rPr>
          <w:rFonts w:ascii="Times New Roman" w:hAnsi="Times New Roman" w:cs="Times New Roman"/>
        </w:rPr>
        <w:t xml:space="preserve"> possibly</w:t>
      </w:r>
      <w:r w:rsidR="00740323" w:rsidRPr="00695730">
        <w:rPr>
          <w:rFonts w:ascii="Times New Roman" w:hAnsi="Times New Roman" w:cs="Times New Roman"/>
        </w:rPr>
        <w:t xml:space="preserve"> </w:t>
      </w:r>
      <w:r w:rsidR="00FF127B" w:rsidRPr="00695730">
        <w:rPr>
          <w:rFonts w:ascii="Times New Roman" w:hAnsi="Times New Roman" w:cs="Times New Roman"/>
        </w:rPr>
        <w:t>indicates that</w:t>
      </w:r>
      <w:r w:rsidR="00740323" w:rsidRPr="00695730">
        <w:rPr>
          <w:rFonts w:ascii="Times New Roman" w:hAnsi="Times New Roman" w:cs="Times New Roman"/>
        </w:rPr>
        <w:t xml:space="preserve"> </w:t>
      </w:r>
      <w:r w:rsidR="007F2FF3" w:rsidRPr="00695730">
        <w:rPr>
          <w:rFonts w:ascii="Times New Roman" w:hAnsi="Times New Roman" w:cs="Times New Roman"/>
        </w:rPr>
        <w:t>this campaign</w:t>
      </w:r>
      <w:r w:rsidR="00740323" w:rsidRPr="00695730">
        <w:rPr>
          <w:rFonts w:ascii="Times New Roman" w:hAnsi="Times New Roman" w:cs="Times New Roman"/>
        </w:rPr>
        <w:t xml:space="preserve"> was interrupted by </w:t>
      </w:r>
      <w:r w:rsidR="00616E8E" w:rsidRPr="00695730">
        <w:rPr>
          <w:rFonts w:ascii="Times New Roman" w:hAnsi="Times New Roman" w:cs="Times New Roman"/>
        </w:rPr>
        <w:t>‘Scythian’</w:t>
      </w:r>
      <w:r w:rsidR="00740323" w:rsidRPr="00695730">
        <w:rPr>
          <w:rFonts w:ascii="Times New Roman" w:hAnsi="Times New Roman" w:cs="Times New Roman"/>
        </w:rPr>
        <w:t xml:space="preserve"> raids</w:t>
      </w:r>
      <w:r w:rsidR="007F2FF3" w:rsidRPr="00695730">
        <w:rPr>
          <w:rFonts w:ascii="Times New Roman" w:hAnsi="Times New Roman" w:cs="Times New Roman"/>
        </w:rPr>
        <w:t xml:space="preserve"> and </w:t>
      </w:r>
      <w:r w:rsidR="00FF127B" w:rsidRPr="00695730">
        <w:rPr>
          <w:rFonts w:ascii="Times New Roman" w:hAnsi="Times New Roman" w:cs="Times New Roman"/>
        </w:rPr>
        <w:t>happened not long before</w:t>
      </w:r>
      <w:r w:rsidR="00740323" w:rsidRPr="00695730">
        <w:rPr>
          <w:rFonts w:ascii="Times New Roman" w:hAnsi="Times New Roman" w:cs="Times New Roman"/>
        </w:rPr>
        <w:t xml:space="preserve"> Odaenathus’ assassination in 267/8 (see also HA, </w:t>
      </w:r>
      <w:r w:rsidR="00740323" w:rsidRPr="00695730">
        <w:rPr>
          <w:rFonts w:ascii="Times New Roman" w:hAnsi="Times New Roman" w:cs="Times New Roman"/>
          <w:i/>
          <w:iCs/>
        </w:rPr>
        <w:t>Gall</w:t>
      </w:r>
      <w:r w:rsidR="00740323" w:rsidRPr="00695730">
        <w:rPr>
          <w:rFonts w:ascii="Times New Roman" w:hAnsi="Times New Roman" w:cs="Times New Roman"/>
        </w:rPr>
        <w:t>. 12.6-13.1).</w:t>
      </w:r>
      <w:r w:rsidR="009F14E6" w:rsidRPr="00695730">
        <w:rPr>
          <w:rFonts w:ascii="Times New Roman" w:hAnsi="Times New Roman" w:cs="Times New Roman"/>
        </w:rPr>
        <w:t xml:space="preserve"> Syncellus claims that this </w:t>
      </w:r>
      <w:r w:rsidR="00A726D9" w:rsidRPr="00695730">
        <w:rPr>
          <w:rFonts w:ascii="Times New Roman" w:hAnsi="Times New Roman" w:cs="Times New Roman"/>
        </w:rPr>
        <w:t>expedition won over Ctesiphon, but</w:t>
      </w:r>
      <w:r w:rsidR="00A61B07" w:rsidRPr="00695730">
        <w:rPr>
          <w:rFonts w:ascii="Times New Roman" w:hAnsi="Times New Roman" w:cs="Times New Roman"/>
        </w:rPr>
        <w:t xml:space="preserve"> no other source supports this, and </w:t>
      </w:r>
      <w:r w:rsidR="00A726D9" w:rsidRPr="00695730">
        <w:rPr>
          <w:rFonts w:ascii="Times New Roman" w:hAnsi="Times New Roman" w:cs="Times New Roman"/>
        </w:rPr>
        <w:t>Zosimus</w:t>
      </w:r>
      <w:r w:rsidR="00DA3C6A" w:rsidRPr="00695730">
        <w:rPr>
          <w:rFonts w:ascii="Times New Roman" w:hAnsi="Times New Roman" w:cs="Times New Roman"/>
        </w:rPr>
        <w:t xml:space="preserve"> implies that </w:t>
      </w:r>
      <w:r w:rsidR="00991908" w:rsidRPr="00695730">
        <w:rPr>
          <w:rFonts w:ascii="Times New Roman" w:hAnsi="Times New Roman" w:cs="Times New Roman"/>
        </w:rPr>
        <w:t xml:space="preserve">neither expedition captured </w:t>
      </w:r>
      <w:r w:rsidR="00E716DA" w:rsidRPr="00695730">
        <w:rPr>
          <w:rFonts w:ascii="Times New Roman" w:hAnsi="Times New Roman" w:cs="Times New Roman"/>
        </w:rPr>
        <w:t>Ctesiphon</w:t>
      </w:r>
      <w:r w:rsidR="00A726D9" w:rsidRPr="00695730">
        <w:rPr>
          <w:rFonts w:ascii="Times New Roman" w:hAnsi="Times New Roman" w:cs="Times New Roman"/>
        </w:rPr>
        <w:t>.</w:t>
      </w:r>
      <w:r w:rsidR="004B5294" w:rsidRPr="00695730">
        <w:rPr>
          <w:rFonts w:ascii="Times New Roman" w:hAnsi="Times New Roman" w:cs="Times New Roman"/>
        </w:rPr>
        <w:t xml:space="preserve"> </w:t>
      </w:r>
      <w:r w:rsidR="00DB7257" w:rsidRPr="00695730">
        <w:rPr>
          <w:rFonts w:ascii="Times New Roman" w:hAnsi="Times New Roman" w:cs="Times New Roman"/>
        </w:rPr>
        <w:t>On the campaigns of Odaenathus</w:t>
      </w:r>
      <w:r w:rsidR="00DB7257">
        <w:rPr>
          <w:rFonts w:ascii="Times New Roman" w:hAnsi="Times New Roman" w:cs="Times New Roman"/>
        </w:rPr>
        <w:t>, see</w:t>
      </w:r>
      <w:r w:rsidR="00D71985">
        <w:rPr>
          <w:rFonts w:ascii="Times New Roman" w:hAnsi="Times New Roman" w:cs="Times New Roman"/>
        </w:rPr>
        <w:t xml:space="preserve"> Kettenhofen (1982) </w:t>
      </w:r>
      <w:r w:rsidR="00EB461C">
        <w:rPr>
          <w:rFonts w:ascii="Times New Roman" w:hAnsi="Times New Roman" w:cs="Times New Roman"/>
        </w:rPr>
        <w:t>122-126;</w:t>
      </w:r>
      <w:r w:rsidR="00DB7257">
        <w:rPr>
          <w:rFonts w:ascii="Times New Roman" w:hAnsi="Times New Roman" w:cs="Times New Roman"/>
        </w:rPr>
        <w:t xml:space="preserve"> </w:t>
      </w:r>
      <w:r w:rsidR="003E0BAE">
        <w:rPr>
          <w:rFonts w:ascii="Times New Roman" w:hAnsi="Times New Roman" w:cs="Times New Roman"/>
        </w:rPr>
        <w:t xml:space="preserve">Hartmann (2001) </w:t>
      </w:r>
      <w:r w:rsidR="003C760E">
        <w:rPr>
          <w:rFonts w:ascii="Times New Roman" w:hAnsi="Times New Roman" w:cs="Times New Roman"/>
        </w:rPr>
        <w:t>162-185</w:t>
      </w:r>
      <w:r w:rsidR="00715D60">
        <w:rPr>
          <w:rFonts w:ascii="Times New Roman" w:hAnsi="Times New Roman" w:cs="Times New Roman"/>
        </w:rPr>
        <w:t xml:space="preserve">, </w:t>
      </w:r>
      <w:r w:rsidR="007F31B6">
        <w:rPr>
          <w:rFonts w:ascii="Times New Roman" w:hAnsi="Times New Roman" w:cs="Times New Roman"/>
        </w:rPr>
        <w:t>211-217</w:t>
      </w:r>
      <w:r w:rsidR="003E0BAE">
        <w:rPr>
          <w:rFonts w:ascii="Times New Roman" w:hAnsi="Times New Roman" w:cs="Times New Roman"/>
        </w:rPr>
        <w:t xml:space="preserve">; Mosig-Walburg (2009) </w:t>
      </w:r>
      <w:r w:rsidR="00584301">
        <w:rPr>
          <w:rFonts w:ascii="Times New Roman" w:hAnsi="Times New Roman" w:cs="Times New Roman"/>
        </w:rPr>
        <w:t>49-</w:t>
      </w:r>
      <w:r w:rsidR="00310CE1">
        <w:rPr>
          <w:rFonts w:ascii="Times New Roman" w:hAnsi="Times New Roman" w:cs="Times New Roman"/>
        </w:rPr>
        <w:t>53</w:t>
      </w:r>
      <w:r w:rsidR="00F863A8">
        <w:rPr>
          <w:rFonts w:ascii="Times New Roman" w:hAnsi="Times New Roman" w:cs="Times New Roman"/>
        </w:rPr>
        <w:t xml:space="preserve">; </w:t>
      </w:r>
      <w:r w:rsidR="00706AE5">
        <w:rPr>
          <w:rFonts w:ascii="Times New Roman" w:hAnsi="Times New Roman" w:cs="Times New Roman"/>
        </w:rPr>
        <w:t>d</w:t>
      </w:r>
      <w:r w:rsidR="00932329">
        <w:rPr>
          <w:rFonts w:ascii="Times New Roman" w:hAnsi="Times New Roman" w:cs="Times New Roman"/>
        </w:rPr>
        <w:t>e Blois (2019) 85; Edwell (20</w:t>
      </w:r>
      <w:r w:rsidR="00646164">
        <w:rPr>
          <w:rFonts w:ascii="Times New Roman" w:hAnsi="Times New Roman" w:cs="Times New Roman"/>
        </w:rPr>
        <w:t xml:space="preserve">21) </w:t>
      </w:r>
      <w:r w:rsidR="00EE3084">
        <w:rPr>
          <w:rFonts w:ascii="Times New Roman" w:hAnsi="Times New Roman" w:cs="Times New Roman"/>
        </w:rPr>
        <w:t>118-122</w:t>
      </w:r>
      <w:r w:rsidR="00AC648E">
        <w:rPr>
          <w:rFonts w:ascii="Times New Roman" w:hAnsi="Times New Roman" w:cs="Times New Roman"/>
        </w:rPr>
        <w:t>.</w:t>
      </w:r>
      <w:r w:rsidR="00BB172E">
        <w:rPr>
          <w:rFonts w:ascii="Times New Roman" w:hAnsi="Times New Roman" w:cs="Times New Roman"/>
        </w:rPr>
        <w:t xml:space="preserve"> </w:t>
      </w:r>
      <w:r w:rsidR="008627B0">
        <w:rPr>
          <w:rFonts w:ascii="Times New Roman" w:hAnsi="Times New Roman" w:cs="Times New Roman"/>
        </w:rPr>
        <w:t>On</w:t>
      </w:r>
      <w:r w:rsidR="00410764">
        <w:rPr>
          <w:rFonts w:ascii="Times New Roman" w:hAnsi="Times New Roman" w:cs="Times New Roman"/>
        </w:rPr>
        <w:t xml:space="preserve"> Odaenathus’ career, see</w:t>
      </w:r>
      <w:r w:rsidR="0072015B">
        <w:rPr>
          <w:rFonts w:ascii="Times New Roman" w:hAnsi="Times New Roman" w:cs="Times New Roman"/>
        </w:rPr>
        <w:t xml:space="preserve"> </w:t>
      </w:r>
      <w:r w:rsidR="00706AE5">
        <w:rPr>
          <w:rFonts w:ascii="Times New Roman" w:hAnsi="Times New Roman" w:cs="Times New Roman"/>
        </w:rPr>
        <w:t>d</w:t>
      </w:r>
      <w:r w:rsidR="00085C7A">
        <w:rPr>
          <w:rFonts w:ascii="Times New Roman" w:hAnsi="Times New Roman" w:cs="Times New Roman"/>
        </w:rPr>
        <w:t xml:space="preserve">e Blois (1975); </w:t>
      </w:r>
      <w:r w:rsidR="0072015B">
        <w:rPr>
          <w:rFonts w:ascii="Times New Roman" w:hAnsi="Times New Roman" w:cs="Times New Roman"/>
        </w:rPr>
        <w:t>Hartmann</w:t>
      </w:r>
      <w:r w:rsidR="00FC43C4">
        <w:rPr>
          <w:rFonts w:ascii="Times New Roman" w:hAnsi="Times New Roman" w:cs="Times New Roman"/>
        </w:rPr>
        <w:t xml:space="preserve"> 65-</w:t>
      </w:r>
      <w:r w:rsidR="00811E53">
        <w:rPr>
          <w:rFonts w:ascii="Times New Roman" w:hAnsi="Times New Roman" w:cs="Times New Roman"/>
        </w:rPr>
        <w:t>230;</w:t>
      </w:r>
      <w:r w:rsidR="00BD70E1">
        <w:rPr>
          <w:rFonts w:ascii="Times New Roman" w:hAnsi="Times New Roman" w:cs="Times New Roman"/>
        </w:rPr>
        <w:t xml:space="preserve"> </w:t>
      </w:r>
      <w:r w:rsidR="00FA545C">
        <w:rPr>
          <w:rFonts w:ascii="Times New Roman" w:hAnsi="Times New Roman" w:cs="Times New Roman"/>
        </w:rPr>
        <w:t xml:space="preserve">Sartre &amp; Sartre (2014) </w:t>
      </w:r>
      <w:r w:rsidR="00660C93">
        <w:rPr>
          <w:rFonts w:ascii="Times New Roman" w:hAnsi="Times New Roman" w:cs="Times New Roman"/>
        </w:rPr>
        <w:t>38-</w:t>
      </w:r>
      <w:r w:rsidR="00AC2716">
        <w:rPr>
          <w:rFonts w:ascii="Times New Roman" w:hAnsi="Times New Roman" w:cs="Times New Roman"/>
        </w:rPr>
        <w:t>72</w:t>
      </w:r>
      <w:r w:rsidR="00FA545C">
        <w:rPr>
          <w:rFonts w:ascii="Times New Roman" w:hAnsi="Times New Roman" w:cs="Times New Roman"/>
        </w:rPr>
        <w:t xml:space="preserve">; </w:t>
      </w:r>
      <w:r w:rsidR="00410764">
        <w:rPr>
          <w:rFonts w:ascii="Times New Roman" w:hAnsi="Times New Roman" w:cs="Times New Roman"/>
        </w:rPr>
        <w:t xml:space="preserve">Andrade (2018) </w:t>
      </w:r>
      <w:r w:rsidR="00671428">
        <w:rPr>
          <w:rFonts w:ascii="Times New Roman" w:hAnsi="Times New Roman" w:cs="Times New Roman"/>
        </w:rPr>
        <w:t>111-</w:t>
      </w:r>
      <w:r w:rsidR="00034268">
        <w:rPr>
          <w:rFonts w:ascii="Times New Roman" w:hAnsi="Times New Roman" w:cs="Times New Roman"/>
        </w:rPr>
        <w:t>122, 127-</w:t>
      </w:r>
      <w:r w:rsidR="00671428">
        <w:rPr>
          <w:rFonts w:ascii="Times New Roman" w:hAnsi="Times New Roman" w:cs="Times New Roman"/>
        </w:rPr>
        <w:t>1</w:t>
      </w:r>
      <w:r w:rsidR="005017B0">
        <w:rPr>
          <w:rFonts w:ascii="Times New Roman" w:hAnsi="Times New Roman" w:cs="Times New Roman"/>
        </w:rPr>
        <w:t>52</w:t>
      </w:r>
      <w:r w:rsidR="00671428">
        <w:rPr>
          <w:rFonts w:ascii="Times New Roman" w:hAnsi="Times New Roman" w:cs="Times New Roman"/>
        </w:rPr>
        <w:t>.</w:t>
      </w:r>
    </w:p>
  </w:footnote>
  <w:footnote w:id="4">
    <w:p w14:paraId="5C2A3D90" w14:textId="244E5F86" w:rsidR="00867646" w:rsidRDefault="00867646">
      <w:pPr>
        <w:pStyle w:val="FootnoteText"/>
      </w:pPr>
      <w:r>
        <w:rPr>
          <w:rStyle w:val="FootnoteReference"/>
        </w:rPr>
        <w:footnoteRef/>
      </w:r>
      <w:r>
        <w:t xml:space="preserve"> </w:t>
      </w:r>
      <w:proofErr w:type="spellStart"/>
      <w:r w:rsidRPr="004C7F23">
        <w:rPr>
          <w:rFonts w:ascii="Times New Roman" w:hAnsi="Times New Roman" w:cs="Times New Roman"/>
        </w:rPr>
        <w:t>Eutr</w:t>
      </w:r>
      <w:proofErr w:type="spellEnd"/>
      <w:r w:rsidRPr="004C7F23">
        <w:rPr>
          <w:rFonts w:ascii="Times New Roman" w:hAnsi="Times New Roman" w:cs="Times New Roman"/>
        </w:rPr>
        <w:t xml:space="preserve">. 9.10; HA, </w:t>
      </w:r>
      <w:r w:rsidRPr="004C7F23">
        <w:rPr>
          <w:rFonts w:ascii="Times New Roman" w:hAnsi="Times New Roman" w:cs="Times New Roman"/>
          <w:i/>
          <w:iCs/>
        </w:rPr>
        <w:t>Gall</w:t>
      </w:r>
      <w:r w:rsidRPr="004C7F23">
        <w:rPr>
          <w:rFonts w:ascii="Times New Roman" w:hAnsi="Times New Roman" w:cs="Times New Roman"/>
        </w:rPr>
        <w:t xml:space="preserve">. 12, </w:t>
      </w:r>
      <w:r w:rsidRPr="004C7F23">
        <w:rPr>
          <w:rFonts w:ascii="Times New Roman" w:hAnsi="Times New Roman" w:cs="Times New Roman"/>
          <w:i/>
          <w:iCs/>
        </w:rPr>
        <w:t>Trig</w:t>
      </w:r>
      <w:r w:rsidRPr="004C7F23">
        <w:rPr>
          <w:rFonts w:ascii="Times New Roman" w:hAnsi="Times New Roman" w:cs="Times New Roman"/>
        </w:rPr>
        <w:t xml:space="preserve">. </w:t>
      </w:r>
      <w:r w:rsidRPr="004C7F23">
        <w:rPr>
          <w:rFonts w:ascii="Times New Roman" w:hAnsi="Times New Roman" w:cs="Times New Roman"/>
          <w:i/>
          <w:iCs/>
        </w:rPr>
        <w:t>Tyr</w:t>
      </w:r>
      <w:r w:rsidRPr="004C7F23">
        <w:rPr>
          <w:rFonts w:ascii="Times New Roman" w:hAnsi="Times New Roman" w:cs="Times New Roman"/>
        </w:rPr>
        <w:t>. 15.3; Oros. 7.22.12</w:t>
      </w:r>
      <w:r>
        <w:rPr>
          <w:rFonts w:ascii="Times New Roman" w:hAnsi="Times New Roman" w:cs="Times New Roman"/>
        </w:rPr>
        <w:t>.</w:t>
      </w:r>
    </w:p>
  </w:footnote>
  <w:footnote w:id="5">
    <w:p w14:paraId="7D3E4F90" w14:textId="5A444EE7" w:rsidR="00DC172C" w:rsidRPr="005028BB" w:rsidRDefault="00DC172C">
      <w:pPr>
        <w:pStyle w:val="FootnoteText"/>
        <w:rPr>
          <w:rFonts w:ascii="Times New Roman" w:hAnsi="Times New Roman" w:cs="Times New Roman"/>
        </w:rPr>
      </w:pPr>
      <w:r w:rsidRPr="005028BB">
        <w:rPr>
          <w:rStyle w:val="FootnoteReference"/>
          <w:rFonts w:ascii="Times New Roman" w:hAnsi="Times New Roman" w:cs="Times New Roman"/>
        </w:rPr>
        <w:footnoteRef/>
      </w:r>
      <w:r w:rsidRPr="005028BB">
        <w:rPr>
          <w:rFonts w:ascii="Times New Roman" w:hAnsi="Times New Roman" w:cs="Times New Roman"/>
        </w:rPr>
        <w:t xml:space="preserve"> Mosig-Walburg (2009) </w:t>
      </w:r>
      <w:r w:rsidR="005028BB" w:rsidRPr="005028BB">
        <w:rPr>
          <w:rFonts w:ascii="Times New Roman" w:hAnsi="Times New Roman" w:cs="Times New Roman"/>
        </w:rPr>
        <w:t>5</w:t>
      </w:r>
      <w:r w:rsidR="00BE542C">
        <w:rPr>
          <w:rFonts w:ascii="Times New Roman" w:hAnsi="Times New Roman" w:cs="Times New Roman"/>
        </w:rPr>
        <w:t>0</w:t>
      </w:r>
      <w:r w:rsidR="005028BB" w:rsidRPr="005028BB">
        <w:rPr>
          <w:rFonts w:ascii="Times New Roman" w:hAnsi="Times New Roman" w:cs="Times New Roman"/>
        </w:rPr>
        <w:t>-5</w:t>
      </w:r>
      <w:r w:rsidR="00ED7D65">
        <w:rPr>
          <w:rFonts w:ascii="Times New Roman" w:hAnsi="Times New Roman" w:cs="Times New Roman"/>
        </w:rPr>
        <w:t>2</w:t>
      </w:r>
      <w:r w:rsidR="005028BB" w:rsidRPr="005028BB">
        <w:rPr>
          <w:rFonts w:ascii="Times New Roman" w:hAnsi="Times New Roman" w:cs="Times New Roman"/>
        </w:rPr>
        <w:t>.</w:t>
      </w:r>
    </w:p>
  </w:footnote>
  <w:footnote w:id="6">
    <w:p w14:paraId="26F9928A" w14:textId="135ECECD" w:rsidR="00041CE6" w:rsidRPr="000D2B3C" w:rsidRDefault="00041CE6" w:rsidP="00041CE6">
      <w:pPr>
        <w:pStyle w:val="FootnoteText"/>
        <w:rPr>
          <w:rFonts w:ascii="Times New Roman" w:hAnsi="Times New Roman" w:cs="Times New Roman"/>
        </w:rPr>
      </w:pPr>
      <w:r w:rsidRPr="004419AD">
        <w:rPr>
          <w:rStyle w:val="FootnoteReference"/>
          <w:rFonts w:ascii="Times New Roman" w:hAnsi="Times New Roman" w:cs="Times New Roman"/>
        </w:rPr>
        <w:footnoteRef/>
      </w:r>
      <w:r w:rsidRPr="004419AD">
        <w:rPr>
          <w:rFonts w:ascii="Times New Roman" w:hAnsi="Times New Roman" w:cs="Times New Roman"/>
        </w:rPr>
        <w:t xml:space="preserve"> </w:t>
      </w:r>
      <w:r>
        <w:rPr>
          <w:rFonts w:ascii="Times New Roman" w:hAnsi="Times New Roman" w:cs="Times New Roman"/>
        </w:rPr>
        <w:t>Some</w:t>
      </w:r>
      <w:r w:rsidRPr="004419AD">
        <w:rPr>
          <w:rFonts w:ascii="Times New Roman" w:hAnsi="Times New Roman" w:cs="Times New Roman"/>
        </w:rPr>
        <w:t xml:space="preserve"> </w:t>
      </w:r>
      <w:r w:rsidR="006672A2">
        <w:rPr>
          <w:rFonts w:ascii="Times New Roman" w:hAnsi="Times New Roman" w:cs="Times New Roman"/>
        </w:rPr>
        <w:t>scholars s</w:t>
      </w:r>
      <w:r w:rsidRPr="004419AD">
        <w:rPr>
          <w:rFonts w:ascii="Times New Roman" w:hAnsi="Times New Roman" w:cs="Times New Roman"/>
        </w:rPr>
        <w:t>uggest that Odaenathus’ recapture of Carrhae</w:t>
      </w:r>
      <w:r>
        <w:rPr>
          <w:rFonts w:ascii="Times New Roman" w:hAnsi="Times New Roman" w:cs="Times New Roman"/>
        </w:rPr>
        <w:t>, not recorded by other sources,</w:t>
      </w:r>
      <w:r w:rsidRPr="004419AD">
        <w:rPr>
          <w:rFonts w:ascii="Times New Roman" w:hAnsi="Times New Roman" w:cs="Times New Roman"/>
        </w:rPr>
        <w:t xml:space="preserve"> was a fabrication of the </w:t>
      </w:r>
      <w:r w:rsidRPr="004419AD">
        <w:rPr>
          <w:rFonts w:ascii="Times New Roman" w:hAnsi="Times New Roman" w:cs="Times New Roman"/>
          <w:i/>
          <w:iCs/>
        </w:rPr>
        <w:t>Historia Augusta</w:t>
      </w:r>
      <w:r>
        <w:rPr>
          <w:rFonts w:ascii="Times New Roman" w:hAnsi="Times New Roman" w:cs="Times New Roman"/>
        </w:rPr>
        <w:t xml:space="preserve">, either to defame </w:t>
      </w:r>
      <w:proofErr w:type="spellStart"/>
      <w:r>
        <w:rPr>
          <w:rFonts w:ascii="Times New Roman" w:hAnsi="Times New Roman" w:cs="Times New Roman"/>
        </w:rPr>
        <w:t>Gallienus</w:t>
      </w:r>
      <w:proofErr w:type="spellEnd"/>
      <w:r>
        <w:rPr>
          <w:rFonts w:ascii="Times New Roman" w:hAnsi="Times New Roman" w:cs="Times New Roman"/>
        </w:rPr>
        <w:t xml:space="preserve"> or perhaps</w:t>
      </w:r>
      <w:r w:rsidRPr="004419AD">
        <w:rPr>
          <w:rFonts w:ascii="Times New Roman" w:hAnsi="Times New Roman" w:cs="Times New Roman"/>
          <w:i/>
          <w:iCs/>
        </w:rPr>
        <w:t xml:space="preserve"> </w:t>
      </w:r>
      <w:r w:rsidRPr="004419AD">
        <w:rPr>
          <w:rFonts w:ascii="Times New Roman" w:hAnsi="Times New Roman" w:cs="Times New Roman"/>
        </w:rPr>
        <w:t xml:space="preserve">in emulation of the campaigns of Gordian III: </w:t>
      </w:r>
      <w:r w:rsidR="00020788">
        <w:rPr>
          <w:rFonts w:ascii="Times New Roman" w:hAnsi="Times New Roman" w:cs="Times New Roman"/>
        </w:rPr>
        <w:t>e</w:t>
      </w:r>
      <w:r w:rsidRPr="00D02A5B">
        <w:rPr>
          <w:rFonts w:ascii="Times New Roman" w:hAnsi="Times New Roman" w:cs="Times New Roman"/>
        </w:rPr>
        <w:t xml:space="preserve">.g. Kettenhofen (1982) 100 n. 336; Bleckmann (1992) 123 n. 246; Mosig-Walburg (2009) 45 n. 167, 50-51 </w:t>
      </w:r>
      <w:proofErr w:type="spellStart"/>
      <w:r w:rsidRPr="00D02A5B">
        <w:rPr>
          <w:rFonts w:ascii="Times New Roman" w:hAnsi="Times New Roman" w:cs="Times New Roman"/>
        </w:rPr>
        <w:t>nn</w:t>
      </w:r>
      <w:proofErr w:type="spellEnd"/>
      <w:r w:rsidRPr="00D02A5B">
        <w:rPr>
          <w:rFonts w:ascii="Times New Roman" w:hAnsi="Times New Roman" w:cs="Times New Roman"/>
        </w:rPr>
        <w:t xml:space="preserve">. 210, 213. </w:t>
      </w:r>
      <w:r w:rsidR="00575C89" w:rsidRPr="00D02A5B">
        <w:rPr>
          <w:rFonts w:ascii="Times New Roman" w:hAnsi="Times New Roman" w:cs="Times New Roman"/>
        </w:rPr>
        <w:t>The</w:t>
      </w:r>
      <w:r w:rsidR="000503E8" w:rsidRPr="00D02A5B">
        <w:rPr>
          <w:rFonts w:ascii="Times New Roman" w:hAnsi="Times New Roman" w:cs="Times New Roman"/>
        </w:rPr>
        <w:t xml:space="preserve"> </w:t>
      </w:r>
      <w:r w:rsidR="00575C89" w:rsidRPr="00D02A5B">
        <w:rPr>
          <w:rFonts w:ascii="Times New Roman" w:hAnsi="Times New Roman" w:cs="Times New Roman"/>
          <w:i/>
          <w:iCs/>
        </w:rPr>
        <w:t xml:space="preserve">ŠKZ </w:t>
      </w:r>
      <w:r w:rsidR="00575C89" w:rsidRPr="00D02A5B">
        <w:rPr>
          <w:rFonts w:ascii="Times New Roman" w:hAnsi="Times New Roman" w:cs="Times New Roman"/>
        </w:rPr>
        <w:t xml:space="preserve">inscription does not record Shapur’s capture of Carrhae, </w:t>
      </w:r>
      <w:r w:rsidR="00AC12E9" w:rsidRPr="00D02A5B">
        <w:rPr>
          <w:rFonts w:ascii="Times New Roman" w:hAnsi="Times New Roman" w:cs="Times New Roman"/>
        </w:rPr>
        <w:t>but</w:t>
      </w:r>
      <w:r w:rsidR="00575C89" w:rsidRPr="00D02A5B">
        <w:rPr>
          <w:rFonts w:ascii="Times New Roman" w:hAnsi="Times New Roman" w:cs="Times New Roman"/>
        </w:rPr>
        <w:t xml:space="preserve"> </w:t>
      </w:r>
      <w:proofErr w:type="spellStart"/>
      <w:r w:rsidR="00575C89" w:rsidRPr="00D02A5B">
        <w:rPr>
          <w:rFonts w:ascii="Times New Roman" w:hAnsi="Times New Roman" w:cs="Times New Roman"/>
        </w:rPr>
        <w:t>Huyse</w:t>
      </w:r>
      <w:proofErr w:type="spellEnd"/>
      <w:r w:rsidR="00746E7A" w:rsidRPr="00D02A5B">
        <w:rPr>
          <w:rFonts w:ascii="Times New Roman" w:hAnsi="Times New Roman" w:cs="Times New Roman"/>
        </w:rPr>
        <w:t xml:space="preserve"> (1999) 2.</w:t>
      </w:r>
      <w:r w:rsidR="00AC12E9" w:rsidRPr="00D02A5B">
        <w:rPr>
          <w:rFonts w:ascii="Times New Roman" w:hAnsi="Times New Roman" w:cs="Times New Roman"/>
        </w:rPr>
        <w:t xml:space="preserve">71-72 suggests that </w:t>
      </w:r>
      <w:r w:rsidR="00E34C66">
        <w:rPr>
          <w:rFonts w:ascii="Times New Roman" w:hAnsi="Times New Roman" w:cs="Times New Roman"/>
        </w:rPr>
        <w:t>the scribes</w:t>
      </w:r>
      <w:r w:rsidR="00AC12E9" w:rsidRPr="00D02A5B">
        <w:rPr>
          <w:rFonts w:ascii="Times New Roman" w:hAnsi="Times New Roman" w:cs="Times New Roman"/>
        </w:rPr>
        <w:t xml:space="preserve"> accidentally omitted Carrhae, which would</w:t>
      </w:r>
      <w:r w:rsidR="0027790A">
        <w:rPr>
          <w:rFonts w:ascii="Times New Roman" w:hAnsi="Times New Roman" w:cs="Times New Roman"/>
        </w:rPr>
        <w:t xml:space="preserve"> help to</w:t>
      </w:r>
      <w:r w:rsidR="00AC12E9" w:rsidRPr="00D02A5B">
        <w:rPr>
          <w:rFonts w:ascii="Times New Roman" w:hAnsi="Times New Roman" w:cs="Times New Roman"/>
        </w:rPr>
        <w:t xml:space="preserve"> explain </w:t>
      </w:r>
      <w:r w:rsidR="00F87BC2" w:rsidRPr="00D02A5B">
        <w:rPr>
          <w:rFonts w:ascii="Times New Roman" w:hAnsi="Times New Roman" w:cs="Times New Roman"/>
        </w:rPr>
        <w:t xml:space="preserve">why the </w:t>
      </w:r>
      <w:r w:rsidR="001C06CC" w:rsidRPr="00D02A5B">
        <w:rPr>
          <w:rFonts w:ascii="Times New Roman" w:hAnsi="Times New Roman" w:cs="Times New Roman"/>
        </w:rPr>
        <w:t xml:space="preserve">inscription mentions the capture of 36 cities </w:t>
      </w:r>
      <w:r w:rsidR="00515AB1">
        <w:rPr>
          <w:rFonts w:ascii="Times New Roman" w:hAnsi="Times New Roman" w:cs="Times New Roman"/>
        </w:rPr>
        <w:t>but</w:t>
      </w:r>
      <w:r w:rsidR="001C06CC" w:rsidRPr="00D02A5B">
        <w:rPr>
          <w:rFonts w:ascii="Times New Roman" w:hAnsi="Times New Roman" w:cs="Times New Roman"/>
        </w:rPr>
        <w:t xml:space="preserve"> </w:t>
      </w:r>
      <w:r w:rsidR="0027790A">
        <w:rPr>
          <w:rFonts w:ascii="Times New Roman" w:hAnsi="Times New Roman" w:cs="Times New Roman"/>
        </w:rPr>
        <w:t>names only 33</w:t>
      </w:r>
      <w:r w:rsidR="00716AE9">
        <w:rPr>
          <w:rFonts w:ascii="Times New Roman" w:hAnsi="Times New Roman" w:cs="Times New Roman"/>
        </w:rPr>
        <w:t xml:space="preserve">. On the other hand, </w:t>
      </w:r>
      <w:r w:rsidR="00A553E7">
        <w:rPr>
          <w:rFonts w:ascii="Times New Roman" w:hAnsi="Times New Roman" w:cs="Times New Roman"/>
        </w:rPr>
        <w:t xml:space="preserve">the </w:t>
      </w:r>
      <w:r w:rsidR="00A553E7">
        <w:rPr>
          <w:rFonts w:ascii="Times New Roman" w:hAnsi="Times New Roman" w:cs="Times New Roman"/>
          <w:i/>
          <w:iCs/>
        </w:rPr>
        <w:t xml:space="preserve">Historia Augusta </w:t>
      </w:r>
      <w:r w:rsidR="00A553E7">
        <w:rPr>
          <w:rFonts w:ascii="Times New Roman" w:hAnsi="Times New Roman" w:cs="Times New Roman"/>
        </w:rPr>
        <w:t xml:space="preserve">itself mentions only Nisibis at </w:t>
      </w:r>
      <w:r w:rsidR="00A553E7" w:rsidRPr="004C7F23">
        <w:rPr>
          <w:rFonts w:ascii="Times New Roman" w:hAnsi="Times New Roman" w:cs="Times New Roman"/>
          <w:i/>
          <w:iCs/>
        </w:rPr>
        <w:t>Trig</w:t>
      </w:r>
      <w:r w:rsidR="00A553E7" w:rsidRPr="004C7F23">
        <w:rPr>
          <w:rFonts w:ascii="Times New Roman" w:hAnsi="Times New Roman" w:cs="Times New Roman"/>
        </w:rPr>
        <w:t xml:space="preserve">. </w:t>
      </w:r>
      <w:r w:rsidR="00A553E7" w:rsidRPr="004C7F23">
        <w:rPr>
          <w:rFonts w:ascii="Times New Roman" w:hAnsi="Times New Roman" w:cs="Times New Roman"/>
          <w:i/>
          <w:iCs/>
        </w:rPr>
        <w:t>Tyr</w:t>
      </w:r>
      <w:r w:rsidR="00A553E7" w:rsidRPr="004C7F23">
        <w:rPr>
          <w:rFonts w:ascii="Times New Roman" w:hAnsi="Times New Roman" w:cs="Times New Roman"/>
        </w:rPr>
        <w:t>. 15.3</w:t>
      </w:r>
      <w:r w:rsidR="00A553E7">
        <w:rPr>
          <w:rFonts w:ascii="Times New Roman" w:hAnsi="Times New Roman" w:cs="Times New Roman"/>
        </w:rPr>
        <w:t>.</w:t>
      </w:r>
      <w:r w:rsidR="000D2B3C" w:rsidRPr="00D02A5B">
        <w:rPr>
          <w:rFonts w:ascii="Times New Roman" w:hAnsi="Times New Roman" w:cs="Times New Roman"/>
        </w:rPr>
        <w:t xml:space="preserve"> Shapur</w:t>
      </w:r>
      <w:r w:rsidR="00C26916">
        <w:rPr>
          <w:rFonts w:ascii="Times New Roman" w:hAnsi="Times New Roman" w:cs="Times New Roman"/>
        </w:rPr>
        <w:t xml:space="preserve"> be</w:t>
      </w:r>
      <w:r w:rsidR="000D2B3C" w:rsidRPr="00D02A5B">
        <w:rPr>
          <w:rFonts w:ascii="Times New Roman" w:hAnsi="Times New Roman" w:cs="Times New Roman"/>
        </w:rPr>
        <w:t>siege</w:t>
      </w:r>
      <w:r w:rsidR="00C26916">
        <w:rPr>
          <w:rFonts w:ascii="Times New Roman" w:hAnsi="Times New Roman" w:cs="Times New Roman"/>
        </w:rPr>
        <w:t>d</w:t>
      </w:r>
      <w:r w:rsidR="007873EF">
        <w:rPr>
          <w:rFonts w:ascii="Times New Roman" w:hAnsi="Times New Roman" w:cs="Times New Roman"/>
        </w:rPr>
        <w:t xml:space="preserve"> Carrhae</w:t>
      </w:r>
      <w:r w:rsidR="00C26916">
        <w:rPr>
          <w:rFonts w:ascii="Times New Roman" w:hAnsi="Times New Roman" w:cs="Times New Roman"/>
        </w:rPr>
        <w:t xml:space="preserve"> in 259/60</w:t>
      </w:r>
      <w:r w:rsidR="00A75FEF">
        <w:rPr>
          <w:rFonts w:ascii="Times New Roman" w:hAnsi="Times New Roman" w:cs="Times New Roman"/>
        </w:rPr>
        <w:t xml:space="preserve">: </w:t>
      </w:r>
      <w:r w:rsidR="000D2B3C" w:rsidRPr="00D02A5B">
        <w:rPr>
          <w:rFonts w:ascii="Times New Roman" w:hAnsi="Times New Roman" w:cs="Times New Roman"/>
          <w:i/>
          <w:iCs/>
        </w:rPr>
        <w:t>ŠKZ</w:t>
      </w:r>
      <w:r w:rsidR="00E968C6">
        <w:rPr>
          <w:rFonts w:ascii="Times New Roman" w:hAnsi="Times New Roman" w:cs="Times New Roman"/>
          <w:i/>
          <w:iCs/>
        </w:rPr>
        <w:t xml:space="preserve"> </w:t>
      </w:r>
      <w:r w:rsidR="00E968C6">
        <w:rPr>
          <w:rFonts w:ascii="Times New Roman" w:hAnsi="Times New Roman" w:cs="Times New Roman"/>
        </w:rPr>
        <w:t>18</w:t>
      </w:r>
      <w:r w:rsidR="00A75FEF">
        <w:rPr>
          <w:rFonts w:ascii="Times New Roman" w:hAnsi="Times New Roman" w:cs="Times New Roman"/>
        </w:rPr>
        <w:t>;</w:t>
      </w:r>
      <w:r w:rsidR="000D2B3C" w:rsidRPr="00D02A5B">
        <w:rPr>
          <w:rFonts w:ascii="Times New Roman" w:hAnsi="Times New Roman" w:cs="Times New Roman"/>
        </w:rPr>
        <w:t xml:space="preserve"> </w:t>
      </w:r>
      <w:r w:rsidR="00A75FEF">
        <w:rPr>
          <w:rFonts w:ascii="Times New Roman" w:hAnsi="Times New Roman" w:cs="Times New Roman"/>
        </w:rPr>
        <w:t xml:space="preserve">with </w:t>
      </w:r>
      <w:r w:rsidR="000D2B3C" w:rsidRPr="00D02A5B">
        <w:rPr>
          <w:rFonts w:ascii="Times New Roman" w:hAnsi="Times New Roman" w:cs="Times New Roman"/>
        </w:rPr>
        <w:t>Ammianus 20</w:t>
      </w:r>
      <w:r w:rsidR="00D02A5B" w:rsidRPr="00D02A5B">
        <w:rPr>
          <w:rFonts w:ascii="Times New Roman" w:hAnsi="Times New Roman" w:cs="Times New Roman"/>
        </w:rPr>
        <w:t>.11.11.</w:t>
      </w:r>
    </w:p>
  </w:footnote>
  <w:footnote w:id="7">
    <w:p w14:paraId="09B47A35" w14:textId="77777777" w:rsidR="008D30B7" w:rsidRDefault="008D30B7" w:rsidP="008D30B7">
      <w:pPr>
        <w:pStyle w:val="FootnoteText"/>
      </w:pPr>
      <w:r>
        <w:rPr>
          <w:rStyle w:val="FootnoteReference"/>
        </w:rPr>
        <w:footnoteRef/>
      </w:r>
      <w:r>
        <w:t xml:space="preserve"> </w:t>
      </w:r>
      <w:r>
        <w:rPr>
          <w:rFonts w:ascii="Times New Roman" w:hAnsi="Times New Roman" w:cs="Times New Roman"/>
        </w:rPr>
        <w:t>S</w:t>
      </w:r>
      <w:r w:rsidRPr="008579EA">
        <w:rPr>
          <w:rFonts w:ascii="Times New Roman" w:hAnsi="Times New Roman" w:cs="Times New Roman"/>
        </w:rPr>
        <w:t xml:space="preserve">ee e.g. </w:t>
      </w:r>
      <w:r w:rsidRPr="008579EA">
        <w:rPr>
          <w:rFonts w:ascii="Times New Roman" w:hAnsi="Times New Roman" w:cs="Times New Roman"/>
          <w:kern w:val="0"/>
        </w:rPr>
        <w:t>Alföldi, Straub &amp; Rosen (1964-1991); Cameron (2011) 743-782</w:t>
      </w:r>
      <w:r>
        <w:rPr>
          <w:rFonts w:ascii="Times New Roman" w:hAnsi="Times New Roman" w:cs="Times New Roman"/>
          <w:kern w:val="0"/>
        </w:rPr>
        <w:t>;</w:t>
      </w:r>
      <w:r w:rsidRPr="008579EA">
        <w:rPr>
          <w:rFonts w:ascii="Times New Roman" w:hAnsi="Times New Roman" w:cs="Times New Roman"/>
        </w:rPr>
        <w:t xml:space="preserve"> Thomson (2012); Rohrbacher (2016); Savino (2017).</w:t>
      </w:r>
    </w:p>
  </w:footnote>
  <w:footnote w:id="8">
    <w:p w14:paraId="4DC41EBF" w14:textId="7C749573" w:rsidR="00155A59" w:rsidRPr="005F303B" w:rsidRDefault="00155A59">
      <w:pPr>
        <w:pStyle w:val="FootnoteText"/>
        <w:rPr>
          <w:rFonts w:ascii="Times New Roman" w:hAnsi="Times New Roman" w:cs="Times New Roman"/>
        </w:rPr>
      </w:pPr>
      <w:r w:rsidRPr="005F303B">
        <w:rPr>
          <w:rStyle w:val="FootnoteReference"/>
          <w:rFonts w:ascii="Times New Roman" w:hAnsi="Times New Roman" w:cs="Times New Roman"/>
        </w:rPr>
        <w:footnoteRef/>
      </w:r>
      <w:r w:rsidRPr="005F303B">
        <w:rPr>
          <w:rFonts w:ascii="Times New Roman" w:hAnsi="Times New Roman" w:cs="Times New Roman"/>
        </w:rPr>
        <w:t xml:space="preserve"> It is of course not unusual to attempt to separate fact from fiction in the </w:t>
      </w:r>
      <w:r w:rsidRPr="005F303B">
        <w:rPr>
          <w:rFonts w:ascii="Times New Roman" w:hAnsi="Times New Roman" w:cs="Times New Roman"/>
          <w:i/>
          <w:iCs/>
        </w:rPr>
        <w:t>Historia Augusta</w:t>
      </w:r>
      <w:r w:rsidRPr="005F303B">
        <w:rPr>
          <w:rFonts w:ascii="Times New Roman" w:hAnsi="Times New Roman" w:cs="Times New Roman"/>
        </w:rPr>
        <w:t xml:space="preserve"> (see e.g. Barnes [1978</w:t>
      </w:r>
      <w:r w:rsidR="005F303B">
        <w:rPr>
          <w:rFonts w:ascii="Times New Roman" w:hAnsi="Times New Roman" w:cs="Times New Roman"/>
        </w:rPr>
        <w:t>]</w:t>
      </w:r>
      <w:r w:rsidR="00887537" w:rsidRPr="005F303B">
        <w:rPr>
          <w:rFonts w:ascii="Times New Roman" w:hAnsi="Times New Roman" w:cs="Times New Roman"/>
        </w:rPr>
        <w:t xml:space="preserve"> </w:t>
      </w:r>
      <w:r w:rsidR="00B16E13">
        <w:rPr>
          <w:rFonts w:ascii="Times New Roman" w:hAnsi="Times New Roman" w:cs="Times New Roman"/>
        </w:rPr>
        <w:t>1</w:t>
      </w:r>
      <w:r w:rsidR="00887537" w:rsidRPr="005F303B">
        <w:rPr>
          <w:rFonts w:ascii="Times New Roman" w:hAnsi="Times New Roman" w:cs="Times New Roman"/>
        </w:rPr>
        <w:t>3-</w:t>
      </w:r>
      <w:r w:rsidR="005F303B" w:rsidRPr="005F303B">
        <w:rPr>
          <w:rFonts w:ascii="Times New Roman" w:hAnsi="Times New Roman" w:cs="Times New Roman"/>
        </w:rPr>
        <w:t>78</w:t>
      </w:r>
      <w:r w:rsidR="005F303B">
        <w:rPr>
          <w:rFonts w:ascii="Times New Roman" w:hAnsi="Times New Roman" w:cs="Times New Roman"/>
        </w:rPr>
        <w:t>).</w:t>
      </w:r>
    </w:p>
  </w:footnote>
  <w:footnote w:id="9">
    <w:p w14:paraId="3094BD0E" w14:textId="09D99741" w:rsidR="00D10750" w:rsidRDefault="00D10750">
      <w:pPr>
        <w:pStyle w:val="FootnoteText"/>
      </w:pPr>
      <w:r w:rsidRPr="00D10750">
        <w:rPr>
          <w:rStyle w:val="FootnoteReference"/>
          <w:rFonts w:ascii="Times New Roman" w:hAnsi="Times New Roman" w:cs="Times New Roman"/>
        </w:rPr>
        <w:footnoteRef/>
      </w:r>
      <w:r w:rsidRPr="00D10750">
        <w:rPr>
          <w:rFonts w:ascii="Times New Roman" w:hAnsi="Times New Roman" w:cs="Times New Roman"/>
        </w:rPr>
        <w:t xml:space="preserve"> </w:t>
      </w:r>
      <w:r>
        <w:rPr>
          <w:rFonts w:ascii="Times New Roman" w:hAnsi="Times New Roman" w:cs="Times New Roman"/>
        </w:rPr>
        <w:t xml:space="preserve">Barnes (1978) 69 notes that much of the </w:t>
      </w:r>
      <w:r>
        <w:rPr>
          <w:rFonts w:ascii="Times New Roman" w:hAnsi="Times New Roman" w:cs="Times New Roman"/>
          <w:i/>
          <w:iCs/>
        </w:rPr>
        <w:t xml:space="preserve">Tyranni </w:t>
      </w:r>
      <w:proofErr w:type="spellStart"/>
      <w:r>
        <w:rPr>
          <w:rFonts w:ascii="Times New Roman" w:hAnsi="Times New Roman" w:cs="Times New Roman"/>
          <w:i/>
          <w:iCs/>
        </w:rPr>
        <w:t>Triginta</w:t>
      </w:r>
      <w:proofErr w:type="spellEnd"/>
      <w:r>
        <w:rPr>
          <w:rFonts w:ascii="Times New Roman" w:hAnsi="Times New Roman" w:cs="Times New Roman"/>
          <w:i/>
          <w:iCs/>
        </w:rPr>
        <w:t xml:space="preserve"> </w:t>
      </w:r>
      <w:r>
        <w:rPr>
          <w:rFonts w:ascii="Times New Roman" w:hAnsi="Times New Roman" w:cs="Times New Roman"/>
        </w:rPr>
        <w:t>‘must be disallowed as sheer fiction’.</w:t>
      </w:r>
    </w:p>
  </w:footnote>
  <w:footnote w:id="10">
    <w:p w14:paraId="2D17A9CB" w14:textId="5C4B1FEB" w:rsidR="00291FD0" w:rsidRPr="008703A6" w:rsidRDefault="00291FD0">
      <w:pPr>
        <w:pStyle w:val="FootnoteText"/>
        <w:rPr>
          <w:rFonts w:ascii="Times New Roman" w:hAnsi="Times New Roman" w:cs="Times New Roman"/>
        </w:rPr>
      </w:pPr>
      <w:r w:rsidRPr="008703A6">
        <w:rPr>
          <w:rStyle w:val="FootnoteReference"/>
          <w:rFonts w:ascii="Times New Roman" w:hAnsi="Times New Roman" w:cs="Times New Roman"/>
        </w:rPr>
        <w:footnoteRef/>
      </w:r>
      <w:r w:rsidRPr="008703A6">
        <w:rPr>
          <w:rFonts w:ascii="Times New Roman" w:hAnsi="Times New Roman" w:cs="Times New Roman"/>
        </w:rPr>
        <w:t xml:space="preserve"> </w:t>
      </w:r>
      <w:r w:rsidR="00211260">
        <w:rPr>
          <w:rFonts w:ascii="Times New Roman" w:hAnsi="Times New Roman" w:cs="Times New Roman"/>
        </w:rPr>
        <w:t>On the movements of Shapur’s army groups, s</w:t>
      </w:r>
      <w:r w:rsidR="005C49BB">
        <w:rPr>
          <w:rFonts w:ascii="Times New Roman" w:hAnsi="Times New Roman" w:cs="Times New Roman"/>
        </w:rPr>
        <w:t xml:space="preserve">ee e.g. </w:t>
      </w:r>
      <w:proofErr w:type="spellStart"/>
      <w:r w:rsidR="005C49BB">
        <w:rPr>
          <w:rFonts w:ascii="Times New Roman" w:hAnsi="Times New Roman" w:cs="Times New Roman"/>
        </w:rPr>
        <w:t>Dodgeon</w:t>
      </w:r>
      <w:proofErr w:type="spellEnd"/>
      <w:r w:rsidR="005C49BB">
        <w:rPr>
          <w:rFonts w:ascii="Times New Roman" w:hAnsi="Times New Roman" w:cs="Times New Roman"/>
        </w:rPr>
        <w:t xml:space="preserve"> &amp; Lieu (1991) </w:t>
      </w:r>
      <w:r w:rsidR="005F397E">
        <w:rPr>
          <w:rFonts w:ascii="Times New Roman" w:hAnsi="Times New Roman" w:cs="Times New Roman"/>
        </w:rPr>
        <w:t>3</w:t>
      </w:r>
      <w:r w:rsidR="00F8787C">
        <w:rPr>
          <w:rFonts w:ascii="Times New Roman" w:hAnsi="Times New Roman" w:cs="Times New Roman"/>
        </w:rPr>
        <w:t>65</w:t>
      </w:r>
      <w:r w:rsidR="005F397E">
        <w:rPr>
          <w:rFonts w:ascii="Times New Roman" w:hAnsi="Times New Roman" w:cs="Times New Roman"/>
        </w:rPr>
        <w:t>-3</w:t>
      </w:r>
      <w:r w:rsidR="002D1D4F">
        <w:rPr>
          <w:rFonts w:ascii="Times New Roman" w:hAnsi="Times New Roman" w:cs="Times New Roman"/>
        </w:rPr>
        <w:t>67</w:t>
      </w:r>
      <w:r w:rsidR="005F397E">
        <w:rPr>
          <w:rFonts w:ascii="Times New Roman" w:hAnsi="Times New Roman" w:cs="Times New Roman"/>
        </w:rPr>
        <w:t xml:space="preserve"> </w:t>
      </w:r>
      <w:proofErr w:type="spellStart"/>
      <w:r w:rsidR="005F397E">
        <w:rPr>
          <w:rFonts w:ascii="Times New Roman" w:hAnsi="Times New Roman" w:cs="Times New Roman"/>
        </w:rPr>
        <w:t>nn</w:t>
      </w:r>
      <w:proofErr w:type="spellEnd"/>
      <w:r w:rsidR="005F397E">
        <w:rPr>
          <w:rFonts w:ascii="Times New Roman" w:hAnsi="Times New Roman" w:cs="Times New Roman"/>
        </w:rPr>
        <w:t xml:space="preserve">. </w:t>
      </w:r>
      <w:r w:rsidR="00FE558E">
        <w:rPr>
          <w:rFonts w:ascii="Times New Roman" w:hAnsi="Times New Roman" w:cs="Times New Roman"/>
        </w:rPr>
        <w:t>38-45.</w:t>
      </w:r>
      <w:r w:rsidR="00FC6192">
        <w:rPr>
          <w:rFonts w:ascii="Times New Roman" w:hAnsi="Times New Roman" w:cs="Times New Roman"/>
        </w:rPr>
        <w:t xml:space="preserve"> It is also apparent </w:t>
      </w:r>
      <w:r w:rsidR="00211260">
        <w:rPr>
          <w:rFonts w:ascii="Times New Roman" w:hAnsi="Times New Roman" w:cs="Times New Roman"/>
        </w:rPr>
        <w:t>that Ballista</w:t>
      </w:r>
      <w:r w:rsidR="008F201C">
        <w:rPr>
          <w:rFonts w:ascii="Times New Roman" w:hAnsi="Times New Roman" w:cs="Times New Roman"/>
        </w:rPr>
        <w:t>’s victory</w:t>
      </w:r>
      <w:r w:rsidR="00211260">
        <w:rPr>
          <w:rFonts w:ascii="Times New Roman" w:hAnsi="Times New Roman" w:cs="Times New Roman"/>
        </w:rPr>
        <w:t xml:space="preserve"> did not prevent the advance nor hinder the withdrawal of a different army group </w:t>
      </w:r>
      <w:r w:rsidR="006F1227">
        <w:rPr>
          <w:rFonts w:ascii="Times New Roman" w:hAnsi="Times New Roman" w:cs="Times New Roman"/>
        </w:rPr>
        <w:t>also operating in coastal Cilicia</w:t>
      </w:r>
      <w:r w:rsidR="009B744E">
        <w:rPr>
          <w:rFonts w:ascii="Times New Roman" w:hAnsi="Times New Roman" w:cs="Times New Roman"/>
        </w:rPr>
        <w:t>, which</w:t>
      </w:r>
      <w:r w:rsidR="00211260">
        <w:rPr>
          <w:rFonts w:ascii="Times New Roman" w:hAnsi="Times New Roman" w:cs="Times New Roman"/>
        </w:rPr>
        <w:t xml:space="preserve"> sacked cities as far west as </w:t>
      </w:r>
      <w:proofErr w:type="spellStart"/>
      <w:r w:rsidR="00F95586">
        <w:rPr>
          <w:rFonts w:ascii="Times New Roman" w:hAnsi="Times New Roman" w:cs="Times New Roman"/>
        </w:rPr>
        <w:t>Selinus</w:t>
      </w:r>
      <w:proofErr w:type="spellEnd"/>
      <w:r w:rsidR="00211260">
        <w:rPr>
          <w:rFonts w:ascii="Times New Roman" w:hAnsi="Times New Roman" w:cs="Times New Roman"/>
        </w:rPr>
        <w:t>.</w:t>
      </w:r>
      <w:r w:rsidR="00FE558E">
        <w:rPr>
          <w:rFonts w:ascii="Times New Roman" w:hAnsi="Times New Roman" w:cs="Times New Roman"/>
        </w:rPr>
        <w:t xml:space="preserve"> </w:t>
      </w:r>
      <w:r w:rsidRPr="008703A6">
        <w:rPr>
          <w:rFonts w:ascii="Times New Roman" w:hAnsi="Times New Roman" w:cs="Times New Roman"/>
        </w:rPr>
        <w:t xml:space="preserve">On Galerius’ victory, see the sources collected in </w:t>
      </w:r>
      <w:proofErr w:type="spellStart"/>
      <w:r w:rsidRPr="008703A6">
        <w:rPr>
          <w:rFonts w:ascii="Times New Roman" w:hAnsi="Times New Roman" w:cs="Times New Roman"/>
        </w:rPr>
        <w:t>Dodgeon</w:t>
      </w:r>
      <w:proofErr w:type="spellEnd"/>
      <w:r w:rsidRPr="008703A6">
        <w:rPr>
          <w:rFonts w:ascii="Times New Roman" w:hAnsi="Times New Roman" w:cs="Times New Roman"/>
        </w:rPr>
        <w:t xml:space="preserve"> &amp; Lieu</w:t>
      </w:r>
      <w:r w:rsidR="00417C5F">
        <w:rPr>
          <w:rFonts w:ascii="Times New Roman" w:hAnsi="Times New Roman" w:cs="Times New Roman"/>
        </w:rPr>
        <w:t xml:space="preserve"> (1991)</w:t>
      </w:r>
      <w:r w:rsidRPr="008703A6">
        <w:rPr>
          <w:rFonts w:ascii="Times New Roman" w:hAnsi="Times New Roman" w:cs="Times New Roman"/>
        </w:rPr>
        <w:t xml:space="preserve"> 125-131.</w:t>
      </w:r>
      <w:r w:rsidR="00F0717F" w:rsidRPr="008703A6">
        <w:rPr>
          <w:rFonts w:ascii="Times New Roman" w:hAnsi="Times New Roman" w:cs="Times New Roman"/>
        </w:rPr>
        <w:t xml:space="preserve"> </w:t>
      </w:r>
    </w:p>
  </w:footnote>
  <w:footnote w:id="11">
    <w:p w14:paraId="5AA9851F" w14:textId="7C55FD0B" w:rsidR="0083685F" w:rsidRPr="0038354E" w:rsidRDefault="0083685F" w:rsidP="0083685F">
      <w:pPr>
        <w:pStyle w:val="FootnoteText"/>
      </w:pPr>
      <w:r>
        <w:rPr>
          <w:rStyle w:val="FootnoteReference"/>
        </w:rPr>
        <w:footnoteRef/>
      </w:r>
      <w:r>
        <w:t xml:space="preserve"> </w:t>
      </w:r>
      <w:r w:rsidRPr="008703A6">
        <w:rPr>
          <w:rFonts w:ascii="Times New Roman" w:hAnsi="Times New Roman" w:cs="Times New Roman"/>
          <w:i/>
          <w:iCs/>
        </w:rPr>
        <w:t>Trig</w:t>
      </w:r>
      <w:r w:rsidRPr="008703A6">
        <w:rPr>
          <w:rFonts w:ascii="Times New Roman" w:hAnsi="Times New Roman" w:cs="Times New Roman"/>
        </w:rPr>
        <w:t xml:space="preserve">. </w:t>
      </w:r>
      <w:r w:rsidRPr="008703A6">
        <w:rPr>
          <w:rFonts w:ascii="Times New Roman" w:hAnsi="Times New Roman" w:cs="Times New Roman"/>
          <w:i/>
          <w:iCs/>
        </w:rPr>
        <w:t>Tyr</w:t>
      </w:r>
      <w:r w:rsidRPr="008703A6">
        <w:rPr>
          <w:rFonts w:ascii="Times New Roman" w:hAnsi="Times New Roman" w:cs="Times New Roman"/>
        </w:rPr>
        <w:t xml:space="preserve">. 15.4 also mistakenly dates the march on Ctesiphon to before the defeat of the </w:t>
      </w:r>
      <w:proofErr w:type="spellStart"/>
      <w:r w:rsidRPr="008703A6">
        <w:rPr>
          <w:rFonts w:ascii="Times New Roman" w:hAnsi="Times New Roman" w:cs="Times New Roman"/>
        </w:rPr>
        <w:t>Macriani</w:t>
      </w:r>
      <w:proofErr w:type="spellEnd"/>
      <w:r w:rsidRPr="008703A6">
        <w:rPr>
          <w:rFonts w:ascii="Times New Roman" w:hAnsi="Times New Roman" w:cs="Times New Roman"/>
        </w:rPr>
        <w:t>.</w:t>
      </w:r>
    </w:p>
  </w:footnote>
  <w:footnote w:id="12">
    <w:p w14:paraId="45CF3940" w14:textId="451962C4" w:rsidR="004B78E2" w:rsidRPr="009D555D" w:rsidRDefault="004B78E2" w:rsidP="004B78E2">
      <w:pPr>
        <w:pStyle w:val="FootnoteText"/>
        <w:rPr>
          <w:rFonts w:ascii="Times New Roman" w:hAnsi="Times New Roman" w:cs="Times New Roman"/>
        </w:rPr>
      </w:pPr>
      <w:r w:rsidRPr="004C7F23">
        <w:rPr>
          <w:rStyle w:val="FootnoteReference"/>
          <w:rFonts w:ascii="Times New Roman" w:hAnsi="Times New Roman" w:cs="Times New Roman"/>
        </w:rPr>
        <w:footnoteRef/>
      </w:r>
      <w:r w:rsidRPr="004C7F23">
        <w:rPr>
          <w:rFonts w:ascii="Times New Roman" w:hAnsi="Times New Roman" w:cs="Times New Roman"/>
        </w:rPr>
        <w:t xml:space="preserve"> </w:t>
      </w:r>
      <w:proofErr w:type="spellStart"/>
      <w:r w:rsidR="0054205C" w:rsidRPr="00695730">
        <w:rPr>
          <w:rFonts w:ascii="Times New Roman" w:hAnsi="Times New Roman" w:cs="Times New Roman"/>
        </w:rPr>
        <w:t>Malalas</w:t>
      </w:r>
      <w:proofErr w:type="spellEnd"/>
      <w:r w:rsidR="00D064C9" w:rsidRPr="00695730">
        <w:rPr>
          <w:rFonts w:ascii="Times New Roman" w:hAnsi="Times New Roman" w:cs="Times New Roman"/>
        </w:rPr>
        <w:t xml:space="preserve"> (12.26) prefers the version of </w:t>
      </w:r>
      <w:r w:rsidR="00D47A43" w:rsidRPr="00695730">
        <w:rPr>
          <w:rFonts w:ascii="Times New Roman" w:hAnsi="Times New Roman" w:cs="Times New Roman"/>
        </w:rPr>
        <w:t>the otherwise unattested Domninus, that Shapur was killed</w:t>
      </w:r>
      <w:r w:rsidR="00306404" w:rsidRPr="00695730">
        <w:rPr>
          <w:rFonts w:ascii="Times New Roman" w:hAnsi="Times New Roman" w:cs="Times New Roman"/>
        </w:rPr>
        <w:t xml:space="preserve"> through the treachery of </w:t>
      </w:r>
      <w:proofErr w:type="spellStart"/>
      <w:r w:rsidR="00306404" w:rsidRPr="00695730">
        <w:rPr>
          <w:rFonts w:ascii="Times New Roman" w:hAnsi="Times New Roman" w:cs="Times New Roman"/>
        </w:rPr>
        <w:t>Samsigeramus</w:t>
      </w:r>
      <w:proofErr w:type="spellEnd"/>
      <w:r w:rsidR="00D47A43" w:rsidRPr="00695730">
        <w:rPr>
          <w:rFonts w:ascii="Times New Roman" w:hAnsi="Times New Roman" w:cs="Times New Roman"/>
        </w:rPr>
        <w:t xml:space="preserve"> outside Emesa, and that his army</w:t>
      </w:r>
      <w:r w:rsidR="00B5033B" w:rsidRPr="00695730">
        <w:rPr>
          <w:rFonts w:ascii="Times New Roman" w:hAnsi="Times New Roman" w:cs="Times New Roman"/>
        </w:rPr>
        <w:t xml:space="preserve">, </w:t>
      </w:r>
      <w:r w:rsidR="000E7384" w:rsidRPr="00695730">
        <w:rPr>
          <w:rFonts w:ascii="Times New Roman" w:hAnsi="Times New Roman" w:cs="Times New Roman"/>
        </w:rPr>
        <w:t>during their subsequent retreat</w:t>
      </w:r>
      <w:r w:rsidR="00B5033B" w:rsidRPr="00695730">
        <w:rPr>
          <w:rFonts w:ascii="Times New Roman" w:hAnsi="Times New Roman" w:cs="Times New Roman"/>
        </w:rPr>
        <w:t xml:space="preserve">, </w:t>
      </w:r>
      <w:r w:rsidR="000E7384" w:rsidRPr="00695730">
        <w:rPr>
          <w:rFonts w:ascii="Times New Roman" w:hAnsi="Times New Roman" w:cs="Times New Roman"/>
        </w:rPr>
        <w:t>was destroyed</w:t>
      </w:r>
      <w:r w:rsidR="00B5033B" w:rsidRPr="00695730">
        <w:rPr>
          <w:rFonts w:ascii="Times New Roman" w:hAnsi="Times New Roman" w:cs="Times New Roman"/>
        </w:rPr>
        <w:t xml:space="preserve"> by Odaenathus. However, </w:t>
      </w:r>
      <w:r w:rsidR="002B7A24" w:rsidRPr="00695730">
        <w:rPr>
          <w:rFonts w:ascii="Times New Roman" w:hAnsi="Times New Roman" w:cs="Times New Roman"/>
        </w:rPr>
        <w:t xml:space="preserve">Shapur was not in fact killed in Syria, </w:t>
      </w:r>
      <w:r w:rsidR="00B5033B" w:rsidRPr="00695730">
        <w:rPr>
          <w:rFonts w:ascii="Times New Roman" w:hAnsi="Times New Roman" w:cs="Times New Roman"/>
        </w:rPr>
        <w:t xml:space="preserve">this version conflates </w:t>
      </w:r>
      <w:r w:rsidR="00E621EE" w:rsidRPr="00695730">
        <w:rPr>
          <w:rFonts w:ascii="Times New Roman" w:hAnsi="Times New Roman" w:cs="Times New Roman"/>
        </w:rPr>
        <w:t xml:space="preserve">the </w:t>
      </w:r>
      <w:r w:rsidR="0092206F" w:rsidRPr="00695730">
        <w:rPr>
          <w:rFonts w:ascii="Times New Roman" w:hAnsi="Times New Roman" w:cs="Times New Roman"/>
        </w:rPr>
        <w:t>campaigns of 252/3 and 260</w:t>
      </w:r>
      <w:r w:rsidR="00E621EE" w:rsidRPr="00695730">
        <w:rPr>
          <w:rFonts w:ascii="Times New Roman" w:hAnsi="Times New Roman" w:cs="Times New Roman"/>
        </w:rPr>
        <w:t xml:space="preserve">, </w:t>
      </w:r>
      <w:r w:rsidR="008422C9" w:rsidRPr="00695730">
        <w:rPr>
          <w:rFonts w:ascii="Times New Roman" w:hAnsi="Times New Roman" w:cs="Times New Roman"/>
        </w:rPr>
        <w:t>and this account again does not state that Shapur</w:t>
      </w:r>
      <w:r w:rsidR="002B7A24" w:rsidRPr="00695730">
        <w:rPr>
          <w:rFonts w:ascii="Times New Roman" w:hAnsi="Times New Roman" w:cs="Times New Roman"/>
        </w:rPr>
        <w:t xml:space="preserve"> himself</w:t>
      </w:r>
      <w:r w:rsidR="008422C9" w:rsidRPr="00695730">
        <w:rPr>
          <w:rFonts w:ascii="Times New Roman" w:hAnsi="Times New Roman" w:cs="Times New Roman"/>
        </w:rPr>
        <w:t xml:space="preserve"> was defeated in battle</w:t>
      </w:r>
      <w:r w:rsidR="001B7ED4" w:rsidRPr="00695730">
        <w:rPr>
          <w:rFonts w:ascii="Times New Roman" w:hAnsi="Times New Roman" w:cs="Times New Roman"/>
        </w:rPr>
        <w:t xml:space="preserve"> </w:t>
      </w:r>
      <w:r w:rsidR="00AD7F67" w:rsidRPr="00695730">
        <w:rPr>
          <w:rFonts w:ascii="Times New Roman" w:hAnsi="Times New Roman" w:cs="Times New Roman"/>
        </w:rPr>
        <w:t xml:space="preserve">(on </w:t>
      </w:r>
      <w:r w:rsidR="00851F9E" w:rsidRPr="00695730">
        <w:rPr>
          <w:rFonts w:ascii="Times New Roman" w:hAnsi="Times New Roman" w:cs="Times New Roman"/>
        </w:rPr>
        <w:t>Malal. 12.26</w:t>
      </w:r>
      <w:r w:rsidR="00AD7F67" w:rsidRPr="00695730">
        <w:rPr>
          <w:rFonts w:ascii="Times New Roman" w:hAnsi="Times New Roman" w:cs="Times New Roman"/>
        </w:rPr>
        <w:t>, see Cases [2025])</w:t>
      </w:r>
      <w:r w:rsidR="00E621EE" w:rsidRPr="00695730">
        <w:rPr>
          <w:rFonts w:ascii="Times New Roman" w:hAnsi="Times New Roman" w:cs="Times New Roman"/>
        </w:rPr>
        <w:t>.</w:t>
      </w:r>
      <w:r w:rsidR="0054205C" w:rsidRPr="00695730">
        <w:rPr>
          <w:rFonts w:ascii="Times New Roman" w:hAnsi="Times New Roman" w:cs="Times New Roman"/>
        </w:rPr>
        <w:t xml:space="preserve"> </w:t>
      </w:r>
      <w:r w:rsidRPr="00695730">
        <w:rPr>
          <w:rFonts w:ascii="Times New Roman" w:hAnsi="Times New Roman" w:cs="Times New Roman"/>
        </w:rPr>
        <w:t>The st</w:t>
      </w:r>
      <w:r w:rsidRPr="004C7F23">
        <w:rPr>
          <w:rFonts w:ascii="Times New Roman" w:hAnsi="Times New Roman" w:cs="Times New Roman"/>
        </w:rPr>
        <w:t xml:space="preserve">atement in Zos. 1.39.1, that Odaenathus attacked Shapur with great vigour, is vague. It precedes his description of </w:t>
      </w:r>
      <w:r w:rsidR="00367BE8">
        <w:rPr>
          <w:rFonts w:ascii="Times New Roman" w:hAnsi="Times New Roman" w:cs="Times New Roman"/>
        </w:rPr>
        <w:t>Odaenathus’</w:t>
      </w:r>
      <w:r w:rsidRPr="004C7F23">
        <w:rPr>
          <w:rFonts w:ascii="Times New Roman" w:hAnsi="Times New Roman" w:cs="Times New Roman"/>
        </w:rPr>
        <w:t xml:space="preserve"> </w:t>
      </w:r>
      <w:r w:rsidR="00367BE8">
        <w:rPr>
          <w:rFonts w:ascii="Times New Roman" w:hAnsi="Times New Roman" w:cs="Times New Roman"/>
        </w:rPr>
        <w:t>campaign against cities in Upper Mesopotamia</w:t>
      </w:r>
      <w:r w:rsidRPr="004C7F23">
        <w:rPr>
          <w:rFonts w:ascii="Times New Roman" w:hAnsi="Times New Roman" w:cs="Times New Roman"/>
        </w:rPr>
        <w:t xml:space="preserve"> and appears to be nothing more than an introductory statement that announces Odaenathus’ decision to begin campaigning against the Persians. The </w:t>
      </w:r>
      <w:r>
        <w:rPr>
          <w:rFonts w:ascii="Times New Roman" w:hAnsi="Times New Roman" w:cs="Times New Roman"/>
        </w:rPr>
        <w:t>claim</w:t>
      </w:r>
      <w:r w:rsidRPr="004C7F23">
        <w:rPr>
          <w:rFonts w:ascii="Times New Roman" w:hAnsi="Times New Roman" w:cs="Times New Roman"/>
        </w:rPr>
        <w:t xml:space="preserve"> in Agath. 4.24.4, that </w:t>
      </w:r>
      <w:r w:rsidRPr="00CE3155">
        <w:rPr>
          <w:rFonts w:ascii="Times New Roman" w:hAnsi="Times New Roman" w:cs="Times New Roman"/>
        </w:rPr>
        <w:t>Odaenathus inflicted disasters on Shapur, is a general statement on Odaenathus’ successes against the Persians.</w:t>
      </w:r>
    </w:p>
  </w:footnote>
  <w:footnote w:id="13">
    <w:p w14:paraId="2E08D207" w14:textId="0C7DDE1E" w:rsidR="00851768" w:rsidRPr="00276EA7" w:rsidRDefault="00851768" w:rsidP="00851768">
      <w:pPr>
        <w:pStyle w:val="FootnoteText"/>
        <w:rPr>
          <w:rFonts w:ascii="Times New Roman" w:hAnsi="Times New Roman" w:cs="Times New Roman"/>
        </w:rPr>
      </w:pPr>
      <w:r w:rsidRPr="009D555D">
        <w:rPr>
          <w:rStyle w:val="FootnoteReference"/>
          <w:rFonts w:ascii="Times New Roman" w:hAnsi="Times New Roman" w:cs="Times New Roman"/>
        </w:rPr>
        <w:footnoteRef/>
      </w:r>
      <w:r w:rsidRPr="009D555D">
        <w:rPr>
          <w:rFonts w:ascii="Times New Roman" w:hAnsi="Times New Roman" w:cs="Times New Roman"/>
        </w:rPr>
        <w:t xml:space="preserve"> HA, </w:t>
      </w:r>
      <w:r w:rsidRPr="009D555D">
        <w:rPr>
          <w:rFonts w:ascii="Times New Roman" w:hAnsi="Times New Roman" w:cs="Times New Roman"/>
          <w:i/>
          <w:iCs/>
        </w:rPr>
        <w:t>Gord</w:t>
      </w:r>
      <w:r w:rsidRPr="009D555D">
        <w:rPr>
          <w:rFonts w:ascii="Times New Roman" w:hAnsi="Times New Roman" w:cs="Times New Roman"/>
        </w:rPr>
        <w:t>. 26.5 locates Shapur at the battle</w:t>
      </w:r>
      <w:r w:rsidR="000B7B12" w:rsidRPr="009D555D">
        <w:rPr>
          <w:rFonts w:ascii="Times New Roman" w:hAnsi="Times New Roman" w:cs="Times New Roman"/>
        </w:rPr>
        <w:t xml:space="preserve">, but he is </w:t>
      </w:r>
      <w:r w:rsidR="005506E9">
        <w:rPr>
          <w:rFonts w:ascii="Times New Roman" w:hAnsi="Times New Roman" w:cs="Times New Roman"/>
        </w:rPr>
        <w:t>not mentioned</w:t>
      </w:r>
      <w:r w:rsidR="000B7B12" w:rsidRPr="009D555D">
        <w:rPr>
          <w:rFonts w:ascii="Times New Roman" w:hAnsi="Times New Roman" w:cs="Times New Roman"/>
        </w:rPr>
        <w:t xml:space="preserve"> in </w:t>
      </w:r>
      <w:proofErr w:type="spellStart"/>
      <w:r w:rsidR="00251289" w:rsidRPr="009D555D">
        <w:rPr>
          <w:rFonts w:ascii="Times New Roman" w:hAnsi="Times New Roman" w:cs="Times New Roman"/>
        </w:rPr>
        <w:t>Eutr</w:t>
      </w:r>
      <w:proofErr w:type="spellEnd"/>
      <w:r w:rsidR="00251289" w:rsidRPr="009D555D">
        <w:rPr>
          <w:rFonts w:ascii="Times New Roman" w:hAnsi="Times New Roman" w:cs="Times New Roman"/>
        </w:rPr>
        <w:t xml:space="preserve">. 9.2, Festus, </w:t>
      </w:r>
      <w:r w:rsidR="00251289" w:rsidRPr="009D555D">
        <w:rPr>
          <w:rFonts w:ascii="Times New Roman" w:hAnsi="Times New Roman" w:cs="Times New Roman"/>
          <w:i/>
          <w:iCs/>
        </w:rPr>
        <w:t>Brev</w:t>
      </w:r>
      <w:r w:rsidR="00251289" w:rsidRPr="009D555D">
        <w:rPr>
          <w:rFonts w:ascii="Times New Roman" w:hAnsi="Times New Roman" w:cs="Times New Roman"/>
        </w:rPr>
        <w:t>. 22</w:t>
      </w:r>
      <w:r w:rsidR="005506E9">
        <w:rPr>
          <w:rFonts w:ascii="Times New Roman" w:hAnsi="Times New Roman" w:cs="Times New Roman"/>
        </w:rPr>
        <w:t>,</w:t>
      </w:r>
      <w:r w:rsidR="00251289" w:rsidRPr="009D555D">
        <w:rPr>
          <w:rFonts w:ascii="Times New Roman" w:hAnsi="Times New Roman" w:cs="Times New Roman"/>
        </w:rPr>
        <w:t xml:space="preserve"> and Zos.</w:t>
      </w:r>
      <w:r w:rsidR="009619BD" w:rsidRPr="009D555D">
        <w:rPr>
          <w:rFonts w:ascii="Times New Roman" w:hAnsi="Times New Roman" w:cs="Times New Roman"/>
        </w:rPr>
        <w:t xml:space="preserve"> </w:t>
      </w:r>
      <w:r w:rsidR="009619BD" w:rsidRPr="00276EA7">
        <w:rPr>
          <w:rFonts w:ascii="Times New Roman" w:hAnsi="Times New Roman" w:cs="Times New Roman"/>
        </w:rPr>
        <w:t>1.18.2</w:t>
      </w:r>
      <w:r w:rsidR="000B7B12" w:rsidRPr="00276EA7">
        <w:rPr>
          <w:rFonts w:ascii="Times New Roman" w:hAnsi="Times New Roman" w:cs="Times New Roman"/>
        </w:rPr>
        <w:t>. Eutropius and Festus</w:t>
      </w:r>
      <w:r w:rsidR="00D93E55">
        <w:rPr>
          <w:rFonts w:ascii="Times New Roman" w:hAnsi="Times New Roman" w:cs="Times New Roman"/>
        </w:rPr>
        <w:t xml:space="preserve"> demonstrably</w:t>
      </w:r>
      <w:r w:rsidR="000B7B12" w:rsidRPr="00276EA7">
        <w:rPr>
          <w:rFonts w:ascii="Times New Roman" w:hAnsi="Times New Roman" w:cs="Times New Roman"/>
        </w:rPr>
        <w:t xml:space="preserve"> </w:t>
      </w:r>
      <w:r w:rsidR="009D555D" w:rsidRPr="00276EA7">
        <w:rPr>
          <w:rFonts w:ascii="Times New Roman" w:hAnsi="Times New Roman" w:cs="Times New Roman"/>
        </w:rPr>
        <w:t>rely on a common source.</w:t>
      </w:r>
    </w:p>
  </w:footnote>
  <w:footnote w:id="14">
    <w:p w14:paraId="0A23C1A2" w14:textId="646D046F" w:rsidR="00276EA7" w:rsidRPr="00276EA7" w:rsidRDefault="00276EA7">
      <w:pPr>
        <w:pStyle w:val="FootnoteText"/>
        <w:rPr>
          <w:rFonts w:ascii="Times New Roman" w:hAnsi="Times New Roman" w:cs="Times New Roman"/>
        </w:rPr>
      </w:pPr>
      <w:r w:rsidRPr="00276EA7">
        <w:rPr>
          <w:rStyle w:val="FootnoteReference"/>
          <w:rFonts w:ascii="Times New Roman" w:hAnsi="Times New Roman" w:cs="Times New Roman"/>
        </w:rPr>
        <w:footnoteRef/>
      </w:r>
      <w:r w:rsidR="00ED5966">
        <w:rPr>
          <w:rFonts w:ascii="Times New Roman" w:hAnsi="Times New Roman" w:cs="Times New Roman"/>
        </w:rPr>
        <w:t xml:space="preserve"> </w:t>
      </w:r>
      <w:r w:rsidR="00C34B8A">
        <w:rPr>
          <w:rFonts w:ascii="Times New Roman" w:hAnsi="Times New Roman" w:cs="Times New Roman"/>
        </w:rPr>
        <w:t>Nicostratus of Trebizond</w:t>
      </w:r>
      <w:r w:rsidR="00ED5966">
        <w:rPr>
          <w:rFonts w:ascii="Times New Roman" w:hAnsi="Times New Roman" w:cs="Times New Roman"/>
        </w:rPr>
        <w:t xml:space="preserve"> wrote a history covering Gordian III through to</w:t>
      </w:r>
      <w:r w:rsidR="00D96CEF">
        <w:rPr>
          <w:rFonts w:ascii="Times New Roman" w:hAnsi="Times New Roman" w:cs="Times New Roman"/>
        </w:rPr>
        <w:t xml:space="preserve"> the campaigns of</w:t>
      </w:r>
      <w:r w:rsidR="00ED5966">
        <w:rPr>
          <w:rFonts w:ascii="Times New Roman" w:hAnsi="Times New Roman" w:cs="Times New Roman"/>
        </w:rPr>
        <w:t xml:space="preserve"> Odaenathus</w:t>
      </w:r>
      <w:r w:rsidR="00BD282A">
        <w:rPr>
          <w:rFonts w:ascii="Times New Roman" w:hAnsi="Times New Roman" w:cs="Times New Roman"/>
        </w:rPr>
        <w:t xml:space="preserve">: Potter (1990) </w:t>
      </w:r>
      <w:r w:rsidR="00A65A92">
        <w:rPr>
          <w:rFonts w:ascii="Times New Roman" w:hAnsi="Times New Roman" w:cs="Times New Roman"/>
        </w:rPr>
        <w:t xml:space="preserve">70-72, </w:t>
      </w:r>
      <w:r w:rsidR="00BD282A">
        <w:rPr>
          <w:rFonts w:ascii="Times New Roman" w:hAnsi="Times New Roman" w:cs="Times New Roman"/>
        </w:rPr>
        <w:t>2</w:t>
      </w:r>
      <w:r w:rsidR="00963371">
        <w:rPr>
          <w:rFonts w:ascii="Times New Roman" w:hAnsi="Times New Roman" w:cs="Times New Roman"/>
        </w:rPr>
        <w:t>21</w:t>
      </w:r>
      <w:r w:rsidR="00BD282A">
        <w:rPr>
          <w:rFonts w:ascii="Times New Roman" w:hAnsi="Times New Roman" w:cs="Times New Roman"/>
        </w:rPr>
        <w:t>-22</w:t>
      </w:r>
      <w:r w:rsidR="00963371">
        <w:rPr>
          <w:rFonts w:ascii="Times New Roman" w:hAnsi="Times New Roman" w:cs="Times New Roman"/>
        </w:rPr>
        <w:t>2</w:t>
      </w:r>
      <w:r w:rsidR="00A65A92">
        <w:rPr>
          <w:rFonts w:ascii="Times New Roman" w:hAnsi="Times New Roman" w:cs="Times New Roman"/>
        </w:rPr>
        <w:t xml:space="preserve">; Bleckmann (1992) </w:t>
      </w:r>
      <w:r w:rsidR="00CE0C02">
        <w:rPr>
          <w:rFonts w:ascii="Times New Roman" w:hAnsi="Times New Roman" w:cs="Times New Roman"/>
        </w:rPr>
        <w:t>16, 102 n. 170</w:t>
      </w:r>
      <w:r w:rsidR="00BD282A">
        <w:rPr>
          <w:rFonts w:ascii="Times New Roman" w:hAnsi="Times New Roman" w:cs="Times New Roman"/>
        </w:rPr>
        <w:t>.</w:t>
      </w:r>
      <w:r w:rsidR="00ED5966">
        <w:rPr>
          <w:rFonts w:ascii="Times New Roman" w:hAnsi="Times New Roman" w:cs="Times New Roman"/>
        </w:rPr>
        <w:t xml:space="preserve"> </w:t>
      </w:r>
      <w:r w:rsidRPr="00276EA7">
        <w:rPr>
          <w:rFonts w:ascii="Times New Roman" w:hAnsi="Times New Roman" w:cs="Times New Roman"/>
        </w:rPr>
        <w:t xml:space="preserve">On the </w:t>
      </w:r>
      <w:r w:rsidRPr="00276EA7">
        <w:rPr>
          <w:rFonts w:ascii="Times New Roman" w:hAnsi="Times New Roman" w:cs="Times New Roman"/>
          <w:i/>
          <w:iCs/>
        </w:rPr>
        <w:t>Historia Augusta</w:t>
      </w:r>
      <w:r w:rsidRPr="00276EA7">
        <w:rPr>
          <w:rFonts w:ascii="Times New Roman" w:hAnsi="Times New Roman" w:cs="Times New Roman"/>
        </w:rPr>
        <w:t xml:space="preserve">’s </w:t>
      </w:r>
      <w:r w:rsidR="00593923">
        <w:rPr>
          <w:rFonts w:ascii="Times New Roman" w:hAnsi="Times New Roman" w:cs="Times New Roman"/>
        </w:rPr>
        <w:t>extensive</w:t>
      </w:r>
      <w:r w:rsidRPr="00276EA7">
        <w:rPr>
          <w:rFonts w:ascii="Times New Roman" w:hAnsi="Times New Roman" w:cs="Times New Roman"/>
        </w:rPr>
        <w:t xml:space="preserve"> use of Aurelius Victor, see Stover &amp; </w:t>
      </w:r>
      <w:proofErr w:type="spellStart"/>
      <w:r w:rsidRPr="00276EA7">
        <w:rPr>
          <w:rFonts w:ascii="Times New Roman" w:hAnsi="Times New Roman" w:cs="Times New Roman"/>
        </w:rPr>
        <w:t>Woudhuysen</w:t>
      </w:r>
      <w:proofErr w:type="spellEnd"/>
      <w:r w:rsidRPr="00276EA7">
        <w:rPr>
          <w:rFonts w:ascii="Times New Roman" w:hAnsi="Times New Roman" w:cs="Times New Roman"/>
        </w:rPr>
        <w:t xml:space="preserve"> (2023)</w:t>
      </w:r>
      <w:r w:rsidR="00593923">
        <w:rPr>
          <w:rFonts w:ascii="Times New Roman" w:hAnsi="Times New Roman" w:cs="Times New Roman"/>
        </w:rPr>
        <w:t xml:space="preserve"> </w:t>
      </w:r>
      <w:r w:rsidR="00593923" w:rsidRPr="000E3B9F">
        <w:rPr>
          <w:rFonts w:ascii="Times New Roman" w:hAnsi="Times New Roman" w:cs="Times New Roman"/>
        </w:rPr>
        <w:t>265-334</w:t>
      </w:r>
      <w:r w:rsidR="00593923">
        <w:rPr>
          <w:rFonts w:ascii="Times New Roman" w:hAnsi="Times New Roman" w:cs="Times New Roman"/>
        </w:rPr>
        <w:t>.</w:t>
      </w:r>
      <w:r w:rsidRPr="00276EA7">
        <w:rPr>
          <w:rFonts w:ascii="Times New Roman" w:hAnsi="Times New Roman" w:cs="Times New Roman"/>
        </w:rPr>
        <w:t xml:space="preserve"> </w:t>
      </w:r>
    </w:p>
  </w:footnote>
  <w:footnote w:id="15">
    <w:p w14:paraId="5DAEA0D3" w14:textId="7358D04D" w:rsidR="001B2004" w:rsidRPr="00E83E89" w:rsidRDefault="001B2004">
      <w:pPr>
        <w:pStyle w:val="FootnoteText"/>
        <w:rPr>
          <w:rFonts w:ascii="Times New Roman" w:hAnsi="Times New Roman" w:cs="Times New Roman"/>
        </w:rPr>
      </w:pPr>
      <w:r w:rsidRPr="00E83E89">
        <w:rPr>
          <w:rStyle w:val="FootnoteReference"/>
          <w:rFonts w:ascii="Times New Roman" w:hAnsi="Times New Roman" w:cs="Times New Roman"/>
        </w:rPr>
        <w:footnoteRef/>
      </w:r>
      <w:r w:rsidRPr="00E83E89">
        <w:rPr>
          <w:rFonts w:ascii="Times New Roman" w:hAnsi="Times New Roman" w:cs="Times New Roman"/>
        </w:rPr>
        <w:t xml:space="preserve"> </w:t>
      </w:r>
      <w:r w:rsidR="00E83E89">
        <w:rPr>
          <w:rFonts w:ascii="Times New Roman" w:hAnsi="Times New Roman" w:cs="Times New Roman"/>
        </w:rPr>
        <w:t xml:space="preserve">That said, </w:t>
      </w:r>
      <w:r w:rsidR="00945C31" w:rsidRPr="00E83E89">
        <w:rPr>
          <w:rFonts w:ascii="Times New Roman" w:hAnsi="Times New Roman" w:cs="Times New Roman"/>
          <w:i/>
          <w:iCs/>
        </w:rPr>
        <w:t>Gall</w:t>
      </w:r>
      <w:r w:rsidR="00945C31" w:rsidRPr="00E83E89">
        <w:rPr>
          <w:rFonts w:ascii="Times New Roman" w:hAnsi="Times New Roman" w:cs="Times New Roman"/>
        </w:rPr>
        <w:t xml:space="preserve">. 12.1 is the same passage that </w:t>
      </w:r>
      <w:r w:rsidR="00D07FCC" w:rsidRPr="00E83E89">
        <w:rPr>
          <w:rFonts w:ascii="Times New Roman" w:hAnsi="Times New Roman" w:cs="Times New Roman"/>
        </w:rPr>
        <w:t>mentions the flight of Shapur.</w:t>
      </w:r>
    </w:p>
  </w:footnote>
  <w:footnote w:id="16">
    <w:p w14:paraId="65FE69C6" w14:textId="6927FD34" w:rsidR="005C1131" w:rsidRPr="00A6509A" w:rsidRDefault="005C1131">
      <w:pPr>
        <w:pStyle w:val="FootnoteText"/>
        <w:rPr>
          <w:rFonts w:ascii="Times New Roman" w:hAnsi="Times New Roman" w:cs="Times New Roman"/>
        </w:rPr>
      </w:pPr>
      <w:r w:rsidRPr="00E83E89">
        <w:rPr>
          <w:rStyle w:val="FootnoteReference"/>
          <w:rFonts w:ascii="Times New Roman" w:hAnsi="Times New Roman" w:cs="Times New Roman"/>
        </w:rPr>
        <w:footnoteRef/>
      </w:r>
      <w:r w:rsidRPr="00E83E89">
        <w:rPr>
          <w:rFonts w:ascii="Times New Roman" w:hAnsi="Times New Roman" w:cs="Times New Roman"/>
        </w:rPr>
        <w:t xml:space="preserve"> </w:t>
      </w:r>
      <w:r w:rsidR="000E5AF4" w:rsidRPr="00E83E89">
        <w:rPr>
          <w:rFonts w:ascii="Times New Roman" w:hAnsi="Times New Roman" w:cs="Times New Roman"/>
        </w:rPr>
        <w:t>Edessa:</w:t>
      </w:r>
      <w:r w:rsidR="00294B1D" w:rsidRPr="00E83E89">
        <w:rPr>
          <w:rFonts w:ascii="Times New Roman" w:hAnsi="Times New Roman" w:cs="Times New Roman"/>
        </w:rPr>
        <w:t xml:space="preserve"> </w:t>
      </w:r>
      <w:proofErr w:type="spellStart"/>
      <w:r w:rsidR="00AE0A4A" w:rsidRPr="00E83E89">
        <w:rPr>
          <w:rFonts w:ascii="Times New Roman" w:hAnsi="Times New Roman" w:cs="Times New Roman"/>
        </w:rPr>
        <w:t>Dodgeon</w:t>
      </w:r>
      <w:proofErr w:type="spellEnd"/>
      <w:r w:rsidR="00AE0A4A" w:rsidRPr="00E83E89">
        <w:rPr>
          <w:rFonts w:ascii="Times New Roman" w:hAnsi="Times New Roman" w:cs="Times New Roman"/>
        </w:rPr>
        <w:t xml:space="preserve"> &amp; Lieu (1991) </w:t>
      </w:r>
      <w:r w:rsidR="00CD07E9">
        <w:rPr>
          <w:rFonts w:ascii="Times New Roman" w:hAnsi="Times New Roman" w:cs="Times New Roman"/>
        </w:rPr>
        <w:t>57-</w:t>
      </w:r>
      <w:r w:rsidR="00055BA0">
        <w:rPr>
          <w:rFonts w:ascii="Times New Roman" w:hAnsi="Times New Roman" w:cs="Times New Roman"/>
        </w:rPr>
        <w:t>6</w:t>
      </w:r>
      <w:r w:rsidR="002935D6">
        <w:rPr>
          <w:rFonts w:ascii="Times New Roman" w:hAnsi="Times New Roman" w:cs="Times New Roman"/>
        </w:rPr>
        <w:t>7</w:t>
      </w:r>
      <w:r w:rsidR="00294B1D" w:rsidRPr="00E83E89">
        <w:rPr>
          <w:rFonts w:ascii="Times New Roman" w:hAnsi="Times New Roman" w:cs="Times New Roman"/>
        </w:rPr>
        <w:t xml:space="preserve">. </w:t>
      </w:r>
      <w:proofErr w:type="spellStart"/>
      <w:r w:rsidR="00F67638" w:rsidRPr="00E83E89">
        <w:rPr>
          <w:rFonts w:ascii="Times New Roman" w:hAnsi="Times New Roman" w:cs="Times New Roman"/>
        </w:rPr>
        <w:t>Hatra</w:t>
      </w:r>
      <w:proofErr w:type="spellEnd"/>
      <w:r w:rsidR="00F67638" w:rsidRPr="00E83E89">
        <w:rPr>
          <w:rFonts w:ascii="Times New Roman" w:hAnsi="Times New Roman" w:cs="Times New Roman"/>
        </w:rPr>
        <w:t xml:space="preserve">: </w:t>
      </w:r>
      <w:r w:rsidR="00055F53" w:rsidRPr="00E83E89">
        <w:rPr>
          <w:rFonts w:ascii="Times New Roman" w:hAnsi="Times New Roman" w:cs="Times New Roman"/>
        </w:rPr>
        <w:t>al-</w:t>
      </w:r>
      <w:r w:rsidR="00055F53" w:rsidRPr="00D830AF">
        <w:rPr>
          <w:rFonts w:ascii="Times New Roman" w:hAnsi="Times New Roman" w:cs="Times New Roman"/>
        </w:rPr>
        <w:t xml:space="preserve">Tabari </w:t>
      </w:r>
      <w:r w:rsidR="00821D1B" w:rsidRPr="00D830AF">
        <w:rPr>
          <w:rFonts w:ascii="Times New Roman" w:hAnsi="Times New Roman" w:cs="Times New Roman"/>
        </w:rPr>
        <w:t>5.30-37</w:t>
      </w:r>
      <w:r w:rsidR="001A504A" w:rsidRPr="00D830AF">
        <w:rPr>
          <w:rFonts w:ascii="Times New Roman" w:hAnsi="Times New Roman" w:cs="Times New Roman"/>
        </w:rPr>
        <w:t xml:space="preserve"> (</w:t>
      </w:r>
      <w:r w:rsidR="009372A8" w:rsidRPr="00D830AF">
        <w:rPr>
          <w:rFonts w:ascii="Times New Roman" w:hAnsi="Times New Roman" w:cs="Times New Roman"/>
        </w:rPr>
        <w:t>Bosworth</w:t>
      </w:r>
      <w:r w:rsidR="001A504A" w:rsidRPr="00D830AF">
        <w:rPr>
          <w:rFonts w:ascii="Times New Roman" w:hAnsi="Times New Roman" w:cs="Times New Roman"/>
        </w:rPr>
        <w:t>)</w:t>
      </w:r>
      <w:r w:rsidR="00F67638" w:rsidRPr="00D830AF">
        <w:rPr>
          <w:rFonts w:ascii="Times New Roman" w:hAnsi="Times New Roman" w:cs="Times New Roman"/>
        </w:rPr>
        <w:t xml:space="preserve">. </w:t>
      </w:r>
      <w:r w:rsidR="00FD51C2" w:rsidRPr="00D830AF">
        <w:rPr>
          <w:rFonts w:ascii="Times New Roman" w:hAnsi="Times New Roman" w:cs="Times New Roman"/>
        </w:rPr>
        <w:t xml:space="preserve">Emesa: </w:t>
      </w:r>
      <w:r w:rsidR="00D87D10" w:rsidRPr="00D830AF">
        <w:rPr>
          <w:rFonts w:ascii="Times New Roman" w:hAnsi="Times New Roman" w:cs="Times New Roman"/>
        </w:rPr>
        <w:t xml:space="preserve">Malal. </w:t>
      </w:r>
      <w:r w:rsidR="00107F2D" w:rsidRPr="00D830AF">
        <w:rPr>
          <w:rFonts w:ascii="Times New Roman" w:hAnsi="Times New Roman" w:cs="Times New Roman"/>
        </w:rPr>
        <w:t>12.26</w:t>
      </w:r>
      <w:r w:rsidR="00FD51C2" w:rsidRPr="00D830AF">
        <w:rPr>
          <w:rFonts w:ascii="Times New Roman" w:hAnsi="Times New Roman" w:cs="Times New Roman"/>
        </w:rPr>
        <w:t xml:space="preserve">. </w:t>
      </w:r>
      <w:r w:rsidR="00294B1D" w:rsidRPr="00D830AF">
        <w:rPr>
          <w:rFonts w:ascii="Times New Roman" w:hAnsi="Times New Roman" w:cs="Times New Roman"/>
        </w:rPr>
        <w:t xml:space="preserve">Nisibis: </w:t>
      </w:r>
      <w:r w:rsidR="009717AB" w:rsidRPr="00D830AF">
        <w:rPr>
          <w:rFonts w:ascii="Times New Roman" w:hAnsi="Times New Roman" w:cs="Times New Roman"/>
        </w:rPr>
        <w:t xml:space="preserve">al-Tabari </w:t>
      </w:r>
      <w:r w:rsidR="006E56FB" w:rsidRPr="00D830AF">
        <w:rPr>
          <w:rFonts w:ascii="Times New Roman" w:hAnsi="Times New Roman" w:cs="Times New Roman"/>
        </w:rPr>
        <w:t>5.</w:t>
      </w:r>
      <w:r w:rsidR="006C59D8" w:rsidRPr="00D830AF">
        <w:rPr>
          <w:rFonts w:ascii="Times New Roman" w:hAnsi="Times New Roman" w:cs="Times New Roman"/>
        </w:rPr>
        <w:t>28</w:t>
      </w:r>
      <w:r w:rsidR="0068763C" w:rsidRPr="00D830AF">
        <w:rPr>
          <w:rFonts w:ascii="Times New Roman" w:hAnsi="Times New Roman" w:cs="Times New Roman"/>
        </w:rPr>
        <w:t xml:space="preserve">; Eutychius </w:t>
      </w:r>
      <w:r w:rsidR="00EE60CE" w:rsidRPr="00D830AF">
        <w:rPr>
          <w:rFonts w:ascii="Times New Roman" w:hAnsi="Times New Roman" w:cs="Times New Roman"/>
        </w:rPr>
        <w:t>109-110</w:t>
      </w:r>
      <w:r w:rsidR="002D20C1" w:rsidRPr="00D830AF">
        <w:rPr>
          <w:rFonts w:ascii="Times New Roman" w:hAnsi="Times New Roman" w:cs="Times New Roman"/>
        </w:rPr>
        <w:t xml:space="preserve"> (</w:t>
      </w:r>
      <w:r w:rsidR="002D20C1" w:rsidRPr="00D830AF">
        <w:rPr>
          <w:rFonts w:ascii="Times New Roman" w:hAnsi="Times New Roman" w:cs="Times New Roman"/>
          <w:i/>
          <w:iCs/>
        </w:rPr>
        <w:t>C</w:t>
      </w:r>
      <w:r w:rsidR="00FE6047" w:rsidRPr="00D830AF">
        <w:rPr>
          <w:rFonts w:ascii="Times New Roman" w:hAnsi="Times New Roman" w:cs="Times New Roman"/>
          <w:i/>
          <w:iCs/>
        </w:rPr>
        <w:t xml:space="preserve">SCO </w:t>
      </w:r>
      <w:r w:rsidR="00FE6047" w:rsidRPr="00D830AF">
        <w:rPr>
          <w:rFonts w:ascii="Times New Roman" w:hAnsi="Times New Roman" w:cs="Times New Roman"/>
        </w:rPr>
        <w:t>50</w:t>
      </w:r>
      <w:r w:rsidR="002D20C1" w:rsidRPr="00D830AF">
        <w:rPr>
          <w:rFonts w:ascii="Times New Roman" w:hAnsi="Times New Roman" w:cs="Times New Roman"/>
        </w:rPr>
        <w:t>)</w:t>
      </w:r>
      <w:r w:rsidR="00294B1D" w:rsidRPr="00D830AF">
        <w:rPr>
          <w:rFonts w:ascii="Times New Roman" w:hAnsi="Times New Roman" w:cs="Times New Roman"/>
        </w:rPr>
        <w:t xml:space="preserve">. </w:t>
      </w:r>
      <w:r w:rsidR="00BD3A50" w:rsidRPr="00D830AF">
        <w:rPr>
          <w:rFonts w:ascii="Times New Roman" w:hAnsi="Times New Roman" w:cs="Times New Roman"/>
        </w:rPr>
        <w:t xml:space="preserve">Antioch: </w:t>
      </w:r>
      <w:proofErr w:type="spellStart"/>
      <w:r w:rsidR="00BD3A50" w:rsidRPr="00D830AF">
        <w:rPr>
          <w:rFonts w:ascii="Times New Roman" w:hAnsi="Times New Roman" w:cs="Times New Roman"/>
        </w:rPr>
        <w:t>Dodgeon</w:t>
      </w:r>
      <w:proofErr w:type="spellEnd"/>
      <w:r w:rsidR="00BD3A50" w:rsidRPr="00D830AF">
        <w:rPr>
          <w:rFonts w:ascii="Times New Roman" w:hAnsi="Times New Roman" w:cs="Times New Roman"/>
        </w:rPr>
        <w:t xml:space="preserve"> &amp; Lieu</w:t>
      </w:r>
      <w:r w:rsidR="00417C5F" w:rsidRPr="00D830AF">
        <w:rPr>
          <w:rFonts w:ascii="Times New Roman" w:hAnsi="Times New Roman" w:cs="Times New Roman"/>
        </w:rPr>
        <w:t xml:space="preserve"> (1991)</w:t>
      </w:r>
      <w:r w:rsidR="00BD3A50" w:rsidRPr="00D830AF">
        <w:rPr>
          <w:rFonts w:ascii="Times New Roman" w:hAnsi="Times New Roman" w:cs="Times New Roman"/>
        </w:rPr>
        <w:t xml:space="preserve"> 50-54. </w:t>
      </w:r>
      <w:r w:rsidR="00B4065F" w:rsidRPr="00D830AF">
        <w:rPr>
          <w:rFonts w:ascii="Times New Roman" w:hAnsi="Times New Roman" w:cs="Times New Roman"/>
        </w:rPr>
        <w:t xml:space="preserve">Armenia: Agathangelos, </w:t>
      </w:r>
      <w:r w:rsidR="00B4065F" w:rsidRPr="00D830AF">
        <w:rPr>
          <w:rFonts w:ascii="Times New Roman" w:hAnsi="Times New Roman" w:cs="Times New Roman"/>
          <w:i/>
          <w:iCs/>
        </w:rPr>
        <w:t>Hist</w:t>
      </w:r>
      <w:r w:rsidR="00B4065F" w:rsidRPr="00D830AF">
        <w:rPr>
          <w:rFonts w:ascii="Times New Roman" w:hAnsi="Times New Roman" w:cs="Times New Roman"/>
        </w:rPr>
        <w:t xml:space="preserve">. </w:t>
      </w:r>
      <w:r w:rsidR="00B4065F" w:rsidRPr="00D830AF">
        <w:rPr>
          <w:rFonts w:ascii="Times New Roman" w:hAnsi="Times New Roman" w:cs="Times New Roman"/>
          <w:i/>
          <w:iCs/>
        </w:rPr>
        <w:t>Arm</w:t>
      </w:r>
      <w:r w:rsidR="00B4065F" w:rsidRPr="00D830AF">
        <w:rPr>
          <w:rFonts w:ascii="Times New Roman" w:hAnsi="Times New Roman" w:cs="Times New Roman"/>
        </w:rPr>
        <w:t xml:space="preserve">. </w:t>
      </w:r>
      <w:r w:rsidR="00CF1B12" w:rsidRPr="00D830AF">
        <w:rPr>
          <w:rFonts w:ascii="Times New Roman" w:hAnsi="Times New Roman" w:cs="Times New Roman"/>
        </w:rPr>
        <w:t>3</w:t>
      </w:r>
      <w:r w:rsidR="005B251D" w:rsidRPr="00D830AF">
        <w:rPr>
          <w:rFonts w:ascii="Times New Roman" w:hAnsi="Times New Roman" w:cs="Times New Roman"/>
        </w:rPr>
        <w:t>5-36</w:t>
      </w:r>
      <w:r w:rsidR="00CF1B12" w:rsidRPr="00D830AF">
        <w:rPr>
          <w:rFonts w:ascii="Times New Roman" w:hAnsi="Times New Roman" w:cs="Times New Roman"/>
        </w:rPr>
        <w:t>.</w:t>
      </w:r>
      <w:r w:rsidR="00237EB8" w:rsidRPr="00D830AF">
        <w:rPr>
          <w:rFonts w:ascii="Times New Roman" w:hAnsi="Times New Roman" w:cs="Times New Roman"/>
        </w:rPr>
        <w:t xml:space="preserve"> </w:t>
      </w:r>
      <w:proofErr w:type="spellStart"/>
      <w:r w:rsidR="00237EB8" w:rsidRPr="00D830AF">
        <w:rPr>
          <w:rFonts w:ascii="Times New Roman" w:hAnsi="Times New Roman" w:cs="Times New Roman"/>
        </w:rPr>
        <w:t>Misiche</w:t>
      </w:r>
      <w:proofErr w:type="spellEnd"/>
      <w:r w:rsidR="00237EB8" w:rsidRPr="00D830AF">
        <w:rPr>
          <w:rFonts w:ascii="Times New Roman" w:hAnsi="Times New Roman" w:cs="Times New Roman"/>
        </w:rPr>
        <w:t xml:space="preserve">: </w:t>
      </w:r>
      <w:r w:rsidR="00237EB8" w:rsidRPr="00D830AF">
        <w:rPr>
          <w:rFonts w:ascii="Times New Roman" w:hAnsi="Times New Roman" w:cs="Times New Roman"/>
          <w:i/>
          <w:iCs/>
        </w:rPr>
        <w:t xml:space="preserve">ŠKZ </w:t>
      </w:r>
      <w:r w:rsidR="00237EB8" w:rsidRPr="00D830AF">
        <w:rPr>
          <w:rFonts w:ascii="Times New Roman" w:hAnsi="Times New Roman" w:cs="Times New Roman"/>
        </w:rPr>
        <w:t>6-</w:t>
      </w:r>
      <w:r w:rsidR="00421A7A" w:rsidRPr="00D830AF">
        <w:rPr>
          <w:rFonts w:ascii="Times New Roman" w:hAnsi="Times New Roman" w:cs="Times New Roman"/>
        </w:rPr>
        <w:t>7</w:t>
      </w:r>
      <w:r w:rsidR="00115149" w:rsidRPr="00D830AF">
        <w:rPr>
          <w:rFonts w:ascii="Times New Roman" w:hAnsi="Times New Roman" w:cs="Times New Roman"/>
        </w:rPr>
        <w:t xml:space="preserve"> (</w:t>
      </w:r>
      <w:proofErr w:type="spellStart"/>
      <w:r w:rsidR="002A1E8B" w:rsidRPr="00D830AF">
        <w:rPr>
          <w:rFonts w:ascii="Times New Roman" w:hAnsi="Times New Roman" w:cs="Times New Roman"/>
        </w:rPr>
        <w:t>Huyse</w:t>
      </w:r>
      <w:proofErr w:type="spellEnd"/>
      <w:r w:rsidR="00115149" w:rsidRPr="00D830AF">
        <w:rPr>
          <w:rFonts w:ascii="Times New Roman" w:hAnsi="Times New Roman" w:cs="Times New Roman"/>
        </w:rPr>
        <w:t>)</w:t>
      </w:r>
      <w:r w:rsidR="00237EB8" w:rsidRPr="00D830AF">
        <w:rPr>
          <w:rFonts w:ascii="Times New Roman" w:hAnsi="Times New Roman" w:cs="Times New Roman"/>
        </w:rPr>
        <w:t>.</w:t>
      </w:r>
      <w:r w:rsidR="00237EB8" w:rsidRPr="00D830AF">
        <w:rPr>
          <w:rFonts w:ascii="Times New Roman" w:hAnsi="Times New Roman" w:cs="Times New Roman"/>
          <w:i/>
          <w:iCs/>
        </w:rPr>
        <w:t xml:space="preserve"> </w:t>
      </w:r>
      <w:proofErr w:type="spellStart"/>
      <w:r w:rsidR="00237EB8" w:rsidRPr="00D830AF">
        <w:rPr>
          <w:rFonts w:ascii="Times New Roman" w:hAnsi="Times New Roman" w:cs="Times New Roman"/>
        </w:rPr>
        <w:t>Barbaliss</w:t>
      </w:r>
      <w:r w:rsidR="001B5125" w:rsidRPr="00D830AF">
        <w:rPr>
          <w:rFonts w:ascii="Times New Roman" w:hAnsi="Times New Roman" w:cs="Times New Roman"/>
        </w:rPr>
        <w:t>u</w:t>
      </w:r>
      <w:r w:rsidR="00237EB8" w:rsidRPr="00D830AF">
        <w:rPr>
          <w:rFonts w:ascii="Times New Roman" w:hAnsi="Times New Roman" w:cs="Times New Roman"/>
        </w:rPr>
        <w:t>s</w:t>
      </w:r>
      <w:proofErr w:type="spellEnd"/>
      <w:r w:rsidR="00237EB8" w:rsidRPr="00E83E89">
        <w:rPr>
          <w:rFonts w:ascii="Times New Roman" w:hAnsi="Times New Roman" w:cs="Times New Roman"/>
        </w:rPr>
        <w:t>:</w:t>
      </w:r>
      <w:r w:rsidR="00237EB8" w:rsidRPr="00E83E89">
        <w:rPr>
          <w:rFonts w:ascii="Times New Roman" w:hAnsi="Times New Roman" w:cs="Times New Roman"/>
          <w:i/>
          <w:iCs/>
        </w:rPr>
        <w:t xml:space="preserve"> ŠKZ </w:t>
      </w:r>
      <w:r w:rsidR="00313AF4">
        <w:rPr>
          <w:rFonts w:ascii="Times New Roman" w:hAnsi="Times New Roman" w:cs="Times New Roman"/>
        </w:rPr>
        <w:t>9</w:t>
      </w:r>
      <w:r w:rsidR="00237EB8" w:rsidRPr="00E83E89">
        <w:rPr>
          <w:rFonts w:ascii="Times New Roman" w:hAnsi="Times New Roman" w:cs="Times New Roman"/>
        </w:rPr>
        <w:t>.</w:t>
      </w:r>
    </w:p>
  </w:footnote>
  <w:footnote w:id="17">
    <w:p w14:paraId="5E147DFA" w14:textId="20BE74F7" w:rsidR="00CC07C7" w:rsidRDefault="00CC07C7">
      <w:pPr>
        <w:pStyle w:val="FootnoteText"/>
      </w:pPr>
      <w:r w:rsidRPr="007B4B81">
        <w:rPr>
          <w:rStyle w:val="FootnoteReference"/>
          <w:rFonts w:ascii="Times New Roman" w:hAnsi="Times New Roman" w:cs="Times New Roman"/>
        </w:rPr>
        <w:footnoteRef/>
      </w:r>
      <w:r w:rsidRPr="007B4B81">
        <w:rPr>
          <w:rFonts w:ascii="Times New Roman" w:hAnsi="Times New Roman" w:cs="Times New Roman"/>
        </w:rPr>
        <w:t xml:space="preserve"> </w:t>
      </w:r>
      <w:r>
        <w:rPr>
          <w:rFonts w:ascii="Times New Roman" w:hAnsi="Times New Roman" w:cs="Times New Roman"/>
        </w:rPr>
        <w:t>Alexander Lycopolitanus</w:t>
      </w:r>
      <w:r w:rsidR="009A5B97">
        <w:rPr>
          <w:rFonts w:ascii="Times New Roman" w:hAnsi="Times New Roman" w:cs="Times New Roman"/>
        </w:rPr>
        <w:t xml:space="preserve">, </w:t>
      </w:r>
      <w:r>
        <w:rPr>
          <w:rFonts w:ascii="Times New Roman" w:hAnsi="Times New Roman" w:cs="Times New Roman"/>
          <w:i/>
          <w:iCs/>
        </w:rPr>
        <w:t xml:space="preserve">contra Manichaei </w:t>
      </w:r>
      <w:proofErr w:type="spellStart"/>
      <w:r>
        <w:rPr>
          <w:rFonts w:ascii="Times New Roman" w:hAnsi="Times New Roman" w:cs="Times New Roman"/>
          <w:i/>
          <w:iCs/>
        </w:rPr>
        <w:t>opiniones</w:t>
      </w:r>
      <w:proofErr w:type="spellEnd"/>
      <w:r>
        <w:rPr>
          <w:rFonts w:ascii="Times New Roman" w:hAnsi="Times New Roman" w:cs="Times New Roman"/>
          <w:i/>
          <w:iCs/>
        </w:rPr>
        <w:t xml:space="preserve"> disputatio </w:t>
      </w:r>
      <w:r>
        <w:rPr>
          <w:rFonts w:ascii="Times New Roman" w:hAnsi="Times New Roman" w:cs="Times New Roman"/>
        </w:rPr>
        <w:t>2 (Brinkmann, p. 4</w:t>
      </w:r>
      <w:r w:rsidRPr="00DA0B10">
        <w:rPr>
          <w:rFonts w:ascii="Times New Roman" w:hAnsi="Times New Roman" w:cs="Times New Roman"/>
        </w:rPr>
        <w:t>).</w:t>
      </w:r>
      <w:r w:rsidR="008272A6" w:rsidRPr="00DA0B10">
        <w:rPr>
          <w:rFonts w:ascii="Times New Roman" w:hAnsi="Times New Roman" w:cs="Times New Roman"/>
        </w:rPr>
        <w:t xml:space="preserve"> Of course, Shapur also </w:t>
      </w:r>
      <w:r w:rsidR="00483FB9" w:rsidRPr="00DA0B10">
        <w:rPr>
          <w:rFonts w:ascii="Times New Roman" w:hAnsi="Times New Roman" w:cs="Times New Roman"/>
        </w:rPr>
        <w:t>had other commanders operate separately from him</w:t>
      </w:r>
      <w:r w:rsidR="00E71946" w:rsidRPr="00DA0B10">
        <w:rPr>
          <w:rFonts w:ascii="Times New Roman" w:hAnsi="Times New Roman" w:cs="Times New Roman"/>
        </w:rPr>
        <w:t xml:space="preserve">, as </w:t>
      </w:r>
      <w:r w:rsidR="001D02A7" w:rsidRPr="00DA0B10">
        <w:rPr>
          <w:rFonts w:ascii="Times New Roman" w:hAnsi="Times New Roman" w:cs="Times New Roman"/>
        </w:rPr>
        <w:t>is evidenced</w:t>
      </w:r>
      <w:r w:rsidR="00E71946" w:rsidRPr="00DA0B10">
        <w:rPr>
          <w:rFonts w:ascii="Times New Roman" w:hAnsi="Times New Roman" w:cs="Times New Roman"/>
        </w:rPr>
        <w:t xml:space="preserve"> by</w:t>
      </w:r>
      <w:r w:rsidR="00BF1F6E" w:rsidRPr="00DA0B10">
        <w:rPr>
          <w:rFonts w:ascii="Times New Roman" w:hAnsi="Times New Roman" w:cs="Times New Roman"/>
        </w:rPr>
        <w:t xml:space="preserve"> the </w:t>
      </w:r>
      <w:r w:rsidR="00BF1F6E" w:rsidRPr="00DA0B10">
        <w:rPr>
          <w:rFonts w:ascii="Times New Roman" w:hAnsi="Times New Roman" w:cs="Times New Roman"/>
          <w:i/>
          <w:iCs/>
        </w:rPr>
        <w:t>ŠKZ</w:t>
      </w:r>
      <w:r w:rsidR="00BF1F6E" w:rsidRPr="00DA0B10">
        <w:rPr>
          <w:rFonts w:ascii="Times New Roman" w:hAnsi="Times New Roman" w:cs="Times New Roman"/>
        </w:rPr>
        <w:t xml:space="preserve">, which implies the </w:t>
      </w:r>
      <w:r w:rsidR="006B16A5" w:rsidRPr="00DA0B10">
        <w:rPr>
          <w:rFonts w:ascii="Times New Roman" w:hAnsi="Times New Roman" w:cs="Times New Roman"/>
        </w:rPr>
        <w:t>presence of</w:t>
      </w:r>
      <w:r w:rsidR="00E71946" w:rsidRPr="00DA0B10">
        <w:rPr>
          <w:rFonts w:ascii="Times New Roman" w:hAnsi="Times New Roman" w:cs="Times New Roman"/>
        </w:rPr>
        <w:t xml:space="preserve"> </w:t>
      </w:r>
      <w:r w:rsidR="00AE764F" w:rsidRPr="00DA0B10">
        <w:rPr>
          <w:rFonts w:ascii="Times New Roman" w:hAnsi="Times New Roman" w:cs="Times New Roman"/>
        </w:rPr>
        <w:t>ancillary forces</w:t>
      </w:r>
      <w:r w:rsidR="005B3102" w:rsidRPr="00DA0B10">
        <w:rPr>
          <w:rFonts w:ascii="Times New Roman" w:hAnsi="Times New Roman" w:cs="Times New Roman"/>
        </w:rPr>
        <w:t xml:space="preserve"> </w:t>
      </w:r>
      <w:r w:rsidR="006B16A5" w:rsidRPr="00DA0B10">
        <w:rPr>
          <w:rFonts w:ascii="Times New Roman" w:hAnsi="Times New Roman" w:cs="Times New Roman"/>
        </w:rPr>
        <w:t>during</w:t>
      </w:r>
      <w:r w:rsidR="001D02A7" w:rsidRPr="00DA0B10">
        <w:rPr>
          <w:rFonts w:ascii="Times New Roman" w:hAnsi="Times New Roman" w:cs="Times New Roman"/>
        </w:rPr>
        <w:t xml:space="preserve"> the campaigns of 252/3 and 260 </w:t>
      </w:r>
      <w:r w:rsidR="00EF728C" w:rsidRPr="00DA0B10">
        <w:rPr>
          <w:rFonts w:ascii="Times New Roman" w:hAnsi="Times New Roman" w:cs="Times New Roman"/>
        </w:rPr>
        <w:t>(</w:t>
      </w:r>
      <w:proofErr w:type="spellStart"/>
      <w:r w:rsidR="006B16A5" w:rsidRPr="00DA0B10">
        <w:rPr>
          <w:rFonts w:ascii="Times New Roman" w:hAnsi="Times New Roman" w:cs="Times New Roman"/>
        </w:rPr>
        <w:t>Dodgeon</w:t>
      </w:r>
      <w:proofErr w:type="spellEnd"/>
      <w:r w:rsidR="006B16A5" w:rsidRPr="00DA0B10">
        <w:rPr>
          <w:rFonts w:ascii="Times New Roman" w:hAnsi="Times New Roman" w:cs="Times New Roman"/>
        </w:rPr>
        <w:t xml:space="preserve"> &amp; Lieu [1991] </w:t>
      </w:r>
      <w:r w:rsidR="00BE79E7" w:rsidRPr="00DA0B10">
        <w:rPr>
          <w:rFonts w:ascii="Times New Roman" w:hAnsi="Times New Roman" w:cs="Times New Roman"/>
        </w:rPr>
        <w:t>360-36</w:t>
      </w:r>
      <w:r w:rsidR="00785DA1" w:rsidRPr="00DA0B10">
        <w:rPr>
          <w:rFonts w:ascii="Times New Roman" w:hAnsi="Times New Roman" w:cs="Times New Roman"/>
        </w:rPr>
        <w:t>3</w:t>
      </w:r>
      <w:r w:rsidR="00BE79E7" w:rsidRPr="00DA0B10">
        <w:rPr>
          <w:rFonts w:ascii="Times New Roman" w:hAnsi="Times New Roman" w:cs="Times New Roman"/>
        </w:rPr>
        <w:t xml:space="preserve"> </w:t>
      </w:r>
      <w:proofErr w:type="spellStart"/>
      <w:r w:rsidR="00BE79E7" w:rsidRPr="00DA0B10">
        <w:rPr>
          <w:rFonts w:ascii="Times New Roman" w:hAnsi="Times New Roman" w:cs="Times New Roman"/>
        </w:rPr>
        <w:t>nn</w:t>
      </w:r>
      <w:proofErr w:type="spellEnd"/>
      <w:r w:rsidR="00BE79E7" w:rsidRPr="00DA0B10">
        <w:rPr>
          <w:rFonts w:ascii="Times New Roman" w:hAnsi="Times New Roman" w:cs="Times New Roman"/>
        </w:rPr>
        <w:t xml:space="preserve">. </w:t>
      </w:r>
      <w:r w:rsidR="008F5BBA" w:rsidRPr="00DA0B10">
        <w:rPr>
          <w:rFonts w:ascii="Times New Roman" w:hAnsi="Times New Roman" w:cs="Times New Roman"/>
        </w:rPr>
        <w:t>7-</w:t>
      </w:r>
      <w:r w:rsidR="00785DA1" w:rsidRPr="00DA0B10">
        <w:rPr>
          <w:rFonts w:ascii="Times New Roman" w:hAnsi="Times New Roman" w:cs="Times New Roman"/>
        </w:rPr>
        <w:t xml:space="preserve">19, </w:t>
      </w:r>
      <w:r w:rsidR="007B3B8C" w:rsidRPr="00DA0B10">
        <w:rPr>
          <w:rFonts w:ascii="Times New Roman" w:hAnsi="Times New Roman" w:cs="Times New Roman"/>
        </w:rPr>
        <w:t xml:space="preserve">365-367 </w:t>
      </w:r>
      <w:proofErr w:type="spellStart"/>
      <w:r w:rsidR="007B3B8C" w:rsidRPr="00DA0B10">
        <w:rPr>
          <w:rFonts w:ascii="Times New Roman" w:hAnsi="Times New Roman" w:cs="Times New Roman"/>
        </w:rPr>
        <w:t>nn</w:t>
      </w:r>
      <w:proofErr w:type="spellEnd"/>
      <w:r w:rsidR="007B3B8C" w:rsidRPr="00DA0B10">
        <w:rPr>
          <w:rFonts w:ascii="Times New Roman" w:hAnsi="Times New Roman" w:cs="Times New Roman"/>
        </w:rPr>
        <w:t>. 38-45</w:t>
      </w:r>
      <w:r w:rsidR="00EF728C" w:rsidRPr="00DA0B10">
        <w:rPr>
          <w:rFonts w:ascii="Times New Roman" w:hAnsi="Times New Roman" w:cs="Times New Roman"/>
        </w:rPr>
        <w:t>)</w:t>
      </w:r>
      <w:r w:rsidR="005B3102" w:rsidRPr="00DA0B10">
        <w:rPr>
          <w:rFonts w:ascii="Times New Roman" w:hAnsi="Times New Roman" w:cs="Times New Roman"/>
        </w:rPr>
        <w:t>.</w:t>
      </w:r>
      <w:r w:rsidR="00A378C8" w:rsidRPr="00DA0B10">
        <w:rPr>
          <w:rFonts w:ascii="Times New Roman" w:hAnsi="Times New Roman" w:cs="Times New Roman"/>
        </w:rPr>
        <w:t xml:space="preserve"> </w:t>
      </w:r>
      <w:r w:rsidR="004C16D3" w:rsidRPr="00DA0B10">
        <w:rPr>
          <w:rFonts w:ascii="Times New Roman" w:hAnsi="Times New Roman" w:cs="Times New Roman"/>
        </w:rPr>
        <w:t>In the case</w:t>
      </w:r>
      <w:r w:rsidR="00FF024D" w:rsidRPr="00DA0B10">
        <w:rPr>
          <w:rFonts w:ascii="Times New Roman" w:hAnsi="Times New Roman" w:cs="Times New Roman"/>
        </w:rPr>
        <w:t xml:space="preserve"> of the campaign of 252/3, Shapur appears to have </w:t>
      </w:r>
      <w:r w:rsidR="00F56153" w:rsidRPr="00DA0B10">
        <w:rPr>
          <w:rFonts w:ascii="Times New Roman" w:hAnsi="Times New Roman" w:cs="Times New Roman"/>
        </w:rPr>
        <w:t xml:space="preserve">leap-frogged the key fortresses of Dura Europos and </w:t>
      </w:r>
      <w:proofErr w:type="spellStart"/>
      <w:r w:rsidR="00F56153" w:rsidRPr="00DA0B10">
        <w:rPr>
          <w:rFonts w:ascii="Times New Roman" w:hAnsi="Times New Roman" w:cs="Times New Roman"/>
        </w:rPr>
        <w:t>Circesium</w:t>
      </w:r>
      <w:proofErr w:type="spellEnd"/>
      <w:r w:rsidR="00F56153" w:rsidRPr="00DA0B10">
        <w:rPr>
          <w:rFonts w:ascii="Times New Roman" w:hAnsi="Times New Roman" w:cs="Times New Roman"/>
        </w:rPr>
        <w:t xml:space="preserve"> at the Khabur confluence </w:t>
      </w:r>
      <w:proofErr w:type="gramStart"/>
      <w:r w:rsidR="00F56153" w:rsidRPr="00DA0B10">
        <w:rPr>
          <w:rFonts w:ascii="Times New Roman" w:hAnsi="Times New Roman" w:cs="Times New Roman"/>
        </w:rPr>
        <w:t>in order to</w:t>
      </w:r>
      <w:proofErr w:type="gramEnd"/>
      <w:r w:rsidR="00F56153" w:rsidRPr="00DA0B10">
        <w:rPr>
          <w:rFonts w:ascii="Times New Roman" w:hAnsi="Times New Roman" w:cs="Times New Roman"/>
        </w:rPr>
        <w:t xml:space="preserve"> </w:t>
      </w:r>
      <w:proofErr w:type="gramStart"/>
      <w:r w:rsidR="00F56153" w:rsidRPr="00DA0B10">
        <w:rPr>
          <w:rFonts w:ascii="Times New Roman" w:hAnsi="Times New Roman" w:cs="Times New Roman"/>
        </w:rPr>
        <w:t>bee-line</w:t>
      </w:r>
      <w:proofErr w:type="gramEnd"/>
      <w:r w:rsidR="00F56153" w:rsidRPr="00DA0B10">
        <w:rPr>
          <w:rFonts w:ascii="Times New Roman" w:hAnsi="Times New Roman" w:cs="Times New Roman"/>
        </w:rPr>
        <w:t xml:space="preserve"> towards a major Roman army at </w:t>
      </w:r>
      <w:proofErr w:type="spellStart"/>
      <w:r w:rsidR="00F56153" w:rsidRPr="00DA0B10">
        <w:rPr>
          <w:rFonts w:ascii="Times New Roman" w:hAnsi="Times New Roman" w:cs="Times New Roman"/>
        </w:rPr>
        <w:t>Barbalissos</w:t>
      </w:r>
      <w:proofErr w:type="spellEnd"/>
      <w:r w:rsidR="00F56153" w:rsidRPr="00DA0B10">
        <w:rPr>
          <w:rFonts w:ascii="Times New Roman" w:hAnsi="Times New Roman" w:cs="Times New Roman"/>
        </w:rPr>
        <w:t xml:space="preserve">, perhaps under the legate of Syria or someone holding an extraordinary </w:t>
      </w:r>
      <w:r w:rsidR="00D936CF" w:rsidRPr="00DA0B10">
        <w:rPr>
          <w:rFonts w:ascii="Times New Roman" w:hAnsi="Times New Roman" w:cs="Times New Roman"/>
        </w:rPr>
        <w:t>appointment to deal with the Sasanians.</w:t>
      </w:r>
      <w:r w:rsidR="0032211F" w:rsidRPr="00DA0B10">
        <w:rPr>
          <w:rFonts w:ascii="Times New Roman" w:hAnsi="Times New Roman" w:cs="Times New Roman"/>
        </w:rPr>
        <w:t xml:space="preserve"> After annihilating this </w:t>
      </w:r>
      <w:r w:rsidR="00661170">
        <w:rPr>
          <w:rFonts w:ascii="Times New Roman" w:hAnsi="Times New Roman" w:cs="Times New Roman"/>
        </w:rPr>
        <w:t>force</w:t>
      </w:r>
      <w:r w:rsidR="0032211F" w:rsidRPr="00DA0B10">
        <w:rPr>
          <w:rFonts w:ascii="Times New Roman" w:hAnsi="Times New Roman" w:cs="Times New Roman"/>
        </w:rPr>
        <w:t xml:space="preserve">, he </w:t>
      </w:r>
      <w:r w:rsidR="00661170">
        <w:rPr>
          <w:rFonts w:ascii="Times New Roman" w:hAnsi="Times New Roman" w:cs="Times New Roman"/>
        </w:rPr>
        <w:t>divided</w:t>
      </w:r>
      <w:r w:rsidR="0032211F" w:rsidRPr="00DA0B10">
        <w:rPr>
          <w:rFonts w:ascii="Times New Roman" w:hAnsi="Times New Roman" w:cs="Times New Roman"/>
        </w:rPr>
        <w:t xml:space="preserve"> </w:t>
      </w:r>
      <w:r w:rsidR="00661170">
        <w:rPr>
          <w:rFonts w:ascii="Times New Roman" w:hAnsi="Times New Roman" w:cs="Times New Roman"/>
        </w:rPr>
        <w:t>his own army</w:t>
      </w:r>
      <w:r w:rsidR="0032211F" w:rsidRPr="00DA0B10">
        <w:rPr>
          <w:rFonts w:ascii="Times New Roman" w:hAnsi="Times New Roman" w:cs="Times New Roman"/>
        </w:rPr>
        <w:t xml:space="preserve"> in</w:t>
      </w:r>
      <w:r w:rsidR="004B6CD4">
        <w:rPr>
          <w:rFonts w:ascii="Times New Roman" w:hAnsi="Times New Roman" w:cs="Times New Roman"/>
        </w:rPr>
        <w:t>to</w:t>
      </w:r>
      <w:r w:rsidR="0032211F" w:rsidRPr="00DA0B10">
        <w:rPr>
          <w:rFonts w:ascii="Times New Roman" w:hAnsi="Times New Roman" w:cs="Times New Roman"/>
        </w:rPr>
        <w:t xml:space="preserve"> </w:t>
      </w:r>
      <w:r w:rsidR="0032211F" w:rsidRPr="00695730">
        <w:rPr>
          <w:rFonts w:ascii="Times New Roman" w:hAnsi="Times New Roman" w:cs="Times New Roman"/>
        </w:rPr>
        <w:t>two to neutralize legionary bases in Syria and perhaps</w:t>
      </w:r>
      <w:r w:rsidR="00803906" w:rsidRPr="00695730">
        <w:rPr>
          <w:rFonts w:ascii="Times New Roman" w:hAnsi="Times New Roman" w:cs="Times New Roman"/>
        </w:rPr>
        <w:t xml:space="preserve"> obfuscate his march on Antioch, which apparently took the locals by surprise (</w:t>
      </w:r>
      <w:r w:rsidR="00C86BCE" w:rsidRPr="00695730">
        <w:rPr>
          <w:rFonts w:ascii="Times New Roman" w:hAnsi="Times New Roman" w:cs="Times New Roman"/>
          <w:i/>
          <w:iCs/>
        </w:rPr>
        <w:t>Or</w:t>
      </w:r>
      <w:r w:rsidR="00C86BCE" w:rsidRPr="00695730">
        <w:rPr>
          <w:rFonts w:ascii="Times New Roman" w:hAnsi="Times New Roman" w:cs="Times New Roman"/>
        </w:rPr>
        <w:t xml:space="preserve">. </w:t>
      </w:r>
      <w:r w:rsidR="00C86BCE" w:rsidRPr="00695730">
        <w:rPr>
          <w:rFonts w:ascii="Times New Roman" w:hAnsi="Times New Roman" w:cs="Times New Roman"/>
          <w:i/>
          <w:iCs/>
        </w:rPr>
        <w:t>Sib</w:t>
      </w:r>
      <w:r w:rsidR="00C86BCE" w:rsidRPr="00695730">
        <w:rPr>
          <w:rFonts w:ascii="Times New Roman" w:hAnsi="Times New Roman" w:cs="Times New Roman"/>
        </w:rPr>
        <w:t xml:space="preserve">. XIII </w:t>
      </w:r>
      <w:r w:rsidR="001B4308" w:rsidRPr="00695730">
        <w:rPr>
          <w:rFonts w:ascii="Times New Roman" w:hAnsi="Times New Roman" w:cs="Times New Roman"/>
        </w:rPr>
        <w:t>108-130;</w:t>
      </w:r>
      <w:r w:rsidR="00C86BCE" w:rsidRPr="00695730">
        <w:rPr>
          <w:rFonts w:ascii="Times New Roman" w:hAnsi="Times New Roman" w:cs="Times New Roman"/>
          <w:i/>
          <w:iCs/>
        </w:rPr>
        <w:t xml:space="preserve"> </w:t>
      </w:r>
      <w:r w:rsidR="00D24ACE" w:rsidRPr="00695730">
        <w:rPr>
          <w:rFonts w:ascii="Times New Roman" w:hAnsi="Times New Roman" w:cs="Times New Roman"/>
        </w:rPr>
        <w:t xml:space="preserve">Lib. </w:t>
      </w:r>
      <w:r w:rsidR="00D24ACE" w:rsidRPr="00695730">
        <w:rPr>
          <w:rFonts w:ascii="Times New Roman" w:hAnsi="Times New Roman" w:cs="Times New Roman"/>
          <w:i/>
          <w:iCs/>
        </w:rPr>
        <w:t>Or</w:t>
      </w:r>
      <w:r w:rsidR="00D24ACE" w:rsidRPr="00695730">
        <w:rPr>
          <w:rFonts w:ascii="Times New Roman" w:hAnsi="Times New Roman" w:cs="Times New Roman"/>
        </w:rPr>
        <w:t>. 24.38;</w:t>
      </w:r>
      <w:r w:rsidR="00937963" w:rsidRPr="00695730">
        <w:rPr>
          <w:rFonts w:ascii="Times New Roman" w:hAnsi="Times New Roman" w:cs="Times New Roman"/>
        </w:rPr>
        <w:t xml:space="preserve"> </w:t>
      </w:r>
      <w:r w:rsidR="00803906" w:rsidRPr="00695730">
        <w:rPr>
          <w:rFonts w:ascii="Times New Roman" w:hAnsi="Times New Roman" w:cs="Times New Roman"/>
        </w:rPr>
        <w:t xml:space="preserve">Amm. </w:t>
      </w:r>
      <w:r w:rsidR="003A3587" w:rsidRPr="00695730">
        <w:rPr>
          <w:rFonts w:ascii="Times New Roman" w:hAnsi="Times New Roman" w:cs="Times New Roman"/>
        </w:rPr>
        <w:t>23.5.3</w:t>
      </w:r>
      <w:r w:rsidR="00091B96" w:rsidRPr="00695730">
        <w:rPr>
          <w:rFonts w:ascii="Times New Roman" w:hAnsi="Times New Roman" w:cs="Times New Roman"/>
        </w:rPr>
        <w:t xml:space="preserve">; </w:t>
      </w:r>
      <w:proofErr w:type="spellStart"/>
      <w:r w:rsidR="00091B96" w:rsidRPr="00695730">
        <w:rPr>
          <w:rFonts w:ascii="Times New Roman" w:hAnsi="Times New Roman" w:cs="Times New Roman"/>
        </w:rPr>
        <w:t>Eunap</w:t>
      </w:r>
      <w:proofErr w:type="spellEnd"/>
      <w:r w:rsidR="00091B96" w:rsidRPr="00695730">
        <w:rPr>
          <w:rFonts w:ascii="Times New Roman" w:hAnsi="Times New Roman" w:cs="Times New Roman"/>
        </w:rPr>
        <w:t xml:space="preserve">. </w:t>
      </w:r>
      <w:r w:rsidR="00091B96" w:rsidRPr="00695730">
        <w:rPr>
          <w:rFonts w:ascii="Times New Roman" w:hAnsi="Times New Roman" w:cs="Times New Roman"/>
          <w:i/>
          <w:iCs/>
        </w:rPr>
        <w:t xml:space="preserve">VS </w:t>
      </w:r>
      <w:r w:rsidR="00091B96" w:rsidRPr="00695730">
        <w:rPr>
          <w:rFonts w:ascii="Times New Roman" w:hAnsi="Times New Roman" w:cs="Times New Roman"/>
        </w:rPr>
        <w:t>6.5.2</w:t>
      </w:r>
      <w:r w:rsidR="00803906" w:rsidRPr="00695730">
        <w:rPr>
          <w:rFonts w:ascii="Times New Roman" w:hAnsi="Times New Roman" w:cs="Times New Roman"/>
        </w:rPr>
        <w:t xml:space="preserve">). </w:t>
      </w:r>
      <w:r w:rsidR="00E40CC2" w:rsidRPr="00695730">
        <w:rPr>
          <w:rFonts w:ascii="Times New Roman" w:hAnsi="Times New Roman" w:cs="Times New Roman"/>
        </w:rPr>
        <w:t>After taking Antioch, he</w:t>
      </w:r>
      <w:r w:rsidR="00AD2469" w:rsidRPr="00695730">
        <w:rPr>
          <w:rFonts w:ascii="Times New Roman" w:hAnsi="Times New Roman" w:cs="Times New Roman"/>
        </w:rPr>
        <w:t xml:space="preserve"> appears to have</w:t>
      </w:r>
      <w:r w:rsidR="00E40CC2" w:rsidRPr="00695730">
        <w:rPr>
          <w:rFonts w:ascii="Times New Roman" w:hAnsi="Times New Roman" w:cs="Times New Roman"/>
        </w:rPr>
        <w:t xml:space="preserve"> then split his army into three</w:t>
      </w:r>
      <w:r w:rsidR="00AD2469" w:rsidRPr="00695730">
        <w:rPr>
          <w:rFonts w:ascii="Times New Roman" w:hAnsi="Times New Roman" w:cs="Times New Roman"/>
        </w:rPr>
        <w:t xml:space="preserve"> or four forces</w:t>
      </w:r>
      <w:r w:rsidR="00E40CC2" w:rsidRPr="00695730">
        <w:rPr>
          <w:rFonts w:ascii="Times New Roman" w:hAnsi="Times New Roman" w:cs="Times New Roman"/>
        </w:rPr>
        <w:t xml:space="preserve"> to raid Syria</w:t>
      </w:r>
      <w:r w:rsidR="004E0F20" w:rsidRPr="00695730">
        <w:rPr>
          <w:rFonts w:ascii="Times New Roman" w:hAnsi="Times New Roman" w:cs="Times New Roman"/>
        </w:rPr>
        <w:t xml:space="preserve"> and eastern Cilicia</w:t>
      </w:r>
      <w:r w:rsidR="00E40CC2" w:rsidRPr="00695730">
        <w:rPr>
          <w:rFonts w:ascii="Times New Roman" w:hAnsi="Times New Roman" w:cs="Times New Roman"/>
        </w:rPr>
        <w:t xml:space="preserve"> more widely, while another army raided Cappadocia</w:t>
      </w:r>
      <w:r w:rsidR="00C529BA" w:rsidRPr="00695730">
        <w:rPr>
          <w:rFonts w:ascii="Times New Roman" w:hAnsi="Times New Roman" w:cs="Times New Roman"/>
        </w:rPr>
        <w:t xml:space="preserve"> and captured the legionary base at Satala</w:t>
      </w:r>
      <w:r w:rsidR="0043156A" w:rsidRPr="00695730">
        <w:rPr>
          <w:rFonts w:ascii="Times New Roman" w:hAnsi="Times New Roman" w:cs="Times New Roman"/>
        </w:rPr>
        <w:t xml:space="preserve">. </w:t>
      </w:r>
      <w:r w:rsidR="006D2598" w:rsidRPr="00695730">
        <w:rPr>
          <w:rFonts w:ascii="Times New Roman" w:hAnsi="Times New Roman" w:cs="Times New Roman"/>
        </w:rPr>
        <w:t>Meanwhile, a</w:t>
      </w:r>
      <w:r w:rsidR="00C76580" w:rsidRPr="00695730">
        <w:rPr>
          <w:rFonts w:ascii="Times New Roman" w:hAnsi="Times New Roman" w:cs="Times New Roman"/>
        </w:rPr>
        <w:t xml:space="preserve"> task force</w:t>
      </w:r>
      <w:r w:rsidR="00DA0B10" w:rsidRPr="00695730">
        <w:rPr>
          <w:rFonts w:ascii="Times New Roman" w:hAnsi="Times New Roman" w:cs="Times New Roman"/>
        </w:rPr>
        <w:t xml:space="preserve"> marching from </w:t>
      </w:r>
      <w:proofErr w:type="spellStart"/>
      <w:r w:rsidR="00DA0B10" w:rsidRPr="00695730">
        <w:rPr>
          <w:rFonts w:ascii="Times New Roman" w:hAnsi="Times New Roman" w:cs="Times New Roman"/>
        </w:rPr>
        <w:t>Pirisabora</w:t>
      </w:r>
      <w:proofErr w:type="spellEnd"/>
      <w:r w:rsidR="00C76580" w:rsidRPr="00695730">
        <w:rPr>
          <w:rFonts w:ascii="Times New Roman" w:hAnsi="Times New Roman" w:cs="Times New Roman"/>
        </w:rPr>
        <w:t xml:space="preserve"> appears to have captured Dura and </w:t>
      </w:r>
      <w:proofErr w:type="spellStart"/>
      <w:r w:rsidR="00C76580" w:rsidRPr="00695730">
        <w:rPr>
          <w:rFonts w:ascii="Times New Roman" w:hAnsi="Times New Roman" w:cs="Times New Roman"/>
        </w:rPr>
        <w:t>Circesium</w:t>
      </w:r>
      <w:proofErr w:type="spellEnd"/>
      <w:r w:rsidR="009C4255" w:rsidRPr="00695730">
        <w:rPr>
          <w:rFonts w:ascii="Times New Roman" w:hAnsi="Times New Roman" w:cs="Times New Roman"/>
        </w:rPr>
        <w:t xml:space="preserve"> (</w:t>
      </w:r>
      <w:proofErr w:type="spellStart"/>
      <w:r w:rsidR="009C4255" w:rsidRPr="00695730">
        <w:rPr>
          <w:rFonts w:ascii="Times New Roman" w:hAnsi="Times New Roman" w:cs="Times New Roman"/>
        </w:rPr>
        <w:t>Dodgeon</w:t>
      </w:r>
      <w:proofErr w:type="spellEnd"/>
      <w:r w:rsidR="009C4255" w:rsidRPr="00695730">
        <w:rPr>
          <w:rFonts w:ascii="Times New Roman" w:hAnsi="Times New Roman" w:cs="Times New Roman"/>
        </w:rPr>
        <w:t xml:space="preserve"> &amp; Lieu</w:t>
      </w:r>
      <w:r w:rsidR="00BD5252" w:rsidRPr="00695730">
        <w:rPr>
          <w:rFonts w:ascii="Times New Roman" w:hAnsi="Times New Roman" w:cs="Times New Roman"/>
        </w:rPr>
        <w:t xml:space="preserve"> 363 n. 18; </w:t>
      </w:r>
      <w:r w:rsidR="003628D2" w:rsidRPr="00695730">
        <w:rPr>
          <w:rFonts w:ascii="Times New Roman" w:hAnsi="Times New Roman" w:cs="Times New Roman"/>
        </w:rPr>
        <w:t>James [2004] 2</w:t>
      </w:r>
      <w:r w:rsidR="001B563D" w:rsidRPr="00695730">
        <w:rPr>
          <w:rFonts w:ascii="Times New Roman" w:hAnsi="Times New Roman" w:cs="Times New Roman"/>
        </w:rPr>
        <w:t>3</w:t>
      </w:r>
      <w:r w:rsidR="003628D2" w:rsidRPr="00695730">
        <w:rPr>
          <w:rFonts w:ascii="Times New Roman" w:hAnsi="Times New Roman" w:cs="Times New Roman"/>
        </w:rPr>
        <w:t xml:space="preserve">-24; cf. </w:t>
      </w:r>
      <w:proofErr w:type="spellStart"/>
      <w:r w:rsidR="00756AA4" w:rsidRPr="00695730">
        <w:rPr>
          <w:rFonts w:ascii="Times New Roman" w:hAnsi="Times New Roman" w:cs="Times New Roman"/>
        </w:rPr>
        <w:t>Huyse</w:t>
      </w:r>
      <w:proofErr w:type="spellEnd"/>
      <w:r w:rsidR="001C0F8D" w:rsidRPr="00695730">
        <w:rPr>
          <w:rFonts w:ascii="Times New Roman" w:hAnsi="Times New Roman" w:cs="Times New Roman"/>
        </w:rPr>
        <w:t xml:space="preserve"> </w:t>
      </w:r>
      <w:r w:rsidR="00C12702" w:rsidRPr="00695730">
        <w:rPr>
          <w:rFonts w:ascii="Times New Roman" w:hAnsi="Times New Roman" w:cs="Times New Roman"/>
        </w:rPr>
        <w:t>[</w:t>
      </w:r>
      <w:r w:rsidR="00756AA4" w:rsidRPr="00695730">
        <w:rPr>
          <w:rFonts w:ascii="Times New Roman" w:hAnsi="Times New Roman" w:cs="Times New Roman"/>
        </w:rPr>
        <w:t>1999</w:t>
      </w:r>
      <w:r w:rsidR="00C12702" w:rsidRPr="00695730">
        <w:rPr>
          <w:rFonts w:ascii="Times New Roman" w:hAnsi="Times New Roman" w:cs="Times New Roman"/>
        </w:rPr>
        <w:t xml:space="preserve">] </w:t>
      </w:r>
      <w:r w:rsidR="00756AA4" w:rsidRPr="00695730">
        <w:rPr>
          <w:rFonts w:ascii="Times New Roman" w:hAnsi="Times New Roman" w:cs="Times New Roman"/>
        </w:rPr>
        <w:t>2.64</w:t>
      </w:r>
      <w:r w:rsidR="00C12702" w:rsidRPr="00695730">
        <w:rPr>
          <w:rFonts w:ascii="Times New Roman" w:hAnsi="Times New Roman" w:cs="Times New Roman"/>
        </w:rPr>
        <w:t>)</w:t>
      </w:r>
      <w:r w:rsidR="0043156A" w:rsidRPr="00695730">
        <w:rPr>
          <w:rFonts w:ascii="Times New Roman" w:hAnsi="Times New Roman" w:cs="Times New Roman"/>
        </w:rPr>
        <w:t xml:space="preserve">, exploiting the fact that </w:t>
      </w:r>
      <w:r w:rsidR="00C76580" w:rsidRPr="00695730">
        <w:rPr>
          <w:rFonts w:ascii="Times New Roman" w:hAnsi="Times New Roman" w:cs="Times New Roman"/>
        </w:rPr>
        <w:t>the Romans were distracted by the raids</w:t>
      </w:r>
      <w:r w:rsidR="004E0F20" w:rsidRPr="00695730">
        <w:rPr>
          <w:rFonts w:ascii="Times New Roman" w:hAnsi="Times New Roman" w:cs="Times New Roman"/>
        </w:rPr>
        <w:t xml:space="preserve"> into Syria and Anatolia</w:t>
      </w:r>
      <w:r w:rsidR="00C76580" w:rsidRPr="00695730">
        <w:rPr>
          <w:rFonts w:ascii="Times New Roman" w:hAnsi="Times New Roman" w:cs="Times New Roman"/>
        </w:rPr>
        <w:t>.</w:t>
      </w:r>
      <w:r w:rsidR="00C60956" w:rsidRPr="00695730">
        <w:rPr>
          <w:rFonts w:ascii="Times New Roman" w:hAnsi="Times New Roman" w:cs="Times New Roman"/>
        </w:rPr>
        <w:t xml:space="preserve"> In the case of the 260 </w:t>
      </w:r>
      <w:proofErr w:type="gramStart"/>
      <w:r w:rsidR="00C60956" w:rsidRPr="00695730">
        <w:rPr>
          <w:rFonts w:ascii="Times New Roman" w:hAnsi="Times New Roman" w:cs="Times New Roman"/>
        </w:rPr>
        <w:t>campaign</w:t>
      </w:r>
      <w:proofErr w:type="gramEnd"/>
      <w:r w:rsidR="00C60956" w:rsidRPr="00695730">
        <w:rPr>
          <w:rFonts w:ascii="Times New Roman" w:hAnsi="Times New Roman" w:cs="Times New Roman"/>
        </w:rPr>
        <w:t xml:space="preserve">, Shapur appears to have divided his </w:t>
      </w:r>
      <w:r w:rsidR="006D2598" w:rsidRPr="00695730">
        <w:rPr>
          <w:rFonts w:ascii="Times New Roman" w:hAnsi="Times New Roman" w:cs="Times New Roman"/>
        </w:rPr>
        <w:t>army</w:t>
      </w:r>
      <w:r w:rsidR="00C60956" w:rsidRPr="00695730">
        <w:rPr>
          <w:rFonts w:ascii="Times New Roman" w:hAnsi="Times New Roman" w:cs="Times New Roman"/>
        </w:rPr>
        <w:t xml:space="preserve"> into </w:t>
      </w:r>
      <w:r w:rsidR="00FE29D5" w:rsidRPr="00695730">
        <w:rPr>
          <w:rFonts w:ascii="Times New Roman" w:hAnsi="Times New Roman" w:cs="Times New Roman"/>
        </w:rPr>
        <w:t>at least five gr</w:t>
      </w:r>
      <w:r w:rsidR="006D2598" w:rsidRPr="00695730">
        <w:rPr>
          <w:rFonts w:ascii="Times New Roman" w:hAnsi="Times New Roman" w:cs="Times New Roman"/>
        </w:rPr>
        <w:t>o</w:t>
      </w:r>
      <w:r w:rsidR="00FE29D5" w:rsidRPr="00695730">
        <w:rPr>
          <w:rFonts w:ascii="Times New Roman" w:hAnsi="Times New Roman" w:cs="Times New Roman"/>
        </w:rPr>
        <w:t>ups</w:t>
      </w:r>
      <w:r w:rsidR="006D2598" w:rsidRPr="00695730">
        <w:rPr>
          <w:rFonts w:ascii="Times New Roman" w:hAnsi="Times New Roman" w:cs="Times New Roman"/>
        </w:rPr>
        <w:t xml:space="preserve"> to raid Anatolia more widely</w:t>
      </w:r>
      <w:r w:rsidR="00FE29D5" w:rsidRPr="00695730">
        <w:rPr>
          <w:rFonts w:ascii="Times New Roman" w:hAnsi="Times New Roman" w:cs="Times New Roman"/>
        </w:rPr>
        <w:t>.</w:t>
      </w:r>
      <w:r w:rsidR="004C16D3" w:rsidRPr="00695730">
        <w:rPr>
          <w:rFonts w:ascii="Times New Roman" w:hAnsi="Times New Roman" w:cs="Times New Roman"/>
        </w:rPr>
        <w:t xml:space="preserve"> </w:t>
      </w:r>
      <w:r w:rsidR="00A378C8" w:rsidRPr="00695730">
        <w:rPr>
          <w:rFonts w:ascii="Times New Roman" w:hAnsi="Times New Roman" w:cs="Times New Roman"/>
        </w:rPr>
        <w:t>Note also the</w:t>
      </w:r>
      <w:r w:rsidR="00172DC1" w:rsidRPr="00695730">
        <w:rPr>
          <w:rFonts w:ascii="Times New Roman" w:hAnsi="Times New Roman" w:cs="Times New Roman"/>
        </w:rPr>
        <w:t xml:space="preserve"> </w:t>
      </w:r>
      <w:r w:rsidR="00EF05E6" w:rsidRPr="00695730">
        <w:rPr>
          <w:rFonts w:ascii="Times New Roman" w:hAnsi="Times New Roman" w:cs="Times New Roman"/>
        </w:rPr>
        <w:t>campaign</w:t>
      </w:r>
      <w:r w:rsidR="00E36DD7" w:rsidRPr="00695730">
        <w:rPr>
          <w:rFonts w:ascii="Times New Roman" w:hAnsi="Times New Roman" w:cs="Times New Roman"/>
        </w:rPr>
        <w:t>s</w:t>
      </w:r>
      <w:r w:rsidR="00EF05E6" w:rsidRPr="00695730">
        <w:rPr>
          <w:rFonts w:ascii="Times New Roman" w:hAnsi="Times New Roman" w:cs="Times New Roman"/>
        </w:rPr>
        <w:t xml:space="preserve"> of</w:t>
      </w:r>
      <w:r w:rsidR="00172DC1" w:rsidRPr="00695730">
        <w:rPr>
          <w:rFonts w:ascii="Times New Roman" w:hAnsi="Times New Roman" w:cs="Times New Roman"/>
        </w:rPr>
        <w:t xml:space="preserve"> </w:t>
      </w:r>
      <w:r w:rsidR="00E21759" w:rsidRPr="00695730">
        <w:rPr>
          <w:rFonts w:ascii="Times New Roman" w:hAnsi="Times New Roman" w:cs="Times New Roman"/>
        </w:rPr>
        <w:t>Prince</w:t>
      </w:r>
      <w:r w:rsidR="00172DC1" w:rsidRPr="00695730">
        <w:rPr>
          <w:rFonts w:ascii="Times New Roman" w:hAnsi="Times New Roman" w:cs="Times New Roman"/>
        </w:rPr>
        <w:t xml:space="preserve"> Hormizd-Ardashir</w:t>
      </w:r>
      <w:r w:rsidR="004C16D3" w:rsidRPr="00695730">
        <w:rPr>
          <w:rFonts w:ascii="Times New Roman" w:hAnsi="Times New Roman" w:cs="Times New Roman"/>
        </w:rPr>
        <w:t xml:space="preserve">, who </w:t>
      </w:r>
      <w:r w:rsidR="00FE29D5" w:rsidRPr="00695730">
        <w:rPr>
          <w:rFonts w:ascii="Times New Roman" w:hAnsi="Times New Roman" w:cs="Times New Roman"/>
        </w:rPr>
        <w:t>appea</w:t>
      </w:r>
      <w:r w:rsidR="009544E7" w:rsidRPr="00695730">
        <w:rPr>
          <w:rFonts w:ascii="Times New Roman" w:hAnsi="Times New Roman" w:cs="Times New Roman"/>
        </w:rPr>
        <w:t>r</w:t>
      </w:r>
      <w:r w:rsidR="00FE29D5" w:rsidRPr="00695730">
        <w:rPr>
          <w:rFonts w:ascii="Times New Roman" w:hAnsi="Times New Roman" w:cs="Times New Roman"/>
        </w:rPr>
        <w:t>s to have</w:t>
      </w:r>
      <w:r w:rsidR="004C16D3" w:rsidRPr="00695730">
        <w:rPr>
          <w:rFonts w:ascii="Times New Roman" w:hAnsi="Times New Roman" w:cs="Times New Roman"/>
        </w:rPr>
        <w:t xml:space="preserve"> </w:t>
      </w:r>
      <w:r w:rsidR="002D3689" w:rsidRPr="00695730">
        <w:rPr>
          <w:rFonts w:ascii="Times New Roman" w:hAnsi="Times New Roman" w:cs="Times New Roman"/>
        </w:rPr>
        <w:t>led a reconnaissance raid</w:t>
      </w:r>
      <w:r w:rsidR="002009BD" w:rsidRPr="00695730">
        <w:rPr>
          <w:rFonts w:ascii="Times New Roman" w:hAnsi="Times New Roman" w:cs="Times New Roman"/>
        </w:rPr>
        <w:t xml:space="preserve">, possibly into Cappadocia, </w:t>
      </w:r>
      <w:r w:rsidR="002D3689" w:rsidRPr="00695730">
        <w:rPr>
          <w:rFonts w:ascii="Times New Roman" w:hAnsi="Times New Roman" w:cs="Times New Roman"/>
        </w:rPr>
        <w:t>prior to the campaign of 252/3</w:t>
      </w:r>
      <w:r w:rsidR="00172DC1" w:rsidRPr="00695730">
        <w:rPr>
          <w:rFonts w:ascii="Times New Roman" w:hAnsi="Times New Roman" w:cs="Times New Roman"/>
        </w:rPr>
        <w:t xml:space="preserve"> (</w:t>
      </w:r>
      <w:r w:rsidR="00FD101A" w:rsidRPr="00695730">
        <w:rPr>
          <w:rFonts w:ascii="Times New Roman" w:hAnsi="Times New Roman" w:cs="Times New Roman"/>
          <w:i/>
          <w:iCs/>
        </w:rPr>
        <w:t>HA</w:t>
      </w:r>
      <w:r w:rsidR="00FD101A" w:rsidRPr="00695730">
        <w:rPr>
          <w:rFonts w:ascii="Times New Roman" w:hAnsi="Times New Roman" w:cs="Times New Roman"/>
        </w:rPr>
        <w:t xml:space="preserve">, </w:t>
      </w:r>
      <w:r w:rsidR="00EF05E6" w:rsidRPr="00695730">
        <w:rPr>
          <w:rFonts w:ascii="Times New Roman" w:hAnsi="Times New Roman" w:cs="Times New Roman"/>
          <w:i/>
          <w:iCs/>
        </w:rPr>
        <w:t>Trig</w:t>
      </w:r>
      <w:r w:rsidR="00EF05E6" w:rsidRPr="00695730">
        <w:rPr>
          <w:rFonts w:ascii="Times New Roman" w:hAnsi="Times New Roman" w:cs="Times New Roman"/>
        </w:rPr>
        <w:t xml:space="preserve">. </w:t>
      </w:r>
      <w:r w:rsidR="00EF05E6" w:rsidRPr="00695730">
        <w:rPr>
          <w:rFonts w:ascii="Times New Roman" w:hAnsi="Times New Roman" w:cs="Times New Roman"/>
          <w:i/>
          <w:iCs/>
        </w:rPr>
        <w:t>Tyr</w:t>
      </w:r>
      <w:r w:rsidR="00EF05E6" w:rsidRPr="00695730">
        <w:rPr>
          <w:rFonts w:ascii="Times New Roman" w:hAnsi="Times New Roman" w:cs="Times New Roman"/>
        </w:rPr>
        <w:t>. 2.2</w:t>
      </w:r>
      <w:r w:rsidR="008E6D42" w:rsidRPr="00695730">
        <w:rPr>
          <w:rFonts w:ascii="Times New Roman" w:hAnsi="Times New Roman" w:cs="Times New Roman"/>
        </w:rPr>
        <w:t xml:space="preserve">; </w:t>
      </w:r>
      <w:r w:rsidR="005A177A" w:rsidRPr="00695730">
        <w:rPr>
          <w:rFonts w:ascii="Times New Roman" w:hAnsi="Times New Roman" w:cs="Times New Roman"/>
        </w:rPr>
        <w:t>cf.</w:t>
      </w:r>
      <w:r w:rsidR="008E6D42" w:rsidRPr="00695730">
        <w:rPr>
          <w:rFonts w:ascii="Times New Roman" w:hAnsi="Times New Roman" w:cs="Times New Roman"/>
        </w:rPr>
        <w:t xml:space="preserve"> </w:t>
      </w:r>
      <w:r w:rsidR="008E6D42" w:rsidRPr="00695730">
        <w:rPr>
          <w:rFonts w:ascii="Times New Roman" w:hAnsi="Times New Roman" w:cs="Times New Roman"/>
          <w:i/>
          <w:iCs/>
        </w:rPr>
        <w:t>Or</w:t>
      </w:r>
      <w:r w:rsidR="008E6D42" w:rsidRPr="00695730">
        <w:rPr>
          <w:rFonts w:ascii="Times New Roman" w:hAnsi="Times New Roman" w:cs="Times New Roman"/>
        </w:rPr>
        <w:t xml:space="preserve">. </w:t>
      </w:r>
      <w:r w:rsidR="008E6D42" w:rsidRPr="00695730">
        <w:rPr>
          <w:rFonts w:ascii="Times New Roman" w:hAnsi="Times New Roman" w:cs="Times New Roman"/>
          <w:i/>
          <w:iCs/>
        </w:rPr>
        <w:t>Sib</w:t>
      </w:r>
      <w:r w:rsidR="008E6D42" w:rsidRPr="00695730">
        <w:rPr>
          <w:rFonts w:ascii="Times New Roman" w:hAnsi="Times New Roman" w:cs="Times New Roman"/>
        </w:rPr>
        <w:t>. XIII 89-102</w:t>
      </w:r>
      <w:r w:rsidR="00172DC1" w:rsidRPr="00695730">
        <w:rPr>
          <w:rFonts w:ascii="Times New Roman" w:hAnsi="Times New Roman" w:cs="Times New Roman"/>
        </w:rPr>
        <w:t>)</w:t>
      </w:r>
      <w:r w:rsidR="002D3689" w:rsidRPr="00695730">
        <w:rPr>
          <w:rFonts w:ascii="Times New Roman" w:hAnsi="Times New Roman" w:cs="Times New Roman"/>
        </w:rPr>
        <w:t>,</w:t>
      </w:r>
      <w:r w:rsidR="00172DC1" w:rsidRPr="00695730">
        <w:rPr>
          <w:rFonts w:ascii="Times New Roman" w:hAnsi="Times New Roman" w:cs="Times New Roman"/>
        </w:rPr>
        <w:t xml:space="preserve"> and</w:t>
      </w:r>
      <w:r w:rsidR="00EF05E6" w:rsidRPr="00695730">
        <w:rPr>
          <w:rFonts w:ascii="Times New Roman" w:hAnsi="Times New Roman" w:cs="Times New Roman"/>
        </w:rPr>
        <w:t xml:space="preserve"> the</w:t>
      </w:r>
      <w:r w:rsidR="002D3689" w:rsidRPr="00695730">
        <w:rPr>
          <w:rFonts w:ascii="Times New Roman" w:hAnsi="Times New Roman" w:cs="Times New Roman"/>
        </w:rPr>
        <w:t xml:space="preserve"> </w:t>
      </w:r>
      <w:r w:rsidR="00792453" w:rsidRPr="00695730">
        <w:rPr>
          <w:rFonts w:ascii="Times New Roman" w:hAnsi="Times New Roman" w:cs="Times New Roman"/>
        </w:rPr>
        <w:t>C</w:t>
      </w:r>
      <w:r w:rsidR="00FB02A1" w:rsidRPr="00695730">
        <w:rPr>
          <w:rFonts w:ascii="Times New Roman" w:hAnsi="Times New Roman" w:cs="Times New Roman"/>
        </w:rPr>
        <w:t>ilician</w:t>
      </w:r>
      <w:r w:rsidR="00792453" w:rsidRPr="00695730">
        <w:rPr>
          <w:rFonts w:ascii="Times New Roman" w:hAnsi="Times New Roman" w:cs="Times New Roman"/>
        </w:rPr>
        <w:t xml:space="preserve"> </w:t>
      </w:r>
      <w:r w:rsidR="002D3689" w:rsidRPr="00695730">
        <w:rPr>
          <w:rFonts w:ascii="Times New Roman" w:hAnsi="Times New Roman" w:cs="Times New Roman"/>
        </w:rPr>
        <w:t>campaign of the</w:t>
      </w:r>
      <w:r w:rsidR="00EF05E6" w:rsidRPr="00695730">
        <w:rPr>
          <w:rFonts w:ascii="Times New Roman" w:hAnsi="Times New Roman" w:cs="Times New Roman"/>
        </w:rPr>
        <w:t xml:space="preserve"> </w:t>
      </w:r>
      <w:r w:rsidR="00A378C8" w:rsidRPr="00695730">
        <w:rPr>
          <w:rFonts w:ascii="Times New Roman" w:hAnsi="Times New Roman" w:cs="Times New Roman"/>
        </w:rPr>
        <w:t xml:space="preserve">satrap Spates (Malal. </w:t>
      </w:r>
      <w:r w:rsidR="003C6CAC" w:rsidRPr="00695730">
        <w:rPr>
          <w:rFonts w:ascii="Times New Roman" w:hAnsi="Times New Roman" w:cs="Times New Roman"/>
        </w:rPr>
        <w:t>12.26</w:t>
      </w:r>
      <w:r w:rsidR="00301B8D" w:rsidRPr="00695730">
        <w:rPr>
          <w:rFonts w:ascii="Times New Roman" w:hAnsi="Times New Roman" w:cs="Times New Roman"/>
        </w:rPr>
        <w:t xml:space="preserve">, </w:t>
      </w:r>
      <w:r w:rsidR="00592C63" w:rsidRPr="00695730">
        <w:rPr>
          <w:rFonts w:ascii="Times New Roman" w:hAnsi="Times New Roman" w:cs="Times New Roman"/>
        </w:rPr>
        <w:t>citing</w:t>
      </w:r>
      <w:r w:rsidR="00301B8D" w:rsidRPr="00695730">
        <w:rPr>
          <w:rFonts w:ascii="Times New Roman" w:hAnsi="Times New Roman" w:cs="Times New Roman"/>
        </w:rPr>
        <w:t xml:space="preserve"> Domnin</w:t>
      </w:r>
      <w:r w:rsidR="00FA376C" w:rsidRPr="00695730">
        <w:rPr>
          <w:rFonts w:ascii="Times New Roman" w:hAnsi="Times New Roman" w:cs="Times New Roman"/>
        </w:rPr>
        <w:t>u</w:t>
      </w:r>
      <w:r w:rsidR="00301B8D" w:rsidRPr="00695730">
        <w:rPr>
          <w:rFonts w:ascii="Times New Roman" w:hAnsi="Times New Roman" w:cs="Times New Roman"/>
        </w:rPr>
        <w:t>s</w:t>
      </w:r>
      <w:r w:rsidR="00A378C8" w:rsidRPr="00695730">
        <w:rPr>
          <w:rFonts w:ascii="Times New Roman" w:hAnsi="Times New Roman" w:cs="Times New Roman"/>
        </w:rPr>
        <w:t>).</w:t>
      </w:r>
    </w:p>
  </w:footnote>
  <w:footnote w:id="18">
    <w:p w14:paraId="22048485" w14:textId="7E43EE96" w:rsidR="003B2CCE" w:rsidRPr="003B2CCE" w:rsidRDefault="003B2CCE">
      <w:pPr>
        <w:pStyle w:val="FootnoteText"/>
        <w:rPr>
          <w:rFonts w:ascii="Times New Roman" w:hAnsi="Times New Roman" w:cs="Times New Roman"/>
        </w:rPr>
      </w:pPr>
      <w:r w:rsidRPr="003B2CCE">
        <w:rPr>
          <w:rStyle w:val="FootnoteReference"/>
          <w:rFonts w:ascii="Times New Roman" w:hAnsi="Times New Roman" w:cs="Times New Roman"/>
        </w:rPr>
        <w:footnoteRef/>
      </w:r>
      <w:r w:rsidRPr="003B2CCE">
        <w:rPr>
          <w:rFonts w:ascii="Times New Roman" w:hAnsi="Times New Roman" w:cs="Times New Roman"/>
        </w:rPr>
        <w:t xml:space="preserve"> </w:t>
      </w:r>
      <w:r w:rsidR="003C5E7C">
        <w:rPr>
          <w:rFonts w:ascii="Times New Roman" w:hAnsi="Times New Roman" w:cs="Times New Roman"/>
        </w:rPr>
        <w:t>Ammianus</w:t>
      </w:r>
      <w:r w:rsidR="005D13D3">
        <w:rPr>
          <w:rFonts w:ascii="Times New Roman" w:hAnsi="Times New Roman" w:cs="Times New Roman"/>
        </w:rPr>
        <w:t xml:space="preserve"> (25.1.1-3)</w:t>
      </w:r>
      <w:r w:rsidR="003C5E7C">
        <w:rPr>
          <w:rFonts w:ascii="Times New Roman" w:hAnsi="Times New Roman" w:cs="Times New Roman"/>
        </w:rPr>
        <w:t xml:space="preserve"> witnessed the arrival of Shapur II’s army</w:t>
      </w:r>
      <w:r w:rsidR="005D13D3">
        <w:rPr>
          <w:rFonts w:ascii="Times New Roman" w:hAnsi="Times New Roman" w:cs="Times New Roman"/>
        </w:rPr>
        <w:t>.</w:t>
      </w:r>
    </w:p>
  </w:footnote>
  <w:footnote w:id="19">
    <w:p w14:paraId="133DC3D5" w14:textId="722424C2" w:rsidR="00EE22D9" w:rsidRPr="00EE22D9" w:rsidRDefault="00EE22D9">
      <w:pPr>
        <w:pStyle w:val="FootnoteText"/>
        <w:rPr>
          <w:rFonts w:ascii="Times New Roman" w:hAnsi="Times New Roman" w:cs="Times New Roman"/>
        </w:rPr>
      </w:pPr>
      <w:r w:rsidRPr="00EE22D9">
        <w:rPr>
          <w:rStyle w:val="FootnoteReference"/>
          <w:rFonts w:ascii="Times New Roman" w:hAnsi="Times New Roman" w:cs="Times New Roman"/>
        </w:rPr>
        <w:footnoteRef/>
      </w:r>
      <w:r w:rsidRPr="00EE22D9">
        <w:rPr>
          <w:rFonts w:ascii="Times New Roman" w:hAnsi="Times New Roman" w:cs="Times New Roman"/>
        </w:rPr>
        <w:t xml:space="preserve"> Kalani (2017).</w:t>
      </w:r>
    </w:p>
  </w:footnote>
  <w:footnote w:id="20">
    <w:p w14:paraId="13D136E3" w14:textId="097E4359" w:rsidR="001F1377" w:rsidRPr="00537B7C" w:rsidRDefault="001F1377">
      <w:pPr>
        <w:pStyle w:val="FootnoteText"/>
        <w:rPr>
          <w:rFonts w:ascii="Times New Roman" w:hAnsi="Times New Roman" w:cs="Times New Roman"/>
        </w:rPr>
      </w:pPr>
      <w:r w:rsidRPr="00DB0F83">
        <w:rPr>
          <w:rStyle w:val="FootnoteReference"/>
          <w:rFonts w:ascii="Times New Roman" w:hAnsi="Times New Roman" w:cs="Times New Roman"/>
        </w:rPr>
        <w:footnoteRef/>
      </w:r>
      <w:r w:rsidRPr="00DB0F83">
        <w:rPr>
          <w:rFonts w:ascii="Times New Roman" w:hAnsi="Times New Roman" w:cs="Times New Roman"/>
        </w:rPr>
        <w:t xml:space="preserve"> </w:t>
      </w:r>
      <w:r w:rsidR="00DF0E02" w:rsidRPr="00DB0F83">
        <w:rPr>
          <w:rFonts w:ascii="Times New Roman" w:hAnsi="Times New Roman" w:cs="Times New Roman"/>
        </w:rPr>
        <w:t>Ardashir</w:t>
      </w:r>
      <w:r w:rsidR="006D112A">
        <w:rPr>
          <w:rFonts w:ascii="Times New Roman" w:hAnsi="Times New Roman" w:cs="Times New Roman"/>
        </w:rPr>
        <w:t xml:space="preserve">’s </w:t>
      </w:r>
      <w:r w:rsidR="00B74708">
        <w:rPr>
          <w:rFonts w:ascii="Times New Roman" w:hAnsi="Times New Roman" w:cs="Times New Roman"/>
        </w:rPr>
        <w:t>military</w:t>
      </w:r>
      <w:r w:rsidR="00530726">
        <w:rPr>
          <w:rFonts w:ascii="Times New Roman" w:hAnsi="Times New Roman" w:cs="Times New Roman"/>
        </w:rPr>
        <w:t xml:space="preserve"> </w:t>
      </w:r>
      <w:r w:rsidR="00530726" w:rsidRPr="0027622D">
        <w:rPr>
          <w:rFonts w:ascii="Times New Roman" w:hAnsi="Times New Roman" w:cs="Times New Roman"/>
        </w:rPr>
        <w:t>and political</w:t>
      </w:r>
      <w:r w:rsidR="00B74708" w:rsidRPr="0027622D">
        <w:rPr>
          <w:rFonts w:ascii="Times New Roman" w:hAnsi="Times New Roman" w:cs="Times New Roman"/>
        </w:rPr>
        <w:t xml:space="preserve"> </w:t>
      </w:r>
      <w:r w:rsidR="006D112A" w:rsidRPr="0027622D">
        <w:rPr>
          <w:rFonts w:ascii="Times New Roman" w:hAnsi="Times New Roman" w:cs="Times New Roman"/>
        </w:rPr>
        <w:t>efforts</w:t>
      </w:r>
      <w:r w:rsidR="00DF0E02" w:rsidRPr="0027622D">
        <w:rPr>
          <w:rFonts w:ascii="Times New Roman" w:hAnsi="Times New Roman" w:cs="Times New Roman"/>
        </w:rPr>
        <w:t xml:space="preserve"> in the east</w:t>
      </w:r>
      <w:r w:rsidR="006F0020">
        <w:rPr>
          <w:rFonts w:ascii="Times New Roman" w:hAnsi="Times New Roman" w:cs="Times New Roman"/>
        </w:rPr>
        <w:t xml:space="preserve">: </w:t>
      </w:r>
      <w:r w:rsidR="0028243E">
        <w:rPr>
          <w:rFonts w:ascii="Times New Roman" w:hAnsi="Times New Roman" w:cs="Times New Roman"/>
        </w:rPr>
        <w:t>a</w:t>
      </w:r>
      <w:r w:rsidR="003C27D3" w:rsidRPr="0027622D">
        <w:rPr>
          <w:rFonts w:ascii="Times New Roman" w:hAnsi="Times New Roman" w:cs="Times New Roman"/>
        </w:rPr>
        <w:t>l-</w:t>
      </w:r>
      <w:r w:rsidR="003C27D3" w:rsidRPr="00D830AF">
        <w:rPr>
          <w:rFonts w:ascii="Times New Roman" w:hAnsi="Times New Roman" w:cs="Times New Roman"/>
        </w:rPr>
        <w:t xml:space="preserve">Tabari </w:t>
      </w:r>
      <w:r w:rsidR="00E41921" w:rsidRPr="00D830AF">
        <w:rPr>
          <w:rFonts w:ascii="Times New Roman" w:hAnsi="Times New Roman" w:cs="Times New Roman"/>
        </w:rPr>
        <w:t>5.15</w:t>
      </w:r>
      <w:r w:rsidR="00D723DB" w:rsidRPr="00D830AF">
        <w:rPr>
          <w:rFonts w:ascii="Times New Roman" w:hAnsi="Times New Roman" w:cs="Times New Roman"/>
        </w:rPr>
        <w:t xml:space="preserve"> </w:t>
      </w:r>
      <w:r w:rsidR="00EC1C05" w:rsidRPr="00D830AF">
        <w:rPr>
          <w:rFonts w:ascii="Times New Roman" w:hAnsi="Times New Roman" w:cs="Times New Roman"/>
        </w:rPr>
        <w:t>(B</w:t>
      </w:r>
      <w:r w:rsidR="00E41921" w:rsidRPr="00D830AF">
        <w:rPr>
          <w:rFonts w:ascii="Times New Roman" w:hAnsi="Times New Roman" w:cs="Times New Roman"/>
        </w:rPr>
        <w:t>osworth</w:t>
      </w:r>
      <w:r w:rsidR="00EC1C05" w:rsidRPr="00D830AF">
        <w:rPr>
          <w:rFonts w:ascii="Times New Roman" w:hAnsi="Times New Roman" w:cs="Times New Roman"/>
        </w:rPr>
        <w:t>);</w:t>
      </w:r>
      <w:r w:rsidR="0098525D" w:rsidRPr="0027622D">
        <w:rPr>
          <w:rFonts w:ascii="Times New Roman" w:hAnsi="Times New Roman" w:cs="Times New Roman"/>
        </w:rPr>
        <w:t xml:space="preserve"> Moses Khorenat</w:t>
      </w:r>
      <w:r w:rsidR="00C40587" w:rsidRPr="0027622D">
        <w:rPr>
          <w:rFonts w:ascii="Times New Roman" w:hAnsi="Times New Roman" w:cs="Times New Roman"/>
        </w:rPr>
        <w:t>s</w:t>
      </w:r>
      <w:r w:rsidR="00742C74">
        <w:rPr>
          <w:rFonts w:ascii="Times New Roman" w:hAnsi="Times New Roman" w:cs="Times New Roman"/>
        </w:rPr>
        <w:t>ʻ</w:t>
      </w:r>
      <w:r w:rsidR="0098525D" w:rsidRPr="0027622D">
        <w:rPr>
          <w:rFonts w:ascii="Times New Roman" w:hAnsi="Times New Roman" w:cs="Times New Roman"/>
        </w:rPr>
        <w:t xml:space="preserve">i, </w:t>
      </w:r>
      <w:r w:rsidR="0098525D" w:rsidRPr="0027622D">
        <w:rPr>
          <w:rFonts w:ascii="Times New Roman" w:hAnsi="Times New Roman" w:cs="Times New Roman"/>
          <w:i/>
          <w:iCs/>
        </w:rPr>
        <w:t>Hist</w:t>
      </w:r>
      <w:r w:rsidR="0098525D" w:rsidRPr="0027622D">
        <w:rPr>
          <w:rFonts w:ascii="Times New Roman" w:hAnsi="Times New Roman" w:cs="Times New Roman"/>
        </w:rPr>
        <w:t xml:space="preserve">. </w:t>
      </w:r>
      <w:r w:rsidR="0098525D" w:rsidRPr="0027622D">
        <w:rPr>
          <w:rFonts w:ascii="Times New Roman" w:hAnsi="Times New Roman" w:cs="Times New Roman"/>
          <w:i/>
          <w:iCs/>
        </w:rPr>
        <w:t>Arm</w:t>
      </w:r>
      <w:r w:rsidR="0098525D" w:rsidRPr="0027622D">
        <w:rPr>
          <w:rFonts w:ascii="Times New Roman" w:hAnsi="Times New Roman" w:cs="Times New Roman"/>
        </w:rPr>
        <w:t xml:space="preserve">. </w:t>
      </w:r>
      <w:r w:rsidR="00C40587" w:rsidRPr="0027622D">
        <w:rPr>
          <w:rFonts w:ascii="Times New Roman" w:hAnsi="Times New Roman" w:cs="Times New Roman"/>
        </w:rPr>
        <w:t>2.72-73;</w:t>
      </w:r>
      <w:r w:rsidR="00EC1C05" w:rsidRPr="0027622D">
        <w:rPr>
          <w:rFonts w:ascii="Times New Roman" w:hAnsi="Times New Roman" w:cs="Times New Roman"/>
        </w:rPr>
        <w:t xml:space="preserve"> </w:t>
      </w:r>
      <w:r w:rsidR="004E268C" w:rsidRPr="0027622D">
        <w:rPr>
          <w:rFonts w:ascii="Times New Roman" w:hAnsi="Times New Roman" w:cs="Times New Roman"/>
        </w:rPr>
        <w:t xml:space="preserve">Ibn </w:t>
      </w:r>
      <w:proofErr w:type="spellStart"/>
      <w:r w:rsidR="00291C2E" w:rsidRPr="0027622D">
        <w:rPr>
          <w:rFonts w:ascii="Times New Roman" w:hAnsi="Times New Roman" w:cs="Times New Roman"/>
        </w:rPr>
        <w:t>Khordadbeh</w:t>
      </w:r>
      <w:proofErr w:type="spellEnd"/>
      <w:r w:rsidR="00291C2E" w:rsidRPr="0027622D">
        <w:rPr>
          <w:rFonts w:ascii="Times New Roman" w:hAnsi="Times New Roman" w:cs="Times New Roman"/>
        </w:rPr>
        <w:t xml:space="preserve">, </w:t>
      </w:r>
      <w:r w:rsidR="0012009E" w:rsidRPr="0027622D">
        <w:rPr>
          <w:rFonts w:ascii="Times New Roman" w:hAnsi="Times New Roman" w:cs="Times New Roman"/>
          <w:i/>
          <w:iCs/>
        </w:rPr>
        <w:t>Kitab al-</w:t>
      </w:r>
      <w:proofErr w:type="spellStart"/>
      <w:r w:rsidR="0012009E" w:rsidRPr="0027622D">
        <w:rPr>
          <w:rFonts w:ascii="Times New Roman" w:hAnsi="Times New Roman" w:cs="Times New Roman"/>
          <w:i/>
          <w:iCs/>
        </w:rPr>
        <w:t>Masalik</w:t>
      </w:r>
      <w:proofErr w:type="spellEnd"/>
      <w:r w:rsidR="0012009E" w:rsidRPr="0027622D">
        <w:rPr>
          <w:rFonts w:ascii="Times New Roman" w:hAnsi="Times New Roman" w:cs="Times New Roman"/>
          <w:i/>
          <w:iCs/>
        </w:rPr>
        <w:t xml:space="preserve"> </w:t>
      </w:r>
      <w:proofErr w:type="spellStart"/>
      <w:r w:rsidR="0012009E" w:rsidRPr="0027622D">
        <w:rPr>
          <w:rFonts w:ascii="Times New Roman" w:hAnsi="Times New Roman" w:cs="Times New Roman"/>
          <w:i/>
          <w:iCs/>
        </w:rPr>
        <w:t>wa</w:t>
      </w:r>
      <w:r w:rsidR="00A92334" w:rsidRPr="0027622D">
        <w:rPr>
          <w:rFonts w:ascii="Times New Roman" w:hAnsi="Times New Roman" w:cs="Times New Roman"/>
          <w:i/>
          <w:iCs/>
        </w:rPr>
        <w:t>’</w:t>
      </w:r>
      <w:r w:rsidR="0012009E" w:rsidRPr="0027622D">
        <w:rPr>
          <w:rFonts w:ascii="Times New Roman" w:hAnsi="Times New Roman" w:cs="Times New Roman"/>
          <w:i/>
          <w:iCs/>
        </w:rPr>
        <w:t>l</w:t>
      </w:r>
      <w:proofErr w:type="spellEnd"/>
      <w:r w:rsidR="0012009E" w:rsidRPr="0027622D">
        <w:rPr>
          <w:rFonts w:ascii="Times New Roman" w:hAnsi="Times New Roman" w:cs="Times New Roman"/>
          <w:i/>
          <w:iCs/>
        </w:rPr>
        <w:t xml:space="preserve"> </w:t>
      </w:r>
      <w:proofErr w:type="spellStart"/>
      <w:r w:rsidR="0012009E" w:rsidRPr="0027622D">
        <w:rPr>
          <w:rFonts w:ascii="Times New Roman" w:hAnsi="Times New Roman" w:cs="Times New Roman"/>
          <w:i/>
          <w:iCs/>
        </w:rPr>
        <w:t>Mamalik</w:t>
      </w:r>
      <w:proofErr w:type="spellEnd"/>
      <w:r w:rsidR="0012009E" w:rsidRPr="0027622D">
        <w:rPr>
          <w:rFonts w:ascii="Times New Roman" w:hAnsi="Times New Roman" w:cs="Times New Roman"/>
          <w:i/>
          <w:iCs/>
        </w:rPr>
        <w:t xml:space="preserve"> </w:t>
      </w:r>
      <w:r w:rsidR="001D639B" w:rsidRPr="0027622D">
        <w:rPr>
          <w:rFonts w:ascii="Times New Roman" w:hAnsi="Times New Roman" w:cs="Times New Roman"/>
        </w:rPr>
        <w:t>(</w:t>
      </w:r>
      <w:r w:rsidR="0012009E" w:rsidRPr="0027622D">
        <w:rPr>
          <w:rFonts w:ascii="Times New Roman" w:hAnsi="Times New Roman" w:cs="Times New Roman"/>
        </w:rPr>
        <w:t xml:space="preserve">trans. </w:t>
      </w:r>
      <w:r w:rsidR="00886C8E" w:rsidRPr="0027622D">
        <w:rPr>
          <w:rFonts w:ascii="Times New Roman" w:hAnsi="Times New Roman" w:cs="Times New Roman"/>
        </w:rPr>
        <w:t>Bhatia [1976] 420</w:t>
      </w:r>
      <w:r w:rsidR="001D639B" w:rsidRPr="0027622D">
        <w:rPr>
          <w:rFonts w:ascii="Times New Roman" w:hAnsi="Times New Roman" w:cs="Times New Roman"/>
        </w:rPr>
        <w:t>)</w:t>
      </w:r>
      <w:r w:rsidR="00291C2E" w:rsidRPr="0027622D">
        <w:rPr>
          <w:rFonts w:ascii="Times New Roman" w:hAnsi="Times New Roman" w:cs="Times New Roman"/>
        </w:rPr>
        <w:t xml:space="preserve">; </w:t>
      </w:r>
      <w:r w:rsidR="008000CC" w:rsidRPr="0027622D">
        <w:rPr>
          <w:rFonts w:ascii="Times New Roman" w:hAnsi="Times New Roman" w:cs="Times New Roman"/>
        </w:rPr>
        <w:t>Smith (1920);</w:t>
      </w:r>
      <w:r w:rsidR="00C427E3">
        <w:rPr>
          <w:rFonts w:ascii="Times New Roman" w:hAnsi="Times New Roman" w:cs="Times New Roman"/>
        </w:rPr>
        <w:t xml:space="preserve"> Mitchiner </w:t>
      </w:r>
      <w:r w:rsidR="00D36F24">
        <w:rPr>
          <w:rFonts w:ascii="Times New Roman" w:hAnsi="Times New Roman" w:cs="Times New Roman"/>
        </w:rPr>
        <w:t>(1976) 771;</w:t>
      </w:r>
      <w:r w:rsidR="008000CC" w:rsidRPr="0027622D">
        <w:rPr>
          <w:rFonts w:ascii="Times New Roman" w:hAnsi="Times New Roman" w:cs="Times New Roman"/>
        </w:rPr>
        <w:t xml:space="preserve"> </w:t>
      </w:r>
      <w:r w:rsidR="00EC1C05" w:rsidRPr="0027622D">
        <w:rPr>
          <w:rFonts w:ascii="Times New Roman" w:hAnsi="Times New Roman" w:cs="Times New Roman"/>
        </w:rPr>
        <w:t xml:space="preserve">Carter (1985) </w:t>
      </w:r>
      <w:r w:rsidR="00EC7AC9" w:rsidRPr="0027622D">
        <w:rPr>
          <w:rFonts w:ascii="Times New Roman" w:hAnsi="Times New Roman" w:cs="Times New Roman"/>
        </w:rPr>
        <w:t>216-218, 266-269</w:t>
      </w:r>
      <w:r w:rsidR="006D112A" w:rsidRPr="0027622D">
        <w:rPr>
          <w:rFonts w:ascii="Times New Roman" w:hAnsi="Times New Roman" w:cs="Times New Roman"/>
        </w:rPr>
        <w:t xml:space="preserve">; Cribb (1990) </w:t>
      </w:r>
      <w:r w:rsidR="003D746F" w:rsidRPr="0027622D">
        <w:rPr>
          <w:rFonts w:ascii="Times New Roman" w:hAnsi="Times New Roman" w:cs="Times New Roman"/>
        </w:rPr>
        <w:t>163</w:t>
      </w:r>
      <w:r w:rsidR="00F769E8">
        <w:rPr>
          <w:rFonts w:ascii="Times New Roman" w:hAnsi="Times New Roman" w:cs="Times New Roman"/>
        </w:rPr>
        <w:t>;</w:t>
      </w:r>
      <w:r w:rsidR="00F2786F">
        <w:rPr>
          <w:rFonts w:ascii="Times New Roman" w:hAnsi="Times New Roman" w:cs="Times New Roman"/>
        </w:rPr>
        <w:t xml:space="preserve"> </w:t>
      </w:r>
      <w:proofErr w:type="spellStart"/>
      <w:r w:rsidR="00F769E8">
        <w:rPr>
          <w:rFonts w:ascii="Times New Roman" w:hAnsi="Times New Roman" w:cs="Times New Roman"/>
        </w:rPr>
        <w:t>Huyse</w:t>
      </w:r>
      <w:proofErr w:type="spellEnd"/>
      <w:r w:rsidR="00F769E8">
        <w:rPr>
          <w:rFonts w:ascii="Times New Roman" w:hAnsi="Times New Roman" w:cs="Times New Roman"/>
        </w:rPr>
        <w:t xml:space="preserve"> (1999) </w:t>
      </w:r>
      <w:r w:rsidR="00F63098">
        <w:rPr>
          <w:rFonts w:ascii="Times New Roman" w:hAnsi="Times New Roman" w:cs="Times New Roman"/>
        </w:rPr>
        <w:t>2.33</w:t>
      </w:r>
      <w:r w:rsidR="005965CE">
        <w:rPr>
          <w:rFonts w:ascii="Times New Roman" w:hAnsi="Times New Roman" w:cs="Times New Roman"/>
        </w:rPr>
        <w:t>;</w:t>
      </w:r>
      <w:r w:rsidR="009951BC">
        <w:rPr>
          <w:rFonts w:ascii="Times New Roman" w:hAnsi="Times New Roman" w:cs="Times New Roman"/>
        </w:rPr>
        <w:t xml:space="preserve"> Alram (2007);</w:t>
      </w:r>
      <w:r w:rsidR="005965CE">
        <w:rPr>
          <w:rFonts w:ascii="Times New Roman" w:hAnsi="Times New Roman" w:cs="Times New Roman"/>
        </w:rPr>
        <w:t xml:space="preserve"> cf. Göbl (1993) 53-55 with n. 120</w:t>
      </w:r>
      <w:r w:rsidR="00D95D41">
        <w:rPr>
          <w:rFonts w:ascii="Times New Roman" w:hAnsi="Times New Roman" w:cs="Times New Roman"/>
        </w:rPr>
        <w:t>. Carter</w:t>
      </w:r>
      <w:r w:rsidR="000F554D">
        <w:rPr>
          <w:rFonts w:ascii="Times New Roman" w:hAnsi="Times New Roman" w:cs="Times New Roman"/>
        </w:rPr>
        <w:t xml:space="preserve"> suggests that the Kushan Empire split in</w:t>
      </w:r>
      <w:r w:rsidR="00AF06ED">
        <w:rPr>
          <w:rFonts w:ascii="Times New Roman" w:hAnsi="Times New Roman" w:cs="Times New Roman"/>
        </w:rPr>
        <w:t xml:space="preserve"> two</w:t>
      </w:r>
      <w:r w:rsidR="000F554D">
        <w:rPr>
          <w:rFonts w:ascii="Times New Roman" w:hAnsi="Times New Roman" w:cs="Times New Roman"/>
        </w:rPr>
        <w:t xml:space="preserve">, </w:t>
      </w:r>
      <w:r w:rsidR="00AF06ED">
        <w:rPr>
          <w:rFonts w:ascii="Times New Roman" w:hAnsi="Times New Roman" w:cs="Times New Roman"/>
        </w:rPr>
        <w:t>at which time</w:t>
      </w:r>
      <w:r w:rsidR="000F554D">
        <w:rPr>
          <w:rFonts w:ascii="Times New Roman" w:hAnsi="Times New Roman" w:cs="Times New Roman"/>
        </w:rPr>
        <w:t xml:space="preserve"> the Kushans of Bactria bec</w:t>
      </w:r>
      <w:r w:rsidR="00AF06ED">
        <w:rPr>
          <w:rFonts w:ascii="Times New Roman" w:hAnsi="Times New Roman" w:cs="Times New Roman"/>
        </w:rPr>
        <w:t>ame Sasanian vassals</w:t>
      </w:r>
      <w:r w:rsidR="00A42118">
        <w:rPr>
          <w:rFonts w:ascii="Times New Roman" w:hAnsi="Times New Roman" w:cs="Times New Roman"/>
        </w:rPr>
        <w:t>, whereas Kanishka II</w:t>
      </w:r>
      <w:r w:rsidR="00AA73FE">
        <w:rPr>
          <w:rFonts w:ascii="Times New Roman" w:hAnsi="Times New Roman" w:cs="Times New Roman"/>
        </w:rPr>
        <w:t xml:space="preserve"> proceeded to</w:t>
      </w:r>
      <w:r w:rsidR="00A42118">
        <w:rPr>
          <w:rFonts w:ascii="Times New Roman" w:hAnsi="Times New Roman" w:cs="Times New Roman"/>
        </w:rPr>
        <w:t xml:space="preserve"> rule an independent kingdom to the east</w:t>
      </w:r>
      <w:r w:rsidR="00AF06ED">
        <w:rPr>
          <w:rFonts w:ascii="Times New Roman" w:hAnsi="Times New Roman" w:cs="Times New Roman"/>
        </w:rPr>
        <w:t>.</w:t>
      </w:r>
      <w:r w:rsidR="00B234CD">
        <w:rPr>
          <w:rFonts w:ascii="Times New Roman" w:hAnsi="Times New Roman" w:cs="Times New Roman"/>
        </w:rPr>
        <w:t xml:space="preserve"> </w:t>
      </w:r>
      <w:r w:rsidR="00274690">
        <w:rPr>
          <w:rFonts w:ascii="Times New Roman" w:hAnsi="Times New Roman" w:cs="Times New Roman"/>
        </w:rPr>
        <w:t>Compare the scepticism of</w:t>
      </w:r>
      <w:r w:rsidR="00274690" w:rsidRPr="0027622D">
        <w:rPr>
          <w:rFonts w:ascii="Times New Roman" w:hAnsi="Times New Roman" w:cs="Times New Roman"/>
        </w:rPr>
        <w:t xml:space="preserve"> </w:t>
      </w:r>
      <w:proofErr w:type="spellStart"/>
      <w:r w:rsidR="00274690" w:rsidRPr="0027622D">
        <w:rPr>
          <w:rFonts w:ascii="Times New Roman" w:hAnsi="Times New Roman" w:cs="Times New Roman"/>
        </w:rPr>
        <w:t>Ghirshman</w:t>
      </w:r>
      <w:proofErr w:type="spellEnd"/>
      <w:r w:rsidR="00274690">
        <w:rPr>
          <w:rFonts w:ascii="Times New Roman" w:hAnsi="Times New Roman" w:cs="Times New Roman"/>
        </w:rPr>
        <w:t xml:space="preserve"> </w:t>
      </w:r>
      <w:r w:rsidR="00274690" w:rsidRPr="0027622D">
        <w:rPr>
          <w:rFonts w:ascii="Times New Roman" w:hAnsi="Times New Roman" w:cs="Times New Roman"/>
        </w:rPr>
        <w:t>(1946) 156-160</w:t>
      </w:r>
      <w:r w:rsidR="00274690">
        <w:rPr>
          <w:rFonts w:ascii="Times New Roman" w:hAnsi="Times New Roman" w:cs="Times New Roman"/>
        </w:rPr>
        <w:t>; Schindel (2020) 202-204; (2021) 177</w:t>
      </w:r>
      <w:r w:rsidR="00274690" w:rsidRPr="0027622D">
        <w:rPr>
          <w:rFonts w:ascii="Times New Roman" w:hAnsi="Times New Roman" w:cs="Times New Roman"/>
        </w:rPr>
        <w:t>.</w:t>
      </w:r>
      <w:r w:rsidR="00274690">
        <w:rPr>
          <w:rFonts w:ascii="Times New Roman" w:hAnsi="Times New Roman" w:cs="Times New Roman"/>
        </w:rPr>
        <w:t xml:space="preserve"> </w:t>
      </w:r>
      <w:r w:rsidR="00AC40B5">
        <w:rPr>
          <w:rFonts w:ascii="Times New Roman" w:hAnsi="Times New Roman" w:cs="Times New Roman"/>
        </w:rPr>
        <w:t>Alram dates the campaign to</w:t>
      </w:r>
      <w:r w:rsidR="00C37E0E">
        <w:rPr>
          <w:rFonts w:ascii="Times New Roman" w:hAnsi="Times New Roman" w:cs="Times New Roman"/>
        </w:rPr>
        <w:t xml:space="preserve"> the 230s </w:t>
      </w:r>
      <w:r w:rsidR="00AC40B5">
        <w:rPr>
          <w:rFonts w:ascii="Times New Roman" w:hAnsi="Times New Roman" w:cs="Times New Roman"/>
        </w:rPr>
        <w:t xml:space="preserve">based </w:t>
      </w:r>
      <w:r w:rsidR="00BE5007">
        <w:rPr>
          <w:rFonts w:ascii="Times New Roman" w:hAnsi="Times New Roman" w:cs="Times New Roman"/>
        </w:rPr>
        <w:t>on</w:t>
      </w:r>
      <w:r w:rsidR="00C6265A">
        <w:rPr>
          <w:rFonts w:ascii="Times New Roman" w:hAnsi="Times New Roman" w:cs="Times New Roman"/>
        </w:rPr>
        <w:t xml:space="preserve"> literary and</w:t>
      </w:r>
      <w:r w:rsidR="00C37E0E">
        <w:rPr>
          <w:rFonts w:ascii="Times New Roman" w:hAnsi="Times New Roman" w:cs="Times New Roman"/>
        </w:rPr>
        <w:t xml:space="preserve"> numismatic evidence</w:t>
      </w:r>
      <w:r w:rsidR="009A70AE">
        <w:rPr>
          <w:rFonts w:ascii="Times New Roman" w:hAnsi="Times New Roman" w:cs="Times New Roman"/>
        </w:rPr>
        <w:t>.</w:t>
      </w:r>
      <w:r w:rsidR="00C6265A">
        <w:rPr>
          <w:rFonts w:ascii="Times New Roman" w:hAnsi="Times New Roman" w:cs="Times New Roman"/>
        </w:rPr>
        <w:t xml:space="preserve"> </w:t>
      </w:r>
      <w:r w:rsidR="009A70AE">
        <w:rPr>
          <w:rFonts w:ascii="Times New Roman" w:hAnsi="Times New Roman" w:cs="Times New Roman"/>
        </w:rPr>
        <w:t>A</w:t>
      </w:r>
      <w:r w:rsidR="00550306">
        <w:rPr>
          <w:rFonts w:ascii="Times New Roman" w:hAnsi="Times New Roman" w:cs="Times New Roman"/>
        </w:rPr>
        <w:t xml:space="preserve"> campaign in 233</w:t>
      </w:r>
      <w:r w:rsidR="00B234CD">
        <w:rPr>
          <w:rFonts w:ascii="Times New Roman" w:hAnsi="Times New Roman" w:cs="Times New Roman"/>
        </w:rPr>
        <w:t xml:space="preserve"> accords with th</w:t>
      </w:r>
      <w:r w:rsidR="00AE226C">
        <w:rPr>
          <w:rFonts w:ascii="Times New Roman" w:hAnsi="Times New Roman" w:cs="Times New Roman"/>
        </w:rPr>
        <w:t>e ‘disbanding’ of Ardashir’s army in the war against the Romans, which took the Romans</w:t>
      </w:r>
      <w:r w:rsidR="00497E4E">
        <w:rPr>
          <w:rFonts w:ascii="Times New Roman" w:hAnsi="Times New Roman" w:cs="Times New Roman"/>
        </w:rPr>
        <w:t>, who were expecting an attack,</w:t>
      </w:r>
      <w:r w:rsidR="00AE226C">
        <w:rPr>
          <w:rFonts w:ascii="Times New Roman" w:hAnsi="Times New Roman" w:cs="Times New Roman"/>
        </w:rPr>
        <w:t xml:space="preserve"> by surprise</w:t>
      </w:r>
      <w:r w:rsidR="00BB3DE2">
        <w:rPr>
          <w:rFonts w:ascii="Times New Roman" w:hAnsi="Times New Roman" w:cs="Times New Roman"/>
        </w:rPr>
        <w:t xml:space="preserve"> (</w:t>
      </w:r>
      <w:r w:rsidR="008F0624">
        <w:rPr>
          <w:rFonts w:ascii="Times New Roman" w:hAnsi="Times New Roman" w:cs="Times New Roman"/>
        </w:rPr>
        <w:t xml:space="preserve">Kettenhofen [1995b] 165-167; </w:t>
      </w:r>
      <w:r w:rsidR="009A70AE">
        <w:rPr>
          <w:rFonts w:ascii="Times New Roman" w:hAnsi="Times New Roman" w:cs="Times New Roman"/>
        </w:rPr>
        <w:t xml:space="preserve">Grenet et al. </w:t>
      </w:r>
      <w:r w:rsidR="008F0624">
        <w:rPr>
          <w:rFonts w:ascii="Times New Roman" w:hAnsi="Times New Roman" w:cs="Times New Roman"/>
        </w:rPr>
        <w:t>[</w:t>
      </w:r>
      <w:r w:rsidR="009A70AE">
        <w:rPr>
          <w:rFonts w:ascii="Times New Roman" w:hAnsi="Times New Roman" w:cs="Times New Roman"/>
        </w:rPr>
        <w:t>2007</w:t>
      </w:r>
      <w:r w:rsidR="008F0624">
        <w:rPr>
          <w:rFonts w:ascii="Times New Roman" w:hAnsi="Times New Roman" w:cs="Times New Roman"/>
        </w:rPr>
        <w:t>]</w:t>
      </w:r>
      <w:r w:rsidR="009A70AE">
        <w:rPr>
          <w:rFonts w:ascii="Times New Roman" w:hAnsi="Times New Roman" w:cs="Times New Roman"/>
        </w:rPr>
        <w:t xml:space="preserve"> 259 n. 13</w:t>
      </w:r>
      <w:r w:rsidR="00BE5007">
        <w:rPr>
          <w:rFonts w:ascii="Times New Roman" w:hAnsi="Times New Roman" w:cs="Times New Roman"/>
        </w:rPr>
        <w:t>)</w:t>
      </w:r>
      <w:r w:rsidR="00140673">
        <w:rPr>
          <w:rFonts w:ascii="Times New Roman" w:hAnsi="Times New Roman" w:cs="Times New Roman"/>
        </w:rPr>
        <w:t xml:space="preserve">. </w:t>
      </w:r>
      <w:r w:rsidR="004D6D2B">
        <w:rPr>
          <w:rFonts w:ascii="Times New Roman" w:hAnsi="Times New Roman" w:cs="Times New Roman"/>
        </w:rPr>
        <w:t>In</w:t>
      </w:r>
      <w:r w:rsidR="00140673">
        <w:rPr>
          <w:rFonts w:ascii="Times New Roman" w:hAnsi="Times New Roman" w:cs="Times New Roman"/>
        </w:rPr>
        <w:t xml:space="preserve"> addition to the fact that Ardashir fought </w:t>
      </w:r>
      <w:r w:rsidR="00BE5007">
        <w:rPr>
          <w:rFonts w:ascii="Times New Roman" w:hAnsi="Times New Roman" w:cs="Times New Roman"/>
        </w:rPr>
        <w:t>campaigns</w:t>
      </w:r>
      <w:r w:rsidR="00140673">
        <w:rPr>
          <w:rFonts w:ascii="Times New Roman" w:hAnsi="Times New Roman" w:cs="Times New Roman"/>
        </w:rPr>
        <w:t xml:space="preserve"> </w:t>
      </w:r>
      <w:r w:rsidR="00BE5007">
        <w:rPr>
          <w:rFonts w:ascii="Times New Roman" w:hAnsi="Times New Roman" w:cs="Times New Roman"/>
        </w:rPr>
        <w:t xml:space="preserve">in Arabia </w:t>
      </w:r>
      <w:r w:rsidR="00140673">
        <w:rPr>
          <w:rFonts w:ascii="Times New Roman" w:hAnsi="Times New Roman" w:cs="Times New Roman"/>
        </w:rPr>
        <w:t>in the 230s</w:t>
      </w:r>
      <w:r w:rsidR="004D6D2B">
        <w:rPr>
          <w:rFonts w:ascii="Times New Roman" w:hAnsi="Times New Roman" w:cs="Times New Roman"/>
        </w:rPr>
        <w:t xml:space="preserve"> (</w:t>
      </w:r>
      <w:r w:rsidR="007836BF">
        <w:rPr>
          <w:rFonts w:ascii="Times New Roman" w:hAnsi="Times New Roman" w:cs="Times New Roman"/>
        </w:rPr>
        <w:t>Piacentini [1985]</w:t>
      </w:r>
      <w:r w:rsidR="004D6D2B">
        <w:rPr>
          <w:rFonts w:ascii="Times New Roman" w:hAnsi="Times New Roman" w:cs="Times New Roman"/>
        </w:rPr>
        <w:t>)</w:t>
      </w:r>
      <w:r w:rsidR="00BE5007">
        <w:rPr>
          <w:rFonts w:ascii="Times New Roman" w:hAnsi="Times New Roman" w:cs="Times New Roman"/>
        </w:rPr>
        <w:t xml:space="preserve">, </w:t>
      </w:r>
      <w:r w:rsidR="004D6D2B">
        <w:rPr>
          <w:rFonts w:ascii="Times New Roman" w:hAnsi="Times New Roman" w:cs="Times New Roman"/>
        </w:rPr>
        <w:t xml:space="preserve">this </w:t>
      </w:r>
      <w:r w:rsidR="00BE5007">
        <w:rPr>
          <w:rFonts w:ascii="Times New Roman" w:hAnsi="Times New Roman" w:cs="Times New Roman"/>
        </w:rPr>
        <w:t>undermines Herodian’s claim (6.6.5-6) that Ardashir suffered heavy casualties against the Romans</w:t>
      </w:r>
      <w:r w:rsidR="00497E4E">
        <w:rPr>
          <w:rFonts w:ascii="Times New Roman" w:hAnsi="Times New Roman" w:cs="Times New Roman"/>
        </w:rPr>
        <w:t>.</w:t>
      </w:r>
    </w:p>
  </w:footnote>
  <w:footnote w:id="21">
    <w:p w14:paraId="7E1CD17C" w14:textId="5839F978" w:rsidR="009621B4" w:rsidRPr="00710812" w:rsidRDefault="009621B4">
      <w:pPr>
        <w:pStyle w:val="FootnoteText"/>
        <w:rPr>
          <w:rFonts w:ascii="Times New Roman" w:hAnsi="Times New Roman" w:cs="Times New Roman"/>
        </w:rPr>
      </w:pPr>
      <w:r w:rsidRPr="00710812">
        <w:rPr>
          <w:rStyle w:val="FootnoteReference"/>
          <w:rFonts w:ascii="Times New Roman" w:hAnsi="Times New Roman" w:cs="Times New Roman"/>
        </w:rPr>
        <w:footnoteRef/>
      </w:r>
      <w:r w:rsidRPr="00710812">
        <w:rPr>
          <w:rFonts w:ascii="Times New Roman" w:hAnsi="Times New Roman" w:cs="Times New Roman"/>
        </w:rPr>
        <w:t xml:space="preserve"> A</w:t>
      </w:r>
      <w:r w:rsidR="00845929" w:rsidRPr="00710812">
        <w:rPr>
          <w:rFonts w:ascii="Times New Roman" w:hAnsi="Times New Roman" w:cs="Times New Roman"/>
        </w:rPr>
        <w:t xml:space="preserve">lthough its location is unknown, </w:t>
      </w:r>
      <w:proofErr w:type="spellStart"/>
      <w:r w:rsidR="00845929" w:rsidRPr="00710812">
        <w:rPr>
          <w:rFonts w:ascii="Times New Roman" w:hAnsi="Times New Roman" w:cs="Times New Roman"/>
        </w:rPr>
        <w:t>A</w:t>
      </w:r>
      <w:r w:rsidRPr="00710812">
        <w:rPr>
          <w:rFonts w:ascii="Times New Roman" w:hAnsi="Times New Roman" w:cs="Times New Roman"/>
        </w:rPr>
        <w:t>brenakh</w:t>
      </w:r>
      <w:proofErr w:type="spellEnd"/>
      <w:r w:rsidRPr="00710812">
        <w:rPr>
          <w:rFonts w:ascii="Times New Roman" w:hAnsi="Times New Roman" w:cs="Times New Roman"/>
        </w:rPr>
        <w:t xml:space="preserve"> appears to have been in the east:</w:t>
      </w:r>
      <w:r w:rsidR="00845929" w:rsidRPr="00710812">
        <w:rPr>
          <w:rFonts w:ascii="Times New Roman" w:hAnsi="Times New Roman" w:cs="Times New Roman"/>
        </w:rPr>
        <w:t xml:space="preserve"> </w:t>
      </w:r>
      <w:proofErr w:type="spellStart"/>
      <w:r w:rsidR="00845929" w:rsidRPr="00710812">
        <w:rPr>
          <w:rFonts w:ascii="Times New Roman" w:hAnsi="Times New Roman" w:cs="Times New Roman"/>
        </w:rPr>
        <w:t>Huyse</w:t>
      </w:r>
      <w:proofErr w:type="spellEnd"/>
      <w:r w:rsidR="00845929" w:rsidRPr="00710812">
        <w:rPr>
          <w:rFonts w:ascii="Times New Roman" w:hAnsi="Times New Roman" w:cs="Times New Roman"/>
        </w:rPr>
        <w:t xml:space="preserve"> (1999) 2.</w:t>
      </w:r>
      <w:r w:rsidR="00710812" w:rsidRPr="00710812">
        <w:rPr>
          <w:rFonts w:ascii="Times New Roman" w:hAnsi="Times New Roman" w:cs="Times New Roman"/>
        </w:rPr>
        <w:t>131.</w:t>
      </w:r>
    </w:p>
  </w:footnote>
  <w:footnote w:id="22">
    <w:p w14:paraId="7BC2A4E2" w14:textId="0EF7A800" w:rsidR="008F6046" w:rsidRPr="0027622D" w:rsidRDefault="008F6046" w:rsidP="008F6046">
      <w:pPr>
        <w:pStyle w:val="FootnoteText"/>
        <w:rPr>
          <w:rFonts w:ascii="Times New Roman" w:hAnsi="Times New Roman" w:cs="Times New Roman"/>
        </w:rPr>
      </w:pPr>
      <w:r w:rsidRPr="0027622D">
        <w:rPr>
          <w:rStyle w:val="FootnoteReference"/>
          <w:rFonts w:ascii="Times New Roman" w:hAnsi="Times New Roman" w:cs="Times New Roman"/>
        </w:rPr>
        <w:footnoteRef/>
      </w:r>
      <w:r w:rsidRPr="0027622D">
        <w:rPr>
          <w:rFonts w:ascii="Times New Roman" w:hAnsi="Times New Roman" w:cs="Times New Roman"/>
        </w:rPr>
        <w:t xml:space="preserve"> </w:t>
      </w:r>
      <w:r w:rsidRPr="0027622D">
        <w:rPr>
          <w:rFonts w:ascii="Times New Roman" w:hAnsi="Times New Roman" w:cs="Times New Roman"/>
          <w:i/>
          <w:iCs/>
        </w:rPr>
        <w:t xml:space="preserve">Chronicle of Arbela </w:t>
      </w:r>
      <w:r w:rsidRPr="0027622D">
        <w:rPr>
          <w:rFonts w:ascii="Times New Roman" w:hAnsi="Times New Roman" w:cs="Times New Roman"/>
        </w:rPr>
        <w:t>9 with Waldron (2024) 223-</w:t>
      </w:r>
      <w:r w:rsidRPr="00D67D94">
        <w:rPr>
          <w:rFonts w:ascii="Times New Roman" w:hAnsi="Times New Roman" w:cs="Times New Roman"/>
        </w:rPr>
        <w:t>234.</w:t>
      </w:r>
      <w:r w:rsidR="00D81708" w:rsidRPr="00D67D94">
        <w:rPr>
          <w:rFonts w:ascii="Times New Roman" w:hAnsi="Times New Roman" w:cs="Times New Roman"/>
        </w:rPr>
        <w:t xml:space="preserve"> The </w:t>
      </w:r>
      <w:proofErr w:type="spellStart"/>
      <w:r w:rsidR="00D81708" w:rsidRPr="00D67D94">
        <w:rPr>
          <w:rFonts w:ascii="Times New Roman" w:hAnsi="Times New Roman" w:cs="Times New Roman"/>
        </w:rPr>
        <w:t>Gilans</w:t>
      </w:r>
      <w:proofErr w:type="spellEnd"/>
      <w:r w:rsidR="00BD3D09" w:rsidRPr="00D67D94">
        <w:rPr>
          <w:rFonts w:ascii="Times New Roman" w:hAnsi="Times New Roman" w:cs="Times New Roman"/>
        </w:rPr>
        <w:t xml:space="preserve"> (Amm. 17.5.1)</w:t>
      </w:r>
      <w:r w:rsidR="00D81708" w:rsidRPr="00D67D94">
        <w:rPr>
          <w:rFonts w:ascii="Times New Roman" w:hAnsi="Times New Roman" w:cs="Times New Roman"/>
        </w:rPr>
        <w:t xml:space="preserve"> and </w:t>
      </w:r>
      <w:proofErr w:type="spellStart"/>
      <w:r w:rsidR="00D81708" w:rsidRPr="00D67D94">
        <w:rPr>
          <w:rFonts w:ascii="Times New Roman" w:hAnsi="Times New Roman" w:cs="Times New Roman"/>
        </w:rPr>
        <w:t>Dailamites</w:t>
      </w:r>
      <w:proofErr w:type="spellEnd"/>
      <w:r w:rsidR="00BD3D09" w:rsidRPr="00D67D94">
        <w:rPr>
          <w:rFonts w:ascii="Times New Roman" w:hAnsi="Times New Roman" w:cs="Times New Roman"/>
        </w:rPr>
        <w:t xml:space="preserve"> (</w:t>
      </w:r>
      <w:proofErr w:type="spellStart"/>
      <w:r w:rsidR="00C64591" w:rsidRPr="00D67D94">
        <w:rPr>
          <w:rFonts w:ascii="Times New Roman" w:hAnsi="Times New Roman" w:cs="Times New Roman"/>
        </w:rPr>
        <w:t>Procop</w:t>
      </w:r>
      <w:proofErr w:type="spellEnd"/>
      <w:r w:rsidR="00C64591" w:rsidRPr="00D67D94">
        <w:rPr>
          <w:rFonts w:ascii="Times New Roman" w:hAnsi="Times New Roman" w:cs="Times New Roman"/>
        </w:rPr>
        <w:t xml:space="preserve">. </w:t>
      </w:r>
      <w:r w:rsidR="00C64591" w:rsidRPr="00D67D94">
        <w:rPr>
          <w:rFonts w:ascii="Times New Roman" w:hAnsi="Times New Roman" w:cs="Times New Roman"/>
          <w:i/>
          <w:iCs/>
        </w:rPr>
        <w:t>Bell</w:t>
      </w:r>
      <w:r w:rsidR="00C64591" w:rsidRPr="00D67D94">
        <w:rPr>
          <w:rFonts w:ascii="Times New Roman" w:hAnsi="Times New Roman" w:cs="Times New Roman"/>
        </w:rPr>
        <w:t>. 8.14.7-9; Agath. 3.17.</w:t>
      </w:r>
      <w:r w:rsidR="00321465" w:rsidRPr="00D67D94">
        <w:rPr>
          <w:rFonts w:ascii="Times New Roman" w:hAnsi="Times New Roman" w:cs="Times New Roman"/>
        </w:rPr>
        <w:t>6</w:t>
      </w:r>
      <w:r w:rsidR="00C64591" w:rsidRPr="00D67D94">
        <w:rPr>
          <w:rFonts w:ascii="Times New Roman" w:hAnsi="Times New Roman" w:cs="Times New Roman"/>
        </w:rPr>
        <w:t>-9)</w:t>
      </w:r>
      <w:r w:rsidR="00D81708" w:rsidRPr="00D67D94">
        <w:rPr>
          <w:rFonts w:ascii="Times New Roman" w:hAnsi="Times New Roman" w:cs="Times New Roman"/>
        </w:rPr>
        <w:t xml:space="preserve"> were especially formidable opponents</w:t>
      </w:r>
      <w:r w:rsidR="00BD3D09" w:rsidRPr="00D67D94">
        <w:rPr>
          <w:rFonts w:ascii="Times New Roman" w:hAnsi="Times New Roman" w:cs="Times New Roman"/>
        </w:rPr>
        <w:t>.</w:t>
      </w:r>
      <w:r w:rsidR="009B5AA9" w:rsidRPr="00D67D94">
        <w:rPr>
          <w:rFonts w:ascii="Times New Roman" w:hAnsi="Times New Roman" w:cs="Times New Roman"/>
        </w:rPr>
        <w:t xml:space="preserve"> </w:t>
      </w:r>
      <w:r w:rsidR="00CC5650" w:rsidRPr="00D67D94">
        <w:rPr>
          <w:rFonts w:ascii="Times New Roman" w:hAnsi="Times New Roman" w:cs="Times New Roman"/>
        </w:rPr>
        <w:t>On</w:t>
      </w:r>
      <w:r w:rsidR="00CC5650" w:rsidRPr="0027622D">
        <w:rPr>
          <w:rFonts w:ascii="Times New Roman" w:hAnsi="Times New Roman" w:cs="Times New Roman"/>
        </w:rPr>
        <w:t xml:space="preserve"> the potential Sasanian subjugation of </w:t>
      </w:r>
      <w:proofErr w:type="spellStart"/>
      <w:r w:rsidR="00F12CE6" w:rsidRPr="0027622D">
        <w:rPr>
          <w:rFonts w:ascii="Times New Roman" w:hAnsi="Times New Roman" w:cs="Times New Roman"/>
        </w:rPr>
        <w:t>Chorasm</w:t>
      </w:r>
      <w:r w:rsidR="007F245C" w:rsidRPr="0027622D">
        <w:rPr>
          <w:rFonts w:ascii="Times New Roman" w:hAnsi="Times New Roman" w:cs="Times New Roman"/>
        </w:rPr>
        <w:t>ia</w:t>
      </w:r>
      <w:proofErr w:type="spellEnd"/>
      <w:r w:rsidR="00F12CE6" w:rsidRPr="0027622D">
        <w:rPr>
          <w:rFonts w:ascii="Times New Roman" w:hAnsi="Times New Roman" w:cs="Times New Roman"/>
        </w:rPr>
        <w:t>, see Henning (1965) 168-170</w:t>
      </w:r>
      <w:r w:rsidR="00E16052" w:rsidRPr="0027622D">
        <w:rPr>
          <w:rFonts w:ascii="Times New Roman" w:hAnsi="Times New Roman" w:cs="Times New Roman"/>
        </w:rPr>
        <w:t>,</w:t>
      </w:r>
      <w:r w:rsidR="00F12CE6" w:rsidRPr="0027622D">
        <w:rPr>
          <w:rFonts w:ascii="Times New Roman" w:hAnsi="Times New Roman" w:cs="Times New Roman"/>
        </w:rPr>
        <w:t xml:space="preserve"> Livshits (1968) 442-443 and </w:t>
      </w:r>
      <w:proofErr w:type="spellStart"/>
      <w:r w:rsidR="00F12CE6" w:rsidRPr="0027622D">
        <w:rPr>
          <w:rFonts w:ascii="Times New Roman" w:hAnsi="Times New Roman" w:cs="Times New Roman"/>
        </w:rPr>
        <w:t>Va</w:t>
      </w:r>
      <w:r w:rsidR="00FB31D3" w:rsidRPr="0027622D">
        <w:rPr>
          <w:rFonts w:ascii="Times New Roman" w:hAnsi="Times New Roman" w:cs="Times New Roman"/>
        </w:rPr>
        <w:t>ï</w:t>
      </w:r>
      <w:r w:rsidR="00F12CE6" w:rsidRPr="0027622D">
        <w:rPr>
          <w:rFonts w:ascii="Times New Roman" w:hAnsi="Times New Roman" w:cs="Times New Roman"/>
        </w:rPr>
        <w:t>nberg</w:t>
      </w:r>
      <w:proofErr w:type="spellEnd"/>
      <w:r w:rsidR="00F12CE6" w:rsidRPr="0027622D">
        <w:rPr>
          <w:rFonts w:ascii="Times New Roman" w:hAnsi="Times New Roman" w:cs="Times New Roman"/>
        </w:rPr>
        <w:t xml:space="preserve"> (1977) 97</w:t>
      </w:r>
      <w:r w:rsidR="001421A2">
        <w:rPr>
          <w:rFonts w:ascii="Times New Roman" w:hAnsi="Times New Roman" w:cs="Times New Roman"/>
        </w:rPr>
        <w:t>, who</w:t>
      </w:r>
      <w:r w:rsidR="00B27D2A">
        <w:rPr>
          <w:rFonts w:ascii="Times New Roman" w:hAnsi="Times New Roman" w:cs="Times New Roman"/>
        </w:rPr>
        <w:t xml:space="preserve">, when read together, </w:t>
      </w:r>
      <w:r w:rsidR="00AB327B">
        <w:rPr>
          <w:rFonts w:ascii="Times New Roman" w:hAnsi="Times New Roman" w:cs="Times New Roman"/>
        </w:rPr>
        <w:t>point to</w:t>
      </w:r>
      <w:r w:rsidR="00B27D2A">
        <w:rPr>
          <w:rFonts w:ascii="Times New Roman" w:hAnsi="Times New Roman" w:cs="Times New Roman"/>
        </w:rPr>
        <w:t xml:space="preserve"> </w:t>
      </w:r>
      <w:r w:rsidR="001421A2">
        <w:rPr>
          <w:rFonts w:ascii="Times New Roman" w:hAnsi="Times New Roman" w:cs="Times New Roman"/>
        </w:rPr>
        <w:t>the following: 1) i</w:t>
      </w:r>
      <w:r w:rsidR="009B5AA9" w:rsidRPr="0027622D">
        <w:rPr>
          <w:rFonts w:ascii="Times New Roman" w:hAnsi="Times New Roman" w:cs="Times New Roman"/>
        </w:rPr>
        <w:t xml:space="preserve">nscriptions in the </w:t>
      </w:r>
      <w:proofErr w:type="spellStart"/>
      <w:r w:rsidR="009B5AA9" w:rsidRPr="0027622D">
        <w:rPr>
          <w:rFonts w:ascii="Times New Roman" w:hAnsi="Times New Roman" w:cs="Times New Roman"/>
        </w:rPr>
        <w:t>Chorasmian</w:t>
      </w:r>
      <w:proofErr w:type="spellEnd"/>
      <w:r w:rsidR="009B5AA9" w:rsidRPr="0027622D">
        <w:rPr>
          <w:rFonts w:ascii="Times New Roman" w:hAnsi="Times New Roman" w:cs="Times New Roman"/>
        </w:rPr>
        <w:t xml:space="preserve"> language are largely absent from the Sasanian period</w:t>
      </w:r>
      <w:r w:rsidR="001421A2">
        <w:rPr>
          <w:rFonts w:ascii="Times New Roman" w:hAnsi="Times New Roman" w:cs="Times New Roman"/>
        </w:rPr>
        <w:t>,</w:t>
      </w:r>
      <w:r w:rsidR="00621FDA">
        <w:rPr>
          <w:rFonts w:ascii="Times New Roman" w:hAnsi="Times New Roman" w:cs="Times New Roman"/>
        </w:rPr>
        <w:t xml:space="preserve"> </w:t>
      </w:r>
      <w:r w:rsidR="001421A2">
        <w:rPr>
          <w:rFonts w:ascii="Times New Roman" w:hAnsi="Times New Roman" w:cs="Times New Roman"/>
        </w:rPr>
        <w:t>2) t</w:t>
      </w:r>
      <w:r w:rsidR="009B5AA9" w:rsidRPr="0027622D">
        <w:rPr>
          <w:rFonts w:ascii="Times New Roman" w:hAnsi="Times New Roman" w:cs="Times New Roman"/>
        </w:rPr>
        <w:t xml:space="preserve">he king of the </w:t>
      </w:r>
      <w:proofErr w:type="spellStart"/>
      <w:r w:rsidR="009B5AA9" w:rsidRPr="0027622D">
        <w:rPr>
          <w:rFonts w:ascii="Times New Roman" w:hAnsi="Times New Roman" w:cs="Times New Roman"/>
        </w:rPr>
        <w:t>Chorasmians</w:t>
      </w:r>
      <w:proofErr w:type="spellEnd"/>
      <w:r w:rsidR="009B5AA9" w:rsidRPr="0027622D">
        <w:rPr>
          <w:rFonts w:ascii="Times New Roman" w:hAnsi="Times New Roman" w:cs="Times New Roman"/>
        </w:rPr>
        <w:t xml:space="preserve"> is listed as a vassal in the </w:t>
      </w:r>
      <w:proofErr w:type="spellStart"/>
      <w:r w:rsidR="009B5AA9" w:rsidRPr="0027622D">
        <w:rPr>
          <w:rFonts w:ascii="Times New Roman" w:hAnsi="Times New Roman" w:cs="Times New Roman"/>
        </w:rPr>
        <w:t>Paikuli</w:t>
      </w:r>
      <w:proofErr w:type="spellEnd"/>
      <w:r w:rsidR="009B5AA9" w:rsidRPr="0027622D">
        <w:rPr>
          <w:rFonts w:ascii="Times New Roman" w:hAnsi="Times New Roman" w:cs="Times New Roman"/>
        </w:rPr>
        <w:t xml:space="preserve"> </w:t>
      </w:r>
      <w:r w:rsidR="00974CFC">
        <w:rPr>
          <w:rFonts w:ascii="Times New Roman" w:hAnsi="Times New Roman" w:cs="Times New Roman"/>
        </w:rPr>
        <w:t>i</w:t>
      </w:r>
      <w:r w:rsidR="009B5AA9" w:rsidRPr="0027622D">
        <w:rPr>
          <w:rFonts w:ascii="Times New Roman" w:hAnsi="Times New Roman" w:cs="Times New Roman"/>
        </w:rPr>
        <w:t xml:space="preserve">nscription of </w:t>
      </w:r>
      <w:r w:rsidR="008130D3">
        <w:rPr>
          <w:rFonts w:ascii="Times New Roman" w:hAnsi="Times New Roman" w:cs="Times New Roman"/>
        </w:rPr>
        <w:t xml:space="preserve">c. </w:t>
      </w:r>
      <w:r w:rsidR="009B5AA9" w:rsidRPr="0027622D">
        <w:rPr>
          <w:rFonts w:ascii="Times New Roman" w:hAnsi="Times New Roman" w:cs="Times New Roman"/>
        </w:rPr>
        <w:t>293</w:t>
      </w:r>
      <w:r w:rsidR="00876701">
        <w:rPr>
          <w:rFonts w:ascii="Times New Roman" w:hAnsi="Times New Roman" w:cs="Times New Roman"/>
        </w:rPr>
        <w:t xml:space="preserve"> (</w:t>
      </w:r>
      <w:proofErr w:type="spellStart"/>
      <w:r w:rsidR="00F10BFC">
        <w:rPr>
          <w:rFonts w:ascii="Times New Roman" w:hAnsi="Times New Roman" w:cs="Times New Roman"/>
          <w:i/>
          <w:iCs/>
        </w:rPr>
        <w:t>NPi</w:t>
      </w:r>
      <w:proofErr w:type="spellEnd"/>
      <w:r w:rsidR="00F10BFC">
        <w:rPr>
          <w:rFonts w:ascii="Times New Roman" w:hAnsi="Times New Roman" w:cs="Times New Roman"/>
          <w:i/>
          <w:iCs/>
        </w:rPr>
        <w:t xml:space="preserve"> </w:t>
      </w:r>
      <w:r w:rsidR="00876701" w:rsidRPr="00D830AF">
        <w:rPr>
          <w:rFonts w:ascii="Times New Roman" w:hAnsi="Times New Roman" w:cs="Times New Roman"/>
        </w:rPr>
        <w:t>92</w:t>
      </w:r>
      <w:r w:rsidR="00C01057" w:rsidRPr="00D830AF">
        <w:rPr>
          <w:rFonts w:ascii="Times New Roman" w:hAnsi="Times New Roman" w:cs="Times New Roman"/>
        </w:rPr>
        <w:t xml:space="preserve"> [Humbach &amp; </w:t>
      </w:r>
      <w:proofErr w:type="spellStart"/>
      <w:r w:rsidR="00C01057" w:rsidRPr="00D830AF">
        <w:rPr>
          <w:rFonts w:ascii="Times New Roman" w:hAnsi="Times New Roman" w:cs="Times New Roman"/>
        </w:rPr>
        <w:t>Skjærvø</w:t>
      </w:r>
      <w:proofErr w:type="spellEnd"/>
      <w:r w:rsidR="00C01057" w:rsidRPr="00D830AF">
        <w:rPr>
          <w:rFonts w:ascii="Times New Roman" w:hAnsi="Times New Roman" w:cs="Times New Roman"/>
        </w:rPr>
        <w:t>]</w:t>
      </w:r>
      <w:r w:rsidR="00876701" w:rsidRPr="00D830AF">
        <w:rPr>
          <w:rFonts w:ascii="Times New Roman" w:hAnsi="Times New Roman" w:cs="Times New Roman"/>
        </w:rPr>
        <w:t>)</w:t>
      </w:r>
      <w:r w:rsidR="00DC0F4D" w:rsidRPr="00C01057">
        <w:rPr>
          <w:rFonts w:ascii="Times New Roman" w:hAnsi="Times New Roman" w:cs="Times New Roman"/>
        </w:rPr>
        <w:t>,</w:t>
      </w:r>
      <w:r w:rsidR="00DC0F4D" w:rsidRPr="0027622D">
        <w:rPr>
          <w:rFonts w:ascii="Times New Roman" w:hAnsi="Times New Roman" w:cs="Times New Roman"/>
        </w:rPr>
        <w:t xml:space="preserve"> and</w:t>
      </w:r>
      <w:r w:rsidR="00A5516B">
        <w:rPr>
          <w:rFonts w:ascii="Times New Roman" w:hAnsi="Times New Roman" w:cs="Times New Roman"/>
        </w:rPr>
        <w:t xml:space="preserve"> 3)</w:t>
      </w:r>
      <w:r w:rsidR="00DC0F4D" w:rsidRPr="0027622D">
        <w:rPr>
          <w:rFonts w:ascii="Times New Roman" w:hAnsi="Times New Roman" w:cs="Times New Roman"/>
        </w:rPr>
        <w:t xml:space="preserve"> </w:t>
      </w:r>
      <w:r w:rsidR="004A5858" w:rsidRPr="0027622D">
        <w:rPr>
          <w:rFonts w:ascii="Times New Roman" w:hAnsi="Times New Roman" w:cs="Times New Roman"/>
        </w:rPr>
        <w:t xml:space="preserve">the imagery on </w:t>
      </w:r>
      <w:proofErr w:type="spellStart"/>
      <w:r w:rsidR="004A5858" w:rsidRPr="0027622D">
        <w:rPr>
          <w:rFonts w:ascii="Times New Roman" w:hAnsi="Times New Roman" w:cs="Times New Roman"/>
        </w:rPr>
        <w:t>Chorasmian</w:t>
      </w:r>
      <w:proofErr w:type="spellEnd"/>
      <w:r w:rsidR="004A5858" w:rsidRPr="0027622D">
        <w:rPr>
          <w:rFonts w:ascii="Times New Roman" w:hAnsi="Times New Roman" w:cs="Times New Roman"/>
        </w:rPr>
        <w:t xml:space="preserve"> coins, as well as </w:t>
      </w:r>
      <w:r w:rsidR="00DC0F4D" w:rsidRPr="0027622D">
        <w:rPr>
          <w:rFonts w:ascii="Times New Roman" w:hAnsi="Times New Roman" w:cs="Times New Roman"/>
        </w:rPr>
        <w:t>Sasanian coin finds</w:t>
      </w:r>
      <w:r w:rsidR="004A5858" w:rsidRPr="0027622D">
        <w:rPr>
          <w:rFonts w:ascii="Times New Roman" w:hAnsi="Times New Roman" w:cs="Times New Roman"/>
        </w:rPr>
        <w:t xml:space="preserve">, may </w:t>
      </w:r>
      <w:r w:rsidR="00E16052" w:rsidRPr="0027622D">
        <w:rPr>
          <w:rFonts w:ascii="Times New Roman" w:hAnsi="Times New Roman" w:cs="Times New Roman"/>
        </w:rPr>
        <w:t>suggest dependence on the Sasanians.</w:t>
      </w:r>
      <w:r w:rsidR="00DC0F4D" w:rsidRPr="0027622D">
        <w:rPr>
          <w:rFonts w:ascii="Times New Roman" w:hAnsi="Times New Roman" w:cs="Times New Roman"/>
        </w:rPr>
        <w:t xml:space="preserve"> </w:t>
      </w:r>
      <w:r w:rsidRPr="0027622D">
        <w:rPr>
          <w:rFonts w:ascii="Times New Roman" w:hAnsi="Times New Roman" w:cs="Times New Roman"/>
        </w:rPr>
        <w:t>Cf. Kettenhofen (1995</w:t>
      </w:r>
      <w:r w:rsidR="006B0656">
        <w:rPr>
          <w:rFonts w:ascii="Times New Roman" w:hAnsi="Times New Roman" w:cs="Times New Roman"/>
        </w:rPr>
        <w:t>a</w:t>
      </w:r>
      <w:r w:rsidRPr="0027622D">
        <w:rPr>
          <w:rFonts w:ascii="Times New Roman" w:hAnsi="Times New Roman" w:cs="Times New Roman"/>
        </w:rPr>
        <w:t>) 303-307, who is sceptical of the chronicle’s claims.</w:t>
      </w:r>
      <w:r w:rsidR="009807B2" w:rsidRPr="0027622D">
        <w:rPr>
          <w:rFonts w:ascii="Times New Roman" w:hAnsi="Times New Roman" w:cs="Times New Roman"/>
        </w:rPr>
        <w:t xml:space="preserve"> In defence of the chronicle’s reliability,</w:t>
      </w:r>
      <w:r w:rsidR="000D1BE9" w:rsidRPr="0027622D">
        <w:rPr>
          <w:rFonts w:ascii="Times New Roman" w:hAnsi="Times New Roman" w:cs="Times New Roman"/>
        </w:rPr>
        <w:t xml:space="preserve"> </w:t>
      </w:r>
      <w:r w:rsidR="009807B2" w:rsidRPr="0027622D">
        <w:rPr>
          <w:rFonts w:ascii="Times New Roman" w:hAnsi="Times New Roman" w:cs="Times New Roman"/>
        </w:rPr>
        <w:t xml:space="preserve">see </w:t>
      </w:r>
      <w:r w:rsidR="00336C9E" w:rsidRPr="0027622D">
        <w:rPr>
          <w:rFonts w:ascii="Times New Roman" w:hAnsi="Times New Roman" w:cs="Times New Roman"/>
        </w:rPr>
        <w:t xml:space="preserve">Brock (1968) 308 n. 1; </w:t>
      </w:r>
      <w:r w:rsidR="00BA62A1" w:rsidRPr="0027622D">
        <w:rPr>
          <w:rFonts w:ascii="Times New Roman" w:hAnsi="Times New Roman" w:cs="Times New Roman"/>
        </w:rPr>
        <w:t xml:space="preserve">(1979/80) 24; </w:t>
      </w:r>
      <w:r w:rsidR="00DB015C" w:rsidRPr="0027622D">
        <w:rPr>
          <w:rFonts w:ascii="Times New Roman" w:hAnsi="Times New Roman" w:cs="Times New Roman"/>
        </w:rPr>
        <w:t xml:space="preserve">Kawerau (1985); </w:t>
      </w:r>
      <w:r w:rsidR="00A0726D" w:rsidRPr="0027622D">
        <w:rPr>
          <w:rFonts w:ascii="Times New Roman" w:hAnsi="Times New Roman" w:cs="Times New Roman"/>
        </w:rPr>
        <w:t xml:space="preserve">Schrier </w:t>
      </w:r>
      <w:r w:rsidR="000273B6" w:rsidRPr="0027622D">
        <w:rPr>
          <w:rFonts w:ascii="Times New Roman" w:hAnsi="Times New Roman" w:cs="Times New Roman"/>
        </w:rPr>
        <w:t xml:space="preserve">(1992) </w:t>
      </w:r>
      <w:r w:rsidR="00A0726D" w:rsidRPr="0027622D">
        <w:rPr>
          <w:rFonts w:ascii="Times New Roman" w:hAnsi="Times New Roman" w:cs="Times New Roman"/>
        </w:rPr>
        <w:t xml:space="preserve">82-83 </w:t>
      </w:r>
      <w:proofErr w:type="spellStart"/>
      <w:r w:rsidR="00A0726D" w:rsidRPr="0027622D">
        <w:rPr>
          <w:rFonts w:ascii="Times New Roman" w:hAnsi="Times New Roman" w:cs="Times New Roman"/>
        </w:rPr>
        <w:t>n</w:t>
      </w:r>
      <w:r w:rsidR="000273B6" w:rsidRPr="0027622D">
        <w:rPr>
          <w:rFonts w:ascii="Times New Roman" w:hAnsi="Times New Roman" w:cs="Times New Roman"/>
        </w:rPr>
        <w:t>n</w:t>
      </w:r>
      <w:proofErr w:type="spellEnd"/>
      <w:r w:rsidR="00A0726D" w:rsidRPr="0027622D">
        <w:rPr>
          <w:rFonts w:ascii="Times New Roman" w:hAnsi="Times New Roman" w:cs="Times New Roman"/>
        </w:rPr>
        <w:t>. 26</w:t>
      </w:r>
      <w:r w:rsidR="000273B6" w:rsidRPr="0027622D">
        <w:rPr>
          <w:rFonts w:ascii="Times New Roman" w:hAnsi="Times New Roman" w:cs="Times New Roman"/>
        </w:rPr>
        <w:t>-27</w:t>
      </w:r>
      <w:r w:rsidR="00DB015C" w:rsidRPr="0027622D">
        <w:rPr>
          <w:rFonts w:ascii="Times New Roman" w:hAnsi="Times New Roman" w:cs="Times New Roman"/>
        </w:rPr>
        <w:t>; Jullien &amp; Jullien (2001);</w:t>
      </w:r>
      <w:r w:rsidR="00C33423" w:rsidRPr="0027622D">
        <w:rPr>
          <w:rFonts w:ascii="Times New Roman" w:hAnsi="Times New Roman" w:cs="Times New Roman"/>
        </w:rPr>
        <w:t xml:space="preserve"> Ramelli (2002); (2006)</w:t>
      </w:r>
      <w:r w:rsidR="00E86C88">
        <w:rPr>
          <w:rFonts w:ascii="Times New Roman" w:hAnsi="Times New Roman" w:cs="Times New Roman"/>
        </w:rPr>
        <w:t>. C</w:t>
      </w:r>
      <w:r w:rsidR="009807B2" w:rsidRPr="0027622D">
        <w:rPr>
          <w:rFonts w:ascii="Times New Roman" w:hAnsi="Times New Roman" w:cs="Times New Roman"/>
        </w:rPr>
        <w:t xml:space="preserve">f. </w:t>
      </w:r>
      <w:proofErr w:type="spellStart"/>
      <w:r w:rsidR="00BB357A" w:rsidRPr="0027622D">
        <w:rPr>
          <w:rFonts w:ascii="Times New Roman" w:hAnsi="Times New Roman" w:cs="Times New Roman"/>
        </w:rPr>
        <w:t>Fiey</w:t>
      </w:r>
      <w:proofErr w:type="spellEnd"/>
      <w:r w:rsidR="00BB357A" w:rsidRPr="0027622D">
        <w:rPr>
          <w:rFonts w:ascii="Times New Roman" w:hAnsi="Times New Roman" w:cs="Times New Roman"/>
        </w:rPr>
        <w:t xml:space="preserve"> </w:t>
      </w:r>
      <w:r w:rsidR="000D1BE9" w:rsidRPr="0027622D">
        <w:rPr>
          <w:rFonts w:ascii="Times New Roman" w:hAnsi="Times New Roman" w:cs="Times New Roman"/>
        </w:rPr>
        <w:t>(1967)</w:t>
      </w:r>
      <w:r w:rsidR="00BB357A" w:rsidRPr="0027622D">
        <w:rPr>
          <w:rFonts w:ascii="Times New Roman" w:hAnsi="Times New Roman" w:cs="Times New Roman"/>
        </w:rPr>
        <w:t xml:space="preserve"> and </w:t>
      </w:r>
      <w:r w:rsidR="00F8732E" w:rsidRPr="0027622D">
        <w:rPr>
          <w:rFonts w:ascii="Times New Roman" w:hAnsi="Times New Roman" w:cs="Times New Roman"/>
        </w:rPr>
        <w:t>Walker (2006) 287-290</w:t>
      </w:r>
      <w:r w:rsidR="005A2673" w:rsidRPr="0027622D">
        <w:rPr>
          <w:rFonts w:ascii="Times New Roman" w:hAnsi="Times New Roman" w:cs="Times New Roman"/>
        </w:rPr>
        <w:t xml:space="preserve">, who regard the text to be a forgery, as well as </w:t>
      </w:r>
      <w:proofErr w:type="spellStart"/>
      <w:r w:rsidR="005A2673" w:rsidRPr="0027622D">
        <w:rPr>
          <w:rFonts w:ascii="Times New Roman" w:hAnsi="Times New Roman" w:cs="Times New Roman"/>
        </w:rPr>
        <w:t>Assfalg</w:t>
      </w:r>
      <w:proofErr w:type="spellEnd"/>
      <w:r w:rsidR="005A2673" w:rsidRPr="0027622D">
        <w:rPr>
          <w:rFonts w:ascii="Times New Roman" w:hAnsi="Times New Roman" w:cs="Times New Roman"/>
        </w:rPr>
        <w:t xml:space="preserve"> (1966)</w:t>
      </w:r>
      <w:r w:rsidR="002B28BC" w:rsidRPr="0027622D">
        <w:rPr>
          <w:rFonts w:ascii="Times New Roman" w:hAnsi="Times New Roman" w:cs="Times New Roman"/>
        </w:rPr>
        <w:t>.</w:t>
      </w:r>
      <w:r w:rsidR="009B5AA9" w:rsidRPr="0027622D">
        <w:rPr>
          <w:rFonts w:ascii="Times New Roman" w:hAnsi="Times New Roman" w:cs="Times New Roman"/>
        </w:rPr>
        <w:t xml:space="preserve"> On </w:t>
      </w:r>
      <w:proofErr w:type="spellStart"/>
      <w:r w:rsidR="009B5AA9" w:rsidRPr="0027622D">
        <w:rPr>
          <w:rFonts w:ascii="Times New Roman" w:hAnsi="Times New Roman" w:cs="Times New Roman"/>
        </w:rPr>
        <w:t>Chorasmian</w:t>
      </w:r>
      <w:proofErr w:type="spellEnd"/>
      <w:r w:rsidR="009B5AA9" w:rsidRPr="0027622D">
        <w:rPr>
          <w:rFonts w:ascii="Times New Roman" w:hAnsi="Times New Roman" w:cs="Times New Roman"/>
        </w:rPr>
        <w:t xml:space="preserve"> chronology, see</w:t>
      </w:r>
      <w:r w:rsidR="00C66DAD" w:rsidRPr="0027622D">
        <w:rPr>
          <w:rFonts w:ascii="Times New Roman" w:hAnsi="Times New Roman" w:cs="Times New Roman"/>
        </w:rPr>
        <w:t xml:space="preserve"> </w:t>
      </w:r>
      <w:proofErr w:type="spellStart"/>
      <w:r w:rsidR="00C66DAD" w:rsidRPr="0027622D">
        <w:rPr>
          <w:rFonts w:ascii="Times New Roman" w:hAnsi="Times New Roman" w:cs="Times New Roman"/>
        </w:rPr>
        <w:t>Lurje</w:t>
      </w:r>
      <w:proofErr w:type="spellEnd"/>
      <w:r w:rsidR="00C66DAD" w:rsidRPr="0027622D">
        <w:rPr>
          <w:rFonts w:ascii="Times New Roman" w:hAnsi="Times New Roman" w:cs="Times New Roman"/>
        </w:rPr>
        <w:t xml:space="preserve"> (2018).</w:t>
      </w:r>
    </w:p>
  </w:footnote>
  <w:footnote w:id="23">
    <w:p w14:paraId="326E35DD" w14:textId="0F7BD91B" w:rsidR="00CB3369" w:rsidRPr="00DF030B" w:rsidRDefault="00CB3369">
      <w:pPr>
        <w:pStyle w:val="FootnoteText"/>
        <w:rPr>
          <w:rFonts w:ascii="Times New Roman" w:hAnsi="Times New Roman" w:cs="Times New Roman"/>
        </w:rPr>
      </w:pPr>
      <w:r w:rsidRPr="00DF030B">
        <w:rPr>
          <w:rStyle w:val="FootnoteReference"/>
          <w:rFonts w:ascii="Times New Roman" w:hAnsi="Times New Roman" w:cs="Times New Roman"/>
        </w:rPr>
        <w:footnoteRef/>
      </w:r>
      <w:r w:rsidRPr="00DF030B">
        <w:rPr>
          <w:rFonts w:ascii="Times New Roman" w:hAnsi="Times New Roman" w:cs="Times New Roman"/>
        </w:rPr>
        <w:t xml:space="preserve"> </w:t>
      </w:r>
      <w:r w:rsidR="00F61B0E" w:rsidRPr="00DF030B">
        <w:rPr>
          <w:rFonts w:ascii="Times New Roman" w:hAnsi="Times New Roman" w:cs="Times New Roman"/>
        </w:rPr>
        <w:t xml:space="preserve">Coinage: </w:t>
      </w:r>
      <w:r w:rsidR="00007C4B" w:rsidRPr="00DF030B">
        <w:rPr>
          <w:rFonts w:ascii="Times New Roman" w:hAnsi="Times New Roman" w:cs="Times New Roman"/>
        </w:rPr>
        <w:t xml:space="preserve">Mitchiner </w:t>
      </w:r>
      <w:r w:rsidR="000A5E38" w:rsidRPr="00DF030B">
        <w:rPr>
          <w:rFonts w:ascii="Times New Roman" w:hAnsi="Times New Roman" w:cs="Times New Roman"/>
        </w:rPr>
        <w:t>(1976)</w:t>
      </w:r>
      <w:r w:rsidR="00007C4B" w:rsidRPr="00DF030B">
        <w:rPr>
          <w:rFonts w:ascii="Times New Roman" w:hAnsi="Times New Roman" w:cs="Times New Roman"/>
        </w:rPr>
        <w:t xml:space="preserve"> xix n. 916; </w:t>
      </w:r>
      <w:r w:rsidR="00F61B0E" w:rsidRPr="00DF030B">
        <w:rPr>
          <w:rFonts w:ascii="Times New Roman" w:hAnsi="Times New Roman" w:cs="Times New Roman"/>
        </w:rPr>
        <w:t xml:space="preserve">Carter (1985) 234 n. </w:t>
      </w:r>
      <w:r w:rsidR="00B2585A" w:rsidRPr="00DF030B">
        <w:rPr>
          <w:rFonts w:ascii="Times New Roman" w:hAnsi="Times New Roman" w:cs="Times New Roman"/>
        </w:rPr>
        <w:t>5</w:t>
      </w:r>
      <w:r w:rsidR="00F61B0E" w:rsidRPr="00DF030B">
        <w:rPr>
          <w:rFonts w:ascii="Times New Roman" w:hAnsi="Times New Roman" w:cs="Times New Roman"/>
        </w:rPr>
        <w:t>7</w:t>
      </w:r>
      <w:r w:rsidR="004C6CD8" w:rsidRPr="00DF030B">
        <w:rPr>
          <w:rFonts w:ascii="Times New Roman" w:hAnsi="Times New Roman" w:cs="Times New Roman"/>
        </w:rPr>
        <w:t>;</w:t>
      </w:r>
      <w:r w:rsidR="00D42DEC" w:rsidRPr="00DF030B">
        <w:rPr>
          <w:rFonts w:ascii="Times New Roman" w:hAnsi="Times New Roman" w:cs="Times New Roman"/>
        </w:rPr>
        <w:t xml:space="preserve"> </w:t>
      </w:r>
      <w:r w:rsidR="004C6CD8" w:rsidRPr="00DF030B">
        <w:rPr>
          <w:rFonts w:ascii="Times New Roman" w:hAnsi="Times New Roman" w:cs="Times New Roman"/>
        </w:rPr>
        <w:t>see also Wilson (1851) 383-384</w:t>
      </w:r>
      <w:r w:rsidR="00F61B0E" w:rsidRPr="00DF030B">
        <w:rPr>
          <w:rFonts w:ascii="Times New Roman" w:hAnsi="Times New Roman" w:cs="Times New Roman"/>
        </w:rPr>
        <w:t>.</w:t>
      </w:r>
      <w:r w:rsidR="00711DF0" w:rsidRPr="00DF030B">
        <w:rPr>
          <w:rFonts w:ascii="Times New Roman" w:hAnsi="Times New Roman" w:cs="Times New Roman"/>
        </w:rPr>
        <w:t xml:space="preserve"> </w:t>
      </w:r>
      <w:r w:rsidR="00F42FD6" w:rsidRPr="00DF030B">
        <w:rPr>
          <w:rFonts w:ascii="Times New Roman" w:hAnsi="Times New Roman" w:cs="Times New Roman"/>
        </w:rPr>
        <w:t xml:space="preserve">Conquests: </w:t>
      </w:r>
      <w:r w:rsidR="00112FBD" w:rsidRPr="00DF030B">
        <w:rPr>
          <w:rFonts w:ascii="Times New Roman" w:hAnsi="Times New Roman" w:cs="Times New Roman"/>
        </w:rPr>
        <w:t xml:space="preserve">Mitchiner 771; </w:t>
      </w:r>
      <w:r w:rsidR="00F42FD6" w:rsidRPr="00DF030B">
        <w:rPr>
          <w:rFonts w:ascii="Times New Roman" w:hAnsi="Times New Roman" w:cs="Times New Roman"/>
        </w:rPr>
        <w:t>Carter 219-220 with n. 1</w:t>
      </w:r>
      <w:r w:rsidR="00856FA7" w:rsidRPr="00DF030B">
        <w:rPr>
          <w:rFonts w:ascii="Times New Roman" w:hAnsi="Times New Roman" w:cs="Times New Roman"/>
        </w:rPr>
        <w:t>1</w:t>
      </w:r>
      <w:r w:rsidR="009B31A9" w:rsidRPr="00DF030B">
        <w:rPr>
          <w:rFonts w:ascii="Times New Roman" w:hAnsi="Times New Roman" w:cs="Times New Roman"/>
        </w:rPr>
        <w:t xml:space="preserve">, </w:t>
      </w:r>
      <w:r w:rsidR="00063DAB" w:rsidRPr="00DF030B">
        <w:rPr>
          <w:rFonts w:ascii="Times New Roman" w:hAnsi="Times New Roman" w:cs="Times New Roman"/>
        </w:rPr>
        <w:t>234 n. 57</w:t>
      </w:r>
      <w:r w:rsidR="00014639" w:rsidRPr="00DF030B">
        <w:rPr>
          <w:rFonts w:ascii="Times New Roman" w:hAnsi="Times New Roman" w:cs="Times New Roman"/>
        </w:rPr>
        <w:t xml:space="preserve">, </w:t>
      </w:r>
      <w:r w:rsidR="00693573" w:rsidRPr="00DF030B">
        <w:rPr>
          <w:rFonts w:ascii="Times New Roman" w:hAnsi="Times New Roman" w:cs="Times New Roman"/>
        </w:rPr>
        <w:t xml:space="preserve">269 n. 160, </w:t>
      </w:r>
      <w:r w:rsidR="00014639" w:rsidRPr="00DF030B">
        <w:rPr>
          <w:rFonts w:ascii="Times New Roman" w:hAnsi="Times New Roman" w:cs="Times New Roman"/>
        </w:rPr>
        <w:t>271</w:t>
      </w:r>
      <w:r w:rsidR="00BA7C7E" w:rsidRPr="00DF030B">
        <w:rPr>
          <w:rFonts w:ascii="Times New Roman" w:hAnsi="Times New Roman" w:cs="Times New Roman"/>
        </w:rPr>
        <w:t xml:space="preserve">. </w:t>
      </w:r>
      <w:r w:rsidR="00F53F61">
        <w:rPr>
          <w:rFonts w:ascii="Times New Roman" w:hAnsi="Times New Roman" w:cs="Times New Roman"/>
        </w:rPr>
        <w:t>See also</w:t>
      </w:r>
      <w:r w:rsidR="00F73FAC" w:rsidRPr="00DF030B">
        <w:rPr>
          <w:rFonts w:ascii="Times New Roman" w:hAnsi="Times New Roman" w:cs="Times New Roman"/>
        </w:rPr>
        <w:t xml:space="preserve"> </w:t>
      </w:r>
      <w:proofErr w:type="spellStart"/>
      <w:r w:rsidR="00F73FAC" w:rsidRPr="00DF030B">
        <w:rPr>
          <w:rFonts w:ascii="Times New Roman" w:hAnsi="Times New Roman" w:cs="Times New Roman"/>
        </w:rPr>
        <w:t>Bopear</w:t>
      </w:r>
      <w:r w:rsidR="009F2A84" w:rsidRPr="00DF030B">
        <w:rPr>
          <w:rFonts w:ascii="Times New Roman" w:hAnsi="Times New Roman" w:cs="Times New Roman"/>
        </w:rPr>
        <w:t>achchi</w:t>
      </w:r>
      <w:proofErr w:type="spellEnd"/>
      <w:r w:rsidR="009F2A84" w:rsidRPr="00DF030B">
        <w:rPr>
          <w:rFonts w:ascii="Times New Roman" w:hAnsi="Times New Roman" w:cs="Times New Roman"/>
        </w:rPr>
        <w:t xml:space="preserve"> (2001) 26</w:t>
      </w:r>
      <w:r w:rsidR="00294A46">
        <w:rPr>
          <w:rFonts w:ascii="Times New Roman" w:hAnsi="Times New Roman" w:cs="Times New Roman"/>
        </w:rPr>
        <w:t>, discussed below</w:t>
      </w:r>
      <w:r w:rsidR="00F42FD6" w:rsidRPr="00DF030B">
        <w:rPr>
          <w:rFonts w:ascii="Times New Roman" w:hAnsi="Times New Roman" w:cs="Times New Roman"/>
        </w:rPr>
        <w:t>.</w:t>
      </w:r>
    </w:p>
  </w:footnote>
  <w:footnote w:id="24">
    <w:p w14:paraId="0EB090A9" w14:textId="40BC0142" w:rsidR="0019712D" w:rsidRPr="0027622D" w:rsidRDefault="0019712D" w:rsidP="0045041D">
      <w:pPr>
        <w:pStyle w:val="Default"/>
        <w:rPr>
          <w:rFonts w:ascii="Times New Roman" w:hAnsi="Times New Roman" w:cs="Times New Roman"/>
          <w:sz w:val="20"/>
          <w:szCs w:val="20"/>
        </w:rPr>
      </w:pPr>
      <w:r w:rsidRPr="0027622D">
        <w:rPr>
          <w:rStyle w:val="FootnoteReference"/>
          <w:rFonts w:ascii="Times New Roman" w:hAnsi="Times New Roman" w:cs="Times New Roman"/>
          <w:sz w:val="20"/>
          <w:szCs w:val="20"/>
        </w:rPr>
        <w:footnoteRef/>
      </w:r>
      <w:r w:rsidRPr="0027622D">
        <w:rPr>
          <w:rFonts w:ascii="Times New Roman" w:hAnsi="Times New Roman" w:cs="Times New Roman"/>
          <w:sz w:val="20"/>
          <w:szCs w:val="20"/>
        </w:rPr>
        <w:t xml:space="preserve"> </w:t>
      </w:r>
      <w:proofErr w:type="spellStart"/>
      <w:r w:rsidR="008426E4" w:rsidRPr="008426E4">
        <w:rPr>
          <w:rFonts w:ascii="Times New Roman" w:hAnsi="Times New Roman" w:cs="Times New Roman"/>
          <w:sz w:val="20"/>
          <w:szCs w:val="20"/>
        </w:rPr>
        <w:t>Pahlizag</w:t>
      </w:r>
      <w:proofErr w:type="spellEnd"/>
      <w:r w:rsidR="00665891" w:rsidRPr="00D830AF">
        <w:rPr>
          <w:rFonts w:ascii="Times New Roman" w:hAnsi="Times New Roman" w:cs="Times New Roman"/>
          <w:i/>
          <w:iCs/>
          <w:sz w:val="20"/>
          <w:szCs w:val="20"/>
        </w:rPr>
        <w:t>:</w:t>
      </w:r>
      <w:r w:rsidR="0045041D" w:rsidRPr="00D830AF">
        <w:rPr>
          <w:rFonts w:ascii="Times New Roman" w:hAnsi="Times New Roman" w:cs="Times New Roman"/>
          <w:i/>
          <w:iCs/>
          <w:sz w:val="20"/>
          <w:szCs w:val="20"/>
        </w:rPr>
        <w:t xml:space="preserve"> </w:t>
      </w:r>
      <w:proofErr w:type="spellStart"/>
      <w:r w:rsidR="00163817" w:rsidRPr="00D830AF">
        <w:rPr>
          <w:rFonts w:ascii="Times New Roman" w:hAnsi="Times New Roman" w:cs="Times New Roman"/>
          <w:i/>
          <w:iCs/>
          <w:color w:val="auto"/>
          <w:sz w:val="20"/>
          <w:szCs w:val="20"/>
        </w:rPr>
        <w:t>Shahrestaniha</w:t>
      </w:r>
      <w:proofErr w:type="spellEnd"/>
      <w:r w:rsidR="00163817" w:rsidRPr="00D830AF">
        <w:rPr>
          <w:rFonts w:ascii="Times New Roman" w:hAnsi="Times New Roman" w:cs="Times New Roman"/>
          <w:i/>
          <w:iCs/>
          <w:color w:val="auto"/>
          <w:sz w:val="20"/>
          <w:szCs w:val="20"/>
        </w:rPr>
        <w:t xml:space="preserve"> I </w:t>
      </w:r>
      <w:proofErr w:type="spellStart"/>
      <w:r w:rsidR="00163817" w:rsidRPr="00D830AF">
        <w:rPr>
          <w:rFonts w:ascii="Times New Roman" w:hAnsi="Times New Roman" w:cs="Times New Roman"/>
          <w:i/>
          <w:iCs/>
          <w:color w:val="auto"/>
          <w:sz w:val="20"/>
          <w:szCs w:val="20"/>
        </w:rPr>
        <w:t>Eranshahr</w:t>
      </w:r>
      <w:proofErr w:type="spellEnd"/>
      <w:r w:rsidR="00163817" w:rsidRPr="00D830AF">
        <w:rPr>
          <w:rFonts w:ascii="Times New Roman" w:hAnsi="Times New Roman" w:cs="Times New Roman"/>
          <w:i/>
          <w:iCs/>
          <w:color w:val="auto"/>
          <w:sz w:val="20"/>
          <w:szCs w:val="20"/>
        </w:rPr>
        <w:t xml:space="preserve"> </w:t>
      </w:r>
      <w:r w:rsidR="00927592" w:rsidRPr="00D830AF">
        <w:rPr>
          <w:rFonts w:ascii="Times New Roman" w:hAnsi="Times New Roman" w:cs="Times New Roman"/>
          <w:color w:val="auto"/>
          <w:sz w:val="20"/>
          <w:szCs w:val="20"/>
        </w:rPr>
        <w:t xml:space="preserve">15 </w:t>
      </w:r>
      <w:r w:rsidR="00681744" w:rsidRPr="00D830AF">
        <w:rPr>
          <w:rFonts w:ascii="Times New Roman" w:hAnsi="Times New Roman" w:cs="Times New Roman"/>
          <w:color w:val="auto"/>
          <w:sz w:val="20"/>
          <w:szCs w:val="20"/>
        </w:rPr>
        <w:t>(</w:t>
      </w:r>
      <w:proofErr w:type="spellStart"/>
      <w:r w:rsidR="003F30B7" w:rsidRPr="00D830AF">
        <w:rPr>
          <w:rFonts w:ascii="Times New Roman" w:hAnsi="Times New Roman" w:cs="Times New Roman"/>
          <w:color w:val="auto"/>
          <w:sz w:val="20"/>
          <w:szCs w:val="20"/>
        </w:rPr>
        <w:t>Daryaee</w:t>
      </w:r>
      <w:proofErr w:type="spellEnd"/>
      <w:r w:rsidR="007064EC" w:rsidRPr="00D830AF">
        <w:rPr>
          <w:rFonts w:ascii="Times New Roman" w:hAnsi="Times New Roman" w:cs="Times New Roman"/>
          <w:color w:val="auto"/>
          <w:sz w:val="20"/>
          <w:szCs w:val="20"/>
        </w:rPr>
        <w:t>, p. 1</w:t>
      </w:r>
      <w:r w:rsidR="003F30B7" w:rsidRPr="00D830AF">
        <w:rPr>
          <w:rFonts w:ascii="Times New Roman" w:hAnsi="Times New Roman" w:cs="Times New Roman"/>
          <w:color w:val="auto"/>
          <w:sz w:val="20"/>
          <w:szCs w:val="20"/>
        </w:rPr>
        <w:t>4</w:t>
      </w:r>
      <w:r w:rsidR="00BA6498" w:rsidRPr="00D830AF">
        <w:rPr>
          <w:rFonts w:ascii="Times New Roman" w:hAnsi="Times New Roman" w:cs="Times New Roman"/>
          <w:color w:val="auto"/>
          <w:sz w:val="20"/>
          <w:szCs w:val="20"/>
        </w:rPr>
        <w:t>)</w:t>
      </w:r>
      <w:r w:rsidR="00141290" w:rsidRPr="00D830AF">
        <w:rPr>
          <w:rFonts w:ascii="Times New Roman" w:hAnsi="Times New Roman" w:cs="Times New Roman"/>
          <w:color w:val="auto"/>
          <w:sz w:val="20"/>
          <w:szCs w:val="20"/>
        </w:rPr>
        <w:t>;</w:t>
      </w:r>
      <w:r w:rsidR="00F6127C" w:rsidRPr="00D830AF">
        <w:rPr>
          <w:rFonts w:ascii="Times New Roman" w:hAnsi="Times New Roman" w:cs="Times New Roman"/>
          <w:color w:val="auto"/>
          <w:sz w:val="20"/>
          <w:szCs w:val="20"/>
        </w:rPr>
        <w:t xml:space="preserve"> Carter (1985) </w:t>
      </w:r>
      <w:r w:rsidR="000F225B" w:rsidRPr="00D830AF">
        <w:rPr>
          <w:rFonts w:ascii="Times New Roman" w:hAnsi="Times New Roman" w:cs="Times New Roman"/>
          <w:color w:val="auto"/>
          <w:sz w:val="20"/>
          <w:szCs w:val="20"/>
        </w:rPr>
        <w:t>269-270 with n. 161;</w:t>
      </w:r>
      <w:r w:rsidR="00141290" w:rsidRPr="00D830AF">
        <w:rPr>
          <w:rFonts w:ascii="Times New Roman" w:hAnsi="Times New Roman" w:cs="Times New Roman"/>
          <w:color w:val="auto"/>
          <w:sz w:val="20"/>
          <w:szCs w:val="20"/>
        </w:rPr>
        <w:t xml:space="preserve"> cf. </w:t>
      </w:r>
      <w:proofErr w:type="spellStart"/>
      <w:r w:rsidR="00141290" w:rsidRPr="00D830AF">
        <w:rPr>
          <w:rFonts w:ascii="Times New Roman" w:hAnsi="Times New Roman" w:cs="Times New Roman"/>
          <w:color w:val="auto"/>
          <w:sz w:val="20"/>
          <w:szCs w:val="20"/>
        </w:rPr>
        <w:t>Ghirshman</w:t>
      </w:r>
      <w:proofErr w:type="spellEnd"/>
      <w:r w:rsidR="003F1ABC" w:rsidRPr="00D830AF">
        <w:rPr>
          <w:rFonts w:ascii="Times New Roman" w:hAnsi="Times New Roman" w:cs="Times New Roman"/>
          <w:color w:val="auto"/>
          <w:sz w:val="20"/>
          <w:szCs w:val="20"/>
        </w:rPr>
        <w:t xml:space="preserve"> </w:t>
      </w:r>
      <w:r w:rsidR="00141290" w:rsidRPr="00D830AF">
        <w:rPr>
          <w:rFonts w:ascii="Times New Roman" w:hAnsi="Times New Roman" w:cs="Times New Roman"/>
          <w:color w:val="auto"/>
          <w:sz w:val="20"/>
          <w:szCs w:val="20"/>
        </w:rPr>
        <w:t xml:space="preserve">(1946) </w:t>
      </w:r>
      <w:r w:rsidR="0056633E" w:rsidRPr="00D830AF">
        <w:rPr>
          <w:rFonts w:ascii="Times New Roman" w:hAnsi="Times New Roman" w:cs="Times New Roman"/>
          <w:color w:val="auto"/>
          <w:sz w:val="20"/>
          <w:szCs w:val="20"/>
        </w:rPr>
        <w:t>160</w:t>
      </w:r>
      <w:r w:rsidR="007D19C8" w:rsidRPr="00D830AF">
        <w:rPr>
          <w:rFonts w:ascii="Times New Roman" w:hAnsi="Times New Roman" w:cs="Times New Roman"/>
          <w:color w:val="auto"/>
          <w:sz w:val="20"/>
          <w:szCs w:val="20"/>
        </w:rPr>
        <w:t>-161</w:t>
      </w:r>
      <w:r w:rsidR="00E01BEA" w:rsidRPr="00D830AF">
        <w:rPr>
          <w:rFonts w:ascii="Times New Roman" w:hAnsi="Times New Roman" w:cs="Times New Roman"/>
          <w:color w:val="auto"/>
          <w:sz w:val="20"/>
          <w:szCs w:val="20"/>
        </w:rPr>
        <w:t>;</w:t>
      </w:r>
      <w:r w:rsidR="003F1ABC" w:rsidRPr="00D830AF">
        <w:rPr>
          <w:rFonts w:ascii="Times New Roman" w:hAnsi="Times New Roman" w:cs="Times New Roman"/>
          <w:color w:val="auto"/>
          <w:sz w:val="20"/>
          <w:szCs w:val="20"/>
        </w:rPr>
        <w:t xml:space="preserve"> </w:t>
      </w:r>
      <w:r w:rsidR="00A158F3" w:rsidRPr="00D830AF">
        <w:rPr>
          <w:rFonts w:ascii="Times New Roman" w:hAnsi="Times New Roman" w:cs="Times New Roman"/>
          <w:color w:val="auto"/>
          <w:sz w:val="20"/>
          <w:szCs w:val="20"/>
        </w:rPr>
        <w:t>(1948) 70</w:t>
      </w:r>
      <w:r w:rsidR="0056633E" w:rsidRPr="00D830AF">
        <w:rPr>
          <w:rFonts w:ascii="Times New Roman" w:hAnsi="Times New Roman" w:cs="Times New Roman"/>
          <w:color w:val="auto"/>
          <w:sz w:val="20"/>
          <w:szCs w:val="20"/>
        </w:rPr>
        <w:t>, who attributes the victory to Shapur II</w:t>
      </w:r>
      <w:r w:rsidR="004C5EC6" w:rsidRPr="00D830AF">
        <w:rPr>
          <w:rFonts w:ascii="Times New Roman" w:hAnsi="Times New Roman" w:cs="Times New Roman"/>
          <w:color w:val="auto"/>
          <w:sz w:val="20"/>
          <w:szCs w:val="20"/>
        </w:rPr>
        <w:t xml:space="preserve"> and proposes that </w:t>
      </w:r>
      <w:proofErr w:type="spellStart"/>
      <w:r w:rsidR="008426E4" w:rsidRPr="00D830AF">
        <w:rPr>
          <w:rFonts w:ascii="Times New Roman" w:hAnsi="Times New Roman" w:cs="Times New Roman"/>
          <w:sz w:val="20"/>
          <w:szCs w:val="20"/>
        </w:rPr>
        <w:t>Pahlizag</w:t>
      </w:r>
      <w:proofErr w:type="spellEnd"/>
      <w:r w:rsidR="004C5EC6" w:rsidRPr="00D830AF">
        <w:rPr>
          <w:rFonts w:ascii="Times New Roman" w:hAnsi="Times New Roman" w:cs="Times New Roman"/>
          <w:sz w:val="20"/>
          <w:szCs w:val="20"/>
        </w:rPr>
        <w:t xml:space="preserve"> </w:t>
      </w:r>
      <w:r w:rsidR="00C77802" w:rsidRPr="00D830AF">
        <w:rPr>
          <w:rFonts w:ascii="Times New Roman" w:hAnsi="Times New Roman" w:cs="Times New Roman"/>
          <w:sz w:val="20"/>
          <w:szCs w:val="20"/>
        </w:rPr>
        <w:t>is a corruption of ‘king of Balkh’</w:t>
      </w:r>
      <w:r w:rsidR="00BA6498" w:rsidRPr="00D830AF">
        <w:rPr>
          <w:rFonts w:ascii="Times New Roman" w:hAnsi="Times New Roman" w:cs="Times New Roman"/>
          <w:color w:val="auto"/>
          <w:sz w:val="20"/>
          <w:szCs w:val="20"/>
        </w:rPr>
        <w:t xml:space="preserve">. </w:t>
      </w:r>
      <w:r w:rsidR="00297850" w:rsidRPr="00D830AF">
        <w:rPr>
          <w:rFonts w:ascii="Times New Roman" w:hAnsi="Times New Roman" w:cs="Times New Roman"/>
          <w:sz w:val="20"/>
          <w:szCs w:val="20"/>
        </w:rPr>
        <w:t xml:space="preserve">Khorasan: </w:t>
      </w:r>
      <w:r w:rsidR="005604FF" w:rsidRPr="00D830AF">
        <w:rPr>
          <w:rFonts w:ascii="Times New Roman" w:hAnsi="Times New Roman" w:cs="Times New Roman"/>
          <w:sz w:val="20"/>
          <w:szCs w:val="20"/>
        </w:rPr>
        <w:t xml:space="preserve">Al-Tabari </w:t>
      </w:r>
      <w:r w:rsidR="00090548" w:rsidRPr="00D830AF">
        <w:rPr>
          <w:rFonts w:ascii="Times New Roman" w:hAnsi="Times New Roman" w:cs="Times New Roman"/>
          <w:sz w:val="20"/>
          <w:szCs w:val="20"/>
        </w:rPr>
        <w:t>5.28</w:t>
      </w:r>
      <w:r w:rsidR="00CC5A56" w:rsidRPr="00D830AF">
        <w:rPr>
          <w:rFonts w:ascii="Times New Roman" w:hAnsi="Times New Roman" w:cs="Times New Roman"/>
          <w:sz w:val="20"/>
          <w:szCs w:val="20"/>
        </w:rPr>
        <w:t xml:space="preserve"> (B</w:t>
      </w:r>
      <w:r w:rsidR="00090548" w:rsidRPr="00D830AF">
        <w:rPr>
          <w:rFonts w:ascii="Times New Roman" w:hAnsi="Times New Roman" w:cs="Times New Roman"/>
          <w:sz w:val="20"/>
          <w:szCs w:val="20"/>
        </w:rPr>
        <w:t>osworth</w:t>
      </w:r>
      <w:r w:rsidR="0051799B" w:rsidRPr="00D830AF">
        <w:rPr>
          <w:rFonts w:ascii="Times New Roman" w:hAnsi="Times New Roman" w:cs="Times New Roman"/>
          <w:sz w:val="20"/>
          <w:szCs w:val="20"/>
        </w:rPr>
        <w:t>)</w:t>
      </w:r>
      <w:r w:rsidR="000A66B1" w:rsidRPr="00D830AF">
        <w:rPr>
          <w:rFonts w:ascii="Times New Roman" w:hAnsi="Times New Roman" w:cs="Times New Roman"/>
          <w:sz w:val="20"/>
          <w:szCs w:val="20"/>
        </w:rPr>
        <w:t>;</w:t>
      </w:r>
      <w:r w:rsidR="000A66B1" w:rsidRPr="008426E4">
        <w:rPr>
          <w:rFonts w:ascii="Times New Roman" w:hAnsi="Times New Roman" w:cs="Times New Roman"/>
          <w:sz w:val="20"/>
          <w:szCs w:val="20"/>
        </w:rPr>
        <w:t xml:space="preserve"> </w:t>
      </w:r>
      <w:r w:rsidR="001700C1" w:rsidRPr="008426E4">
        <w:rPr>
          <w:rFonts w:ascii="Times New Roman" w:hAnsi="Times New Roman" w:cs="Times New Roman"/>
          <w:sz w:val="20"/>
          <w:szCs w:val="20"/>
        </w:rPr>
        <w:t>Carter</w:t>
      </w:r>
      <w:r w:rsidR="00BA6498" w:rsidRPr="008426E4">
        <w:rPr>
          <w:rFonts w:ascii="Times New Roman" w:hAnsi="Times New Roman" w:cs="Times New Roman"/>
          <w:sz w:val="20"/>
          <w:szCs w:val="20"/>
        </w:rPr>
        <w:t xml:space="preserve"> </w:t>
      </w:r>
      <w:r w:rsidR="000A66B1" w:rsidRPr="008426E4">
        <w:rPr>
          <w:rFonts w:ascii="Times New Roman" w:hAnsi="Times New Roman" w:cs="Times New Roman"/>
          <w:color w:val="auto"/>
          <w:sz w:val="20"/>
          <w:szCs w:val="20"/>
        </w:rPr>
        <w:t>270</w:t>
      </w:r>
      <w:r w:rsidR="00BA6498" w:rsidRPr="008426E4">
        <w:rPr>
          <w:rFonts w:ascii="Times New Roman" w:hAnsi="Times New Roman" w:cs="Times New Roman"/>
          <w:color w:val="auto"/>
          <w:sz w:val="20"/>
          <w:szCs w:val="20"/>
        </w:rPr>
        <w:t>-271</w:t>
      </w:r>
      <w:r w:rsidR="000A66B1">
        <w:rPr>
          <w:rFonts w:ascii="Times New Roman" w:hAnsi="Times New Roman" w:cs="Times New Roman"/>
          <w:color w:val="auto"/>
          <w:sz w:val="20"/>
          <w:szCs w:val="20"/>
        </w:rPr>
        <w:t xml:space="preserve"> with n. 163</w:t>
      </w:r>
      <w:r w:rsidR="004E726C">
        <w:rPr>
          <w:rFonts w:ascii="Times New Roman" w:hAnsi="Times New Roman" w:cs="Times New Roman"/>
          <w:color w:val="auto"/>
          <w:sz w:val="20"/>
          <w:szCs w:val="20"/>
        </w:rPr>
        <w:t>. Carter</w:t>
      </w:r>
      <w:r w:rsidR="00F6520A">
        <w:rPr>
          <w:rFonts w:ascii="Times New Roman" w:hAnsi="Times New Roman" w:cs="Times New Roman"/>
          <w:color w:val="auto"/>
          <w:sz w:val="20"/>
          <w:szCs w:val="20"/>
        </w:rPr>
        <w:t xml:space="preserve"> suggests that </w:t>
      </w:r>
      <w:r w:rsidR="004E726C">
        <w:rPr>
          <w:rFonts w:ascii="Times New Roman" w:hAnsi="Times New Roman" w:cs="Times New Roman"/>
          <w:color w:val="auto"/>
          <w:sz w:val="20"/>
          <w:szCs w:val="20"/>
        </w:rPr>
        <w:t>Shapur</w:t>
      </w:r>
      <w:r w:rsidR="00F6520A">
        <w:rPr>
          <w:rFonts w:ascii="Times New Roman" w:hAnsi="Times New Roman" w:cs="Times New Roman"/>
          <w:color w:val="auto"/>
          <w:sz w:val="20"/>
          <w:szCs w:val="20"/>
        </w:rPr>
        <w:t xml:space="preserve"> </w:t>
      </w:r>
      <w:r w:rsidR="004E726C">
        <w:rPr>
          <w:rFonts w:ascii="Times New Roman" w:hAnsi="Times New Roman" w:cs="Times New Roman"/>
          <w:color w:val="auto"/>
          <w:sz w:val="20"/>
          <w:szCs w:val="20"/>
        </w:rPr>
        <w:t>contended against</w:t>
      </w:r>
      <w:r w:rsidR="00F6520A">
        <w:rPr>
          <w:rFonts w:ascii="Times New Roman" w:hAnsi="Times New Roman" w:cs="Times New Roman"/>
          <w:color w:val="auto"/>
          <w:sz w:val="20"/>
          <w:szCs w:val="20"/>
        </w:rPr>
        <w:t xml:space="preserve"> a rebellion </w:t>
      </w:r>
      <w:r w:rsidR="007614B9">
        <w:rPr>
          <w:rFonts w:ascii="Times New Roman" w:hAnsi="Times New Roman" w:cs="Times New Roman"/>
          <w:color w:val="auto"/>
          <w:sz w:val="20"/>
          <w:szCs w:val="20"/>
        </w:rPr>
        <w:t>by</w:t>
      </w:r>
      <w:r w:rsidR="00F6520A">
        <w:rPr>
          <w:rFonts w:ascii="Times New Roman" w:hAnsi="Times New Roman" w:cs="Times New Roman"/>
          <w:color w:val="auto"/>
          <w:sz w:val="20"/>
          <w:szCs w:val="20"/>
        </w:rPr>
        <w:t xml:space="preserve"> the vassal Kushan king of Bactria</w:t>
      </w:r>
      <w:r w:rsidR="00BA6498" w:rsidRPr="0027622D">
        <w:rPr>
          <w:rFonts w:ascii="Times New Roman" w:hAnsi="Times New Roman" w:cs="Times New Roman"/>
          <w:color w:val="auto"/>
          <w:sz w:val="20"/>
          <w:szCs w:val="20"/>
        </w:rPr>
        <w:t>.</w:t>
      </w:r>
    </w:p>
  </w:footnote>
  <w:footnote w:id="25">
    <w:p w14:paraId="6ABC0D22" w14:textId="15042116" w:rsidR="009A4DE8" w:rsidRPr="009A4DE8" w:rsidRDefault="009A4DE8">
      <w:pPr>
        <w:pStyle w:val="FootnoteText"/>
        <w:rPr>
          <w:rFonts w:ascii="Times New Roman" w:hAnsi="Times New Roman" w:cs="Times New Roman"/>
        </w:rPr>
      </w:pPr>
      <w:r w:rsidRPr="009A4DE8">
        <w:rPr>
          <w:rStyle w:val="FootnoteReference"/>
          <w:rFonts w:ascii="Times New Roman" w:hAnsi="Times New Roman" w:cs="Times New Roman"/>
        </w:rPr>
        <w:footnoteRef/>
      </w:r>
      <w:r w:rsidRPr="009A4DE8">
        <w:rPr>
          <w:rFonts w:ascii="Times New Roman" w:hAnsi="Times New Roman" w:cs="Times New Roman"/>
        </w:rPr>
        <w:t xml:space="preserve"> On the </w:t>
      </w:r>
      <w:r w:rsidRPr="009A4DE8">
        <w:rPr>
          <w:rFonts w:ascii="Times New Roman" w:hAnsi="Times New Roman" w:cs="Times New Roman"/>
          <w:i/>
          <w:iCs/>
        </w:rPr>
        <w:t>terminus ante quem</w:t>
      </w:r>
      <w:r w:rsidRPr="009A4DE8">
        <w:rPr>
          <w:rFonts w:ascii="Times New Roman" w:hAnsi="Times New Roman" w:cs="Times New Roman"/>
        </w:rPr>
        <w:t xml:space="preserve">, see </w:t>
      </w:r>
      <w:proofErr w:type="spellStart"/>
      <w:r w:rsidRPr="009A4DE8">
        <w:rPr>
          <w:rFonts w:ascii="Times New Roman" w:hAnsi="Times New Roman" w:cs="Times New Roman"/>
        </w:rPr>
        <w:t>Huyse</w:t>
      </w:r>
      <w:proofErr w:type="spellEnd"/>
      <w:r w:rsidRPr="009A4DE8">
        <w:rPr>
          <w:rFonts w:ascii="Times New Roman" w:hAnsi="Times New Roman" w:cs="Times New Roman"/>
        </w:rPr>
        <w:t xml:space="preserve"> (1999) </w:t>
      </w:r>
      <w:r w:rsidR="000D4C06">
        <w:rPr>
          <w:rFonts w:ascii="Times New Roman" w:hAnsi="Times New Roman" w:cs="Times New Roman"/>
        </w:rPr>
        <w:t>1.</w:t>
      </w:r>
      <w:r w:rsidR="00CA486A">
        <w:rPr>
          <w:rFonts w:ascii="Times New Roman" w:hAnsi="Times New Roman" w:cs="Times New Roman"/>
        </w:rPr>
        <w:t>1</w:t>
      </w:r>
      <w:r w:rsidR="00EF683A">
        <w:rPr>
          <w:rFonts w:ascii="Times New Roman" w:hAnsi="Times New Roman" w:cs="Times New Roman"/>
        </w:rPr>
        <w:t>2-14</w:t>
      </w:r>
      <w:r w:rsidR="00CA486A">
        <w:rPr>
          <w:rFonts w:ascii="Times New Roman" w:hAnsi="Times New Roman" w:cs="Times New Roman"/>
        </w:rPr>
        <w:t>.</w:t>
      </w:r>
      <w:r w:rsidR="00BB70E6">
        <w:rPr>
          <w:rFonts w:ascii="Times New Roman" w:hAnsi="Times New Roman" w:cs="Times New Roman"/>
        </w:rPr>
        <w:t xml:space="preserve"> Göbl (1965) </w:t>
      </w:r>
      <w:r w:rsidR="00655B5B">
        <w:rPr>
          <w:rFonts w:ascii="Times New Roman" w:hAnsi="Times New Roman" w:cs="Times New Roman"/>
        </w:rPr>
        <w:t>288 n. 16</w:t>
      </w:r>
      <w:r w:rsidR="002E5606">
        <w:rPr>
          <w:rFonts w:ascii="Times New Roman" w:hAnsi="Times New Roman" w:cs="Times New Roman"/>
        </w:rPr>
        <w:t xml:space="preserve"> argue</w:t>
      </w:r>
      <w:r w:rsidR="001456AA">
        <w:rPr>
          <w:rFonts w:ascii="Times New Roman" w:hAnsi="Times New Roman" w:cs="Times New Roman"/>
        </w:rPr>
        <w:t>d</w:t>
      </w:r>
      <w:r w:rsidR="002E5606">
        <w:rPr>
          <w:rFonts w:ascii="Times New Roman" w:hAnsi="Times New Roman" w:cs="Times New Roman"/>
        </w:rPr>
        <w:t xml:space="preserve"> that the inscription was erected during the reign of Shapur’s successor, Hormizd I</w:t>
      </w:r>
      <w:r w:rsidR="00372460">
        <w:rPr>
          <w:rFonts w:ascii="Times New Roman" w:hAnsi="Times New Roman" w:cs="Times New Roman"/>
        </w:rPr>
        <w:t xml:space="preserve"> (</w:t>
      </w:r>
      <w:r w:rsidR="00700394">
        <w:rPr>
          <w:rFonts w:ascii="Times New Roman" w:hAnsi="Times New Roman" w:cs="Times New Roman"/>
        </w:rPr>
        <w:t>c</w:t>
      </w:r>
      <w:r w:rsidR="00372460">
        <w:rPr>
          <w:rFonts w:ascii="Times New Roman" w:hAnsi="Times New Roman" w:cs="Times New Roman"/>
        </w:rPr>
        <w:t>. 271-273)</w:t>
      </w:r>
      <w:r w:rsidR="00A80583">
        <w:rPr>
          <w:rFonts w:ascii="Times New Roman" w:hAnsi="Times New Roman" w:cs="Times New Roman"/>
        </w:rPr>
        <w:t>, but this is based on the</w:t>
      </w:r>
      <w:r w:rsidR="00244864">
        <w:rPr>
          <w:rFonts w:ascii="Times New Roman" w:hAnsi="Times New Roman" w:cs="Times New Roman"/>
        </w:rPr>
        <w:t xml:space="preserve"> outdated</w:t>
      </w:r>
      <w:r w:rsidR="00A80583">
        <w:rPr>
          <w:rFonts w:ascii="Times New Roman" w:hAnsi="Times New Roman" w:cs="Times New Roman"/>
        </w:rPr>
        <w:t xml:space="preserve"> observation </w:t>
      </w:r>
      <w:r w:rsidR="00C9264D">
        <w:rPr>
          <w:rFonts w:ascii="Times New Roman" w:hAnsi="Times New Roman" w:cs="Times New Roman"/>
        </w:rPr>
        <w:t xml:space="preserve">that no coins of Shapur mention </w:t>
      </w:r>
      <w:proofErr w:type="spellStart"/>
      <w:r w:rsidR="00C9264D">
        <w:rPr>
          <w:rFonts w:ascii="Times New Roman" w:hAnsi="Times New Roman" w:cs="Times New Roman"/>
        </w:rPr>
        <w:t>Aneran</w:t>
      </w:r>
      <w:proofErr w:type="spellEnd"/>
      <w:r w:rsidR="00244864">
        <w:rPr>
          <w:rFonts w:ascii="Times New Roman" w:hAnsi="Times New Roman" w:cs="Times New Roman"/>
        </w:rPr>
        <w:t xml:space="preserve"> (cf.</w:t>
      </w:r>
      <w:r w:rsidR="006A771C">
        <w:rPr>
          <w:rFonts w:ascii="Times New Roman" w:hAnsi="Times New Roman" w:cs="Times New Roman"/>
        </w:rPr>
        <w:t xml:space="preserve"> Yücel </w:t>
      </w:r>
      <w:r w:rsidR="00244864">
        <w:rPr>
          <w:rFonts w:ascii="Times New Roman" w:hAnsi="Times New Roman" w:cs="Times New Roman"/>
        </w:rPr>
        <w:t>[2017])</w:t>
      </w:r>
      <w:r w:rsidR="006A771C">
        <w:rPr>
          <w:rFonts w:ascii="Times New Roman" w:hAnsi="Times New Roman" w:cs="Times New Roman"/>
        </w:rPr>
        <w:t>.</w:t>
      </w:r>
    </w:p>
  </w:footnote>
  <w:footnote w:id="26">
    <w:p w14:paraId="5947E8AC" w14:textId="08AEF272" w:rsidR="00A5583F" w:rsidRPr="00D830AF" w:rsidRDefault="00A5583F">
      <w:pPr>
        <w:pStyle w:val="FootnoteText"/>
      </w:pPr>
      <w:r w:rsidRPr="00100812">
        <w:rPr>
          <w:rStyle w:val="FootnoteReference"/>
          <w:rFonts w:ascii="Times New Roman" w:hAnsi="Times New Roman" w:cs="Times New Roman"/>
        </w:rPr>
        <w:footnoteRef/>
      </w:r>
      <w:r w:rsidRPr="00100812">
        <w:rPr>
          <w:rFonts w:ascii="Times New Roman" w:hAnsi="Times New Roman" w:cs="Times New Roman"/>
        </w:rPr>
        <w:t xml:space="preserve"> In contrast, </w:t>
      </w:r>
      <w:r w:rsidR="00100812" w:rsidRPr="00100812">
        <w:rPr>
          <w:rFonts w:ascii="Times New Roman" w:hAnsi="Times New Roman" w:cs="Times New Roman"/>
          <w:i/>
          <w:iCs/>
        </w:rPr>
        <w:t xml:space="preserve">ŠKZ </w:t>
      </w:r>
      <w:r w:rsidR="008F3AF7" w:rsidRPr="00D830AF">
        <w:rPr>
          <w:rFonts w:ascii="Times New Roman" w:hAnsi="Times New Roman" w:cs="Times New Roman"/>
        </w:rPr>
        <w:t>41</w:t>
      </w:r>
      <w:r w:rsidR="00100812" w:rsidRPr="00D830AF">
        <w:rPr>
          <w:rFonts w:ascii="Times New Roman" w:hAnsi="Times New Roman" w:cs="Times New Roman"/>
        </w:rPr>
        <w:t xml:space="preserve"> (</w:t>
      </w:r>
      <w:proofErr w:type="spellStart"/>
      <w:r w:rsidR="008F3AF7" w:rsidRPr="00D830AF">
        <w:rPr>
          <w:rFonts w:ascii="Times New Roman" w:hAnsi="Times New Roman" w:cs="Times New Roman"/>
        </w:rPr>
        <w:t>Huyse</w:t>
      </w:r>
      <w:proofErr w:type="spellEnd"/>
      <w:r w:rsidR="00100812" w:rsidRPr="00D830AF">
        <w:rPr>
          <w:rFonts w:ascii="Times New Roman" w:hAnsi="Times New Roman" w:cs="Times New Roman"/>
        </w:rPr>
        <w:t xml:space="preserve">) </w:t>
      </w:r>
      <w:r w:rsidR="00606945" w:rsidRPr="00D830AF">
        <w:rPr>
          <w:rFonts w:ascii="Times New Roman" w:hAnsi="Times New Roman" w:cs="Times New Roman"/>
        </w:rPr>
        <w:t>records that</w:t>
      </w:r>
      <w:r w:rsidR="00100812" w:rsidRPr="00D830AF">
        <w:rPr>
          <w:rFonts w:ascii="Times New Roman" w:hAnsi="Times New Roman" w:cs="Times New Roman"/>
        </w:rPr>
        <w:t xml:space="preserve"> Ardashir M</w:t>
      </w:r>
      <w:r w:rsidR="00783233" w:rsidRPr="00D830AF">
        <w:rPr>
          <w:rFonts w:ascii="Times New Roman" w:hAnsi="Times New Roman" w:cs="Times New Roman"/>
        </w:rPr>
        <w:t>a</w:t>
      </w:r>
      <w:r w:rsidR="00100812" w:rsidRPr="00D830AF">
        <w:rPr>
          <w:rFonts w:ascii="Times New Roman" w:hAnsi="Times New Roman" w:cs="Times New Roman"/>
        </w:rPr>
        <w:t>r</w:t>
      </w:r>
      <w:r w:rsidR="00783233" w:rsidRPr="00D830AF">
        <w:rPr>
          <w:rFonts w:ascii="Times New Roman" w:hAnsi="Times New Roman" w:cs="Times New Roman"/>
        </w:rPr>
        <w:t>w</w:t>
      </w:r>
      <w:r w:rsidR="00100812" w:rsidRPr="00D830AF">
        <w:rPr>
          <w:rFonts w:ascii="Times New Roman" w:hAnsi="Times New Roman" w:cs="Times New Roman"/>
        </w:rPr>
        <w:t>shah</w:t>
      </w:r>
      <w:r w:rsidR="00606945" w:rsidRPr="00D830AF">
        <w:rPr>
          <w:rFonts w:ascii="Times New Roman" w:hAnsi="Times New Roman" w:cs="Times New Roman"/>
        </w:rPr>
        <w:t xml:space="preserve"> (king of Mar</w:t>
      </w:r>
      <w:r w:rsidR="00783233" w:rsidRPr="00D830AF">
        <w:rPr>
          <w:rFonts w:ascii="Times New Roman" w:hAnsi="Times New Roman" w:cs="Times New Roman"/>
        </w:rPr>
        <w:t>w</w:t>
      </w:r>
      <w:r w:rsidR="00606945" w:rsidRPr="00D830AF">
        <w:rPr>
          <w:rFonts w:ascii="Times New Roman" w:hAnsi="Times New Roman" w:cs="Times New Roman"/>
        </w:rPr>
        <w:t>)</w:t>
      </w:r>
      <w:r w:rsidR="00100812" w:rsidRPr="00D830AF">
        <w:rPr>
          <w:rFonts w:ascii="Times New Roman" w:hAnsi="Times New Roman" w:cs="Times New Roman"/>
        </w:rPr>
        <w:t xml:space="preserve"> reigned under Ardashir I</w:t>
      </w:r>
      <w:r w:rsidR="00EF5780" w:rsidRPr="00D830AF">
        <w:rPr>
          <w:rFonts w:ascii="Times New Roman" w:hAnsi="Times New Roman" w:cs="Times New Roman"/>
        </w:rPr>
        <w:t xml:space="preserve">, and al-Tabari </w:t>
      </w:r>
      <w:r w:rsidR="006F2339" w:rsidRPr="00D830AF">
        <w:rPr>
          <w:rFonts w:ascii="Times New Roman" w:hAnsi="Times New Roman" w:cs="Times New Roman"/>
        </w:rPr>
        <w:t>5.15</w:t>
      </w:r>
      <w:r w:rsidR="00EF5780" w:rsidRPr="00D830AF">
        <w:rPr>
          <w:rFonts w:ascii="Times New Roman" w:hAnsi="Times New Roman" w:cs="Times New Roman"/>
        </w:rPr>
        <w:t xml:space="preserve"> (</w:t>
      </w:r>
      <w:r w:rsidR="00291D5E" w:rsidRPr="00D830AF">
        <w:rPr>
          <w:rFonts w:ascii="Times New Roman" w:hAnsi="Times New Roman" w:cs="Times New Roman"/>
        </w:rPr>
        <w:t>Bosworth</w:t>
      </w:r>
      <w:r w:rsidR="00EF5780" w:rsidRPr="00D830AF">
        <w:rPr>
          <w:rFonts w:ascii="Times New Roman" w:hAnsi="Times New Roman" w:cs="Times New Roman"/>
        </w:rPr>
        <w:t xml:space="preserve">) narrates that Ardashir I, after campaigning as far as Balkh, subsequently received </w:t>
      </w:r>
      <w:r w:rsidR="00210A80" w:rsidRPr="00D830AF">
        <w:rPr>
          <w:rFonts w:ascii="Times New Roman" w:hAnsi="Times New Roman" w:cs="Times New Roman"/>
        </w:rPr>
        <w:t>ambassadors</w:t>
      </w:r>
      <w:r w:rsidR="00EF5780" w:rsidRPr="00D830AF">
        <w:rPr>
          <w:rFonts w:ascii="Times New Roman" w:hAnsi="Times New Roman" w:cs="Times New Roman"/>
        </w:rPr>
        <w:t xml:space="preserve"> </w:t>
      </w:r>
      <w:r w:rsidR="00B22E01" w:rsidRPr="00D830AF">
        <w:rPr>
          <w:rFonts w:ascii="Times New Roman" w:hAnsi="Times New Roman" w:cs="Times New Roman"/>
        </w:rPr>
        <w:t>announcing the submission of</w:t>
      </w:r>
      <w:r w:rsidR="00EF5780" w:rsidRPr="00D830AF">
        <w:rPr>
          <w:rFonts w:ascii="Times New Roman" w:hAnsi="Times New Roman" w:cs="Times New Roman"/>
        </w:rPr>
        <w:t xml:space="preserve"> the </w:t>
      </w:r>
      <w:r w:rsidR="00906B08" w:rsidRPr="00D830AF">
        <w:rPr>
          <w:rFonts w:ascii="Times New Roman" w:hAnsi="Times New Roman" w:cs="Times New Roman"/>
        </w:rPr>
        <w:t>king of the Kushans</w:t>
      </w:r>
      <w:r w:rsidR="00EF5780" w:rsidRPr="00D830AF">
        <w:rPr>
          <w:rFonts w:ascii="Times New Roman" w:hAnsi="Times New Roman" w:cs="Times New Roman"/>
        </w:rPr>
        <w:t>.</w:t>
      </w:r>
      <w:r w:rsidR="00FB4711" w:rsidRPr="00D830AF">
        <w:rPr>
          <w:rFonts w:ascii="Times New Roman" w:hAnsi="Times New Roman" w:cs="Times New Roman"/>
        </w:rPr>
        <w:t xml:space="preserve"> Notably, </w:t>
      </w:r>
      <w:r w:rsidR="00A63153" w:rsidRPr="00D830AF">
        <w:rPr>
          <w:rFonts w:ascii="Times New Roman" w:hAnsi="Times New Roman" w:cs="Times New Roman"/>
        </w:rPr>
        <w:t xml:space="preserve">the </w:t>
      </w:r>
      <w:r w:rsidR="00A63153" w:rsidRPr="00D830AF">
        <w:rPr>
          <w:rFonts w:ascii="Times New Roman" w:hAnsi="Times New Roman" w:cs="Times New Roman"/>
          <w:i/>
          <w:iCs/>
        </w:rPr>
        <w:t xml:space="preserve">ŠKZ </w:t>
      </w:r>
      <w:r w:rsidR="00A63153" w:rsidRPr="00D830AF">
        <w:rPr>
          <w:rFonts w:ascii="Times New Roman" w:hAnsi="Times New Roman" w:cs="Times New Roman"/>
        </w:rPr>
        <w:t>does not record a vassal king of the Kushans who reigned under Ardashir, but if the</w:t>
      </w:r>
      <w:r w:rsidR="00CB5760" w:rsidRPr="00D830AF">
        <w:rPr>
          <w:rFonts w:ascii="Times New Roman" w:hAnsi="Times New Roman" w:cs="Times New Roman"/>
        </w:rPr>
        <w:t xml:space="preserve"> king had run afoul of Shapur, this would explain his absence.</w:t>
      </w:r>
    </w:p>
  </w:footnote>
  <w:footnote w:id="27">
    <w:p w14:paraId="2F9D9D88" w14:textId="0192E5D3" w:rsidR="003D4F8A" w:rsidRPr="0027622D" w:rsidRDefault="003D4F8A">
      <w:pPr>
        <w:pStyle w:val="FootnoteText"/>
        <w:rPr>
          <w:rFonts w:ascii="Times New Roman" w:hAnsi="Times New Roman" w:cs="Times New Roman"/>
        </w:rPr>
      </w:pPr>
      <w:r w:rsidRPr="00D830AF">
        <w:rPr>
          <w:rStyle w:val="FootnoteReference"/>
          <w:rFonts w:ascii="Times New Roman" w:hAnsi="Times New Roman" w:cs="Times New Roman"/>
        </w:rPr>
        <w:footnoteRef/>
      </w:r>
      <w:r w:rsidRPr="00D830AF">
        <w:rPr>
          <w:rFonts w:ascii="Times New Roman" w:hAnsi="Times New Roman" w:cs="Times New Roman"/>
        </w:rPr>
        <w:t xml:space="preserve"> </w:t>
      </w:r>
      <w:r w:rsidR="00772503" w:rsidRPr="00D830AF">
        <w:rPr>
          <w:rFonts w:ascii="Times New Roman" w:hAnsi="Times New Roman" w:cs="Times New Roman"/>
        </w:rPr>
        <w:t xml:space="preserve">Mitchiner (1976) 771; </w:t>
      </w:r>
      <w:r w:rsidR="00DF59C4" w:rsidRPr="00D830AF">
        <w:rPr>
          <w:rFonts w:ascii="Times New Roman" w:hAnsi="Times New Roman" w:cs="Times New Roman"/>
        </w:rPr>
        <w:t>Nikitin (</w:t>
      </w:r>
      <w:r w:rsidR="001E3E9F" w:rsidRPr="00D830AF">
        <w:rPr>
          <w:rFonts w:ascii="Times New Roman" w:hAnsi="Times New Roman" w:cs="Times New Roman"/>
        </w:rPr>
        <w:t>1999) 259-260.</w:t>
      </w:r>
      <w:r w:rsidR="00B20F24" w:rsidRPr="00D830AF">
        <w:rPr>
          <w:rFonts w:ascii="Times New Roman" w:hAnsi="Times New Roman" w:cs="Times New Roman"/>
        </w:rPr>
        <w:t xml:space="preserve"> Ardashir Sakanshah</w:t>
      </w:r>
      <w:r w:rsidR="006C2FB9" w:rsidRPr="00D830AF">
        <w:rPr>
          <w:rFonts w:ascii="Times New Roman" w:hAnsi="Times New Roman" w:cs="Times New Roman"/>
        </w:rPr>
        <w:t>, who reigned under Ardashir I</w:t>
      </w:r>
      <w:r w:rsidR="00B20F24" w:rsidRPr="00D830AF">
        <w:rPr>
          <w:rFonts w:ascii="Times New Roman" w:hAnsi="Times New Roman" w:cs="Times New Roman"/>
        </w:rPr>
        <w:t xml:space="preserve"> (</w:t>
      </w:r>
      <w:r w:rsidR="00474B2B" w:rsidRPr="00D830AF">
        <w:rPr>
          <w:rFonts w:ascii="Times New Roman" w:hAnsi="Times New Roman" w:cs="Times New Roman"/>
          <w:i/>
          <w:iCs/>
        </w:rPr>
        <w:t xml:space="preserve">ŠKZ </w:t>
      </w:r>
      <w:r w:rsidR="0097126B" w:rsidRPr="00D830AF">
        <w:rPr>
          <w:rFonts w:ascii="Times New Roman" w:hAnsi="Times New Roman" w:cs="Times New Roman"/>
        </w:rPr>
        <w:t>41</w:t>
      </w:r>
      <w:r w:rsidR="00680D04" w:rsidRPr="00D830AF">
        <w:rPr>
          <w:rFonts w:ascii="Times New Roman" w:hAnsi="Times New Roman" w:cs="Times New Roman"/>
        </w:rPr>
        <w:t xml:space="preserve"> [Huyse]</w:t>
      </w:r>
      <w:r w:rsidR="00474B2B" w:rsidRPr="00D830AF">
        <w:rPr>
          <w:rFonts w:ascii="Times New Roman" w:hAnsi="Times New Roman" w:cs="Times New Roman"/>
        </w:rPr>
        <w:t>)</w:t>
      </w:r>
      <w:r w:rsidR="006C2FB9" w:rsidRPr="00D830AF">
        <w:rPr>
          <w:rFonts w:ascii="Times New Roman" w:hAnsi="Times New Roman" w:cs="Times New Roman"/>
        </w:rPr>
        <w:t xml:space="preserve">, </w:t>
      </w:r>
      <w:r w:rsidR="005D2B33" w:rsidRPr="00D830AF">
        <w:rPr>
          <w:rFonts w:ascii="Times New Roman" w:hAnsi="Times New Roman" w:cs="Times New Roman"/>
        </w:rPr>
        <w:t>does not appear to have held the full title attributed</w:t>
      </w:r>
      <w:r w:rsidR="00112791" w:rsidRPr="00D830AF">
        <w:rPr>
          <w:rFonts w:ascii="Times New Roman" w:hAnsi="Times New Roman" w:cs="Times New Roman"/>
        </w:rPr>
        <w:t xml:space="preserve"> to</w:t>
      </w:r>
      <w:r w:rsidR="005D2B33" w:rsidRPr="00D830AF">
        <w:rPr>
          <w:rFonts w:ascii="Times New Roman" w:hAnsi="Times New Roman" w:cs="Times New Roman"/>
        </w:rPr>
        <w:t xml:space="preserve"> Narseh, </w:t>
      </w:r>
      <w:r w:rsidR="00B5317C" w:rsidRPr="00D830AF">
        <w:rPr>
          <w:rFonts w:ascii="Times New Roman" w:hAnsi="Times New Roman" w:cs="Times New Roman"/>
        </w:rPr>
        <w:t>who was honoured as ‘king</w:t>
      </w:r>
      <w:r w:rsidR="00663C65" w:rsidRPr="00D830AF">
        <w:rPr>
          <w:rFonts w:ascii="Times New Roman" w:hAnsi="Times New Roman" w:cs="Times New Roman"/>
        </w:rPr>
        <w:t xml:space="preserve"> of Hindustan, </w:t>
      </w:r>
      <w:proofErr w:type="spellStart"/>
      <w:r w:rsidR="00663C65" w:rsidRPr="00D830AF">
        <w:rPr>
          <w:rFonts w:ascii="Times New Roman" w:hAnsi="Times New Roman" w:cs="Times New Roman"/>
        </w:rPr>
        <w:t>Sakastan</w:t>
      </w:r>
      <w:proofErr w:type="spellEnd"/>
      <w:r w:rsidR="00663C65" w:rsidRPr="00D830AF">
        <w:rPr>
          <w:rFonts w:ascii="Times New Roman" w:hAnsi="Times New Roman" w:cs="Times New Roman"/>
        </w:rPr>
        <w:t xml:space="preserve"> and Turan up to the shore of the sea’</w:t>
      </w:r>
      <w:r w:rsidR="00731B20" w:rsidRPr="00D830AF">
        <w:rPr>
          <w:rFonts w:ascii="Times New Roman" w:hAnsi="Times New Roman" w:cs="Times New Roman"/>
        </w:rPr>
        <w:t xml:space="preserve"> (</w:t>
      </w:r>
      <w:r w:rsidR="00C762FF" w:rsidRPr="00D830AF">
        <w:rPr>
          <w:rFonts w:ascii="Times New Roman" w:hAnsi="Times New Roman" w:cs="Times New Roman"/>
        </w:rPr>
        <w:t>34</w:t>
      </w:r>
      <w:r w:rsidR="00731B20" w:rsidRPr="00D830AF">
        <w:rPr>
          <w:rFonts w:ascii="Times New Roman" w:hAnsi="Times New Roman" w:cs="Times New Roman"/>
        </w:rPr>
        <w:t>)</w:t>
      </w:r>
      <w:r w:rsidR="00474B2B" w:rsidRPr="00D830AF">
        <w:rPr>
          <w:rFonts w:ascii="Times New Roman" w:hAnsi="Times New Roman" w:cs="Times New Roman"/>
        </w:rPr>
        <w:t>.</w:t>
      </w:r>
      <w:r w:rsidR="005E29E9" w:rsidRPr="00D830AF">
        <w:rPr>
          <w:rFonts w:ascii="Times New Roman" w:hAnsi="Times New Roman" w:cs="Times New Roman"/>
        </w:rPr>
        <w:t xml:space="preserve"> See also al-Tabari </w:t>
      </w:r>
      <w:r w:rsidR="00863390" w:rsidRPr="00D830AF">
        <w:rPr>
          <w:rFonts w:ascii="Times New Roman" w:hAnsi="Times New Roman" w:cs="Times New Roman"/>
        </w:rPr>
        <w:t>5.15</w:t>
      </w:r>
      <w:r w:rsidR="005E29E9" w:rsidRPr="00D830AF">
        <w:rPr>
          <w:rFonts w:ascii="Times New Roman" w:hAnsi="Times New Roman" w:cs="Times New Roman"/>
        </w:rPr>
        <w:t xml:space="preserve"> (</w:t>
      </w:r>
      <w:r w:rsidR="00863390" w:rsidRPr="00D830AF">
        <w:rPr>
          <w:rFonts w:ascii="Times New Roman" w:hAnsi="Times New Roman" w:cs="Times New Roman"/>
        </w:rPr>
        <w:t>Bosworth</w:t>
      </w:r>
      <w:r w:rsidR="005E29E9" w:rsidRPr="00D830AF">
        <w:rPr>
          <w:rFonts w:ascii="Times New Roman" w:hAnsi="Times New Roman" w:cs="Times New Roman"/>
        </w:rPr>
        <w:t xml:space="preserve">), who claims that the kings of </w:t>
      </w:r>
      <w:proofErr w:type="spellStart"/>
      <w:r w:rsidR="005E29E9" w:rsidRPr="00D830AF">
        <w:rPr>
          <w:rFonts w:ascii="Times New Roman" w:hAnsi="Times New Roman" w:cs="Times New Roman"/>
        </w:rPr>
        <w:t>Makran</w:t>
      </w:r>
      <w:proofErr w:type="spellEnd"/>
      <w:r w:rsidR="005E29E9" w:rsidRPr="00D830AF">
        <w:rPr>
          <w:rFonts w:ascii="Times New Roman" w:hAnsi="Times New Roman" w:cs="Times New Roman"/>
        </w:rPr>
        <w:t xml:space="preserve"> and Turan submitted to Ardashir I</w:t>
      </w:r>
      <w:r w:rsidR="005E29E9">
        <w:rPr>
          <w:rFonts w:ascii="Times New Roman" w:hAnsi="Times New Roman" w:cs="Times New Roman"/>
        </w:rPr>
        <w:t>.</w:t>
      </w:r>
    </w:p>
  </w:footnote>
  <w:footnote w:id="28">
    <w:p w14:paraId="261910B2" w14:textId="0867E101" w:rsidR="002A7E59" w:rsidRPr="0027622D" w:rsidRDefault="002A7E59">
      <w:pPr>
        <w:pStyle w:val="FootnoteText"/>
        <w:rPr>
          <w:rFonts w:ascii="Times New Roman" w:hAnsi="Times New Roman" w:cs="Times New Roman"/>
        </w:rPr>
      </w:pPr>
      <w:r w:rsidRPr="0027622D">
        <w:rPr>
          <w:rStyle w:val="FootnoteReference"/>
          <w:rFonts w:ascii="Times New Roman" w:hAnsi="Times New Roman" w:cs="Times New Roman"/>
        </w:rPr>
        <w:footnoteRef/>
      </w:r>
      <w:r w:rsidRPr="0027622D">
        <w:rPr>
          <w:rFonts w:ascii="Times New Roman" w:hAnsi="Times New Roman" w:cs="Times New Roman"/>
        </w:rPr>
        <w:t xml:space="preserve"> </w:t>
      </w:r>
      <w:proofErr w:type="spellStart"/>
      <w:r w:rsidR="001117B4" w:rsidRPr="0027622D">
        <w:rPr>
          <w:rFonts w:ascii="Times New Roman" w:hAnsi="Times New Roman" w:cs="Times New Roman"/>
        </w:rPr>
        <w:t>Gh</w:t>
      </w:r>
      <w:r w:rsidR="00DF1DA0" w:rsidRPr="0027622D">
        <w:rPr>
          <w:rFonts w:ascii="Times New Roman" w:hAnsi="Times New Roman" w:cs="Times New Roman"/>
        </w:rPr>
        <w:t>irshman</w:t>
      </w:r>
      <w:proofErr w:type="spellEnd"/>
      <w:r w:rsidR="003F1ABC">
        <w:rPr>
          <w:rFonts w:ascii="Times New Roman" w:hAnsi="Times New Roman" w:cs="Times New Roman"/>
        </w:rPr>
        <w:t xml:space="preserve"> </w:t>
      </w:r>
      <w:r w:rsidR="00DF1DA0" w:rsidRPr="0027622D">
        <w:rPr>
          <w:rFonts w:ascii="Times New Roman" w:hAnsi="Times New Roman" w:cs="Times New Roman"/>
        </w:rPr>
        <w:t>(1946) 161</w:t>
      </w:r>
      <w:r w:rsidR="002C5D42" w:rsidRPr="0027622D">
        <w:rPr>
          <w:rFonts w:ascii="Times New Roman" w:hAnsi="Times New Roman" w:cs="Times New Roman"/>
        </w:rPr>
        <w:t>-162</w:t>
      </w:r>
      <w:r w:rsidR="00DF1DA0" w:rsidRPr="0027622D">
        <w:rPr>
          <w:rFonts w:ascii="Times New Roman" w:hAnsi="Times New Roman" w:cs="Times New Roman"/>
        </w:rPr>
        <w:t xml:space="preserve">; </w:t>
      </w:r>
      <w:r w:rsidRPr="0027622D">
        <w:rPr>
          <w:rFonts w:ascii="Times New Roman" w:hAnsi="Times New Roman" w:cs="Times New Roman"/>
        </w:rPr>
        <w:t>Carter (1985) 218-219 with n. 10</w:t>
      </w:r>
      <w:r w:rsidR="007754DB">
        <w:rPr>
          <w:rFonts w:ascii="Times New Roman" w:hAnsi="Times New Roman" w:cs="Times New Roman"/>
        </w:rPr>
        <w:t xml:space="preserve">; </w:t>
      </w:r>
      <w:proofErr w:type="spellStart"/>
      <w:r w:rsidR="007754DB">
        <w:rPr>
          <w:rFonts w:ascii="Times New Roman" w:hAnsi="Times New Roman" w:cs="Times New Roman"/>
        </w:rPr>
        <w:t>Huyse</w:t>
      </w:r>
      <w:proofErr w:type="spellEnd"/>
      <w:r w:rsidR="007754DB">
        <w:rPr>
          <w:rFonts w:ascii="Times New Roman" w:hAnsi="Times New Roman" w:cs="Times New Roman"/>
        </w:rPr>
        <w:t xml:space="preserve"> (1999) 2.</w:t>
      </w:r>
      <w:r w:rsidR="002B4AC6">
        <w:rPr>
          <w:rFonts w:ascii="Times New Roman" w:hAnsi="Times New Roman" w:cs="Times New Roman"/>
        </w:rPr>
        <w:t>3</w:t>
      </w:r>
      <w:r w:rsidR="00BB7244">
        <w:rPr>
          <w:rFonts w:ascii="Times New Roman" w:hAnsi="Times New Roman" w:cs="Times New Roman"/>
        </w:rPr>
        <w:t>2</w:t>
      </w:r>
      <w:r w:rsidR="002B4AC6">
        <w:rPr>
          <w:rFonts w:ascii="Times New Roman" w:hAnsi="Times New Roman" w:cs="Times New Roman"/>
        </w:rPr>
        <w:t>-37</w:t>
      </w:r>
      <w:r w:rsidR="00A43951">
        <w:rPr>
          <w:rFonts w:ascii="Times New Roman" w:hAnsi="Times New Roman" w:cs="Times New Roman"/>
        </w:rPr>
        <w:t>, who notes that the inscription does not mean the entirety of the Kushan realm.</w:t>
      </w:r>
    </w:p>
  </w:footnote>
  <w:footnote w:id="29">
    <w:p w14:paraId="7941C249" w14:textId="1A601DEC" w:rsidR="0019712D" w:rsidRPr="008E3A57" w:rsidRDefault="0019712D">
      <w:pPr>
        <w:pStyle w:val="FootnoteText"/>
        <w:rPr>
          <w:rFonts w:ascii="Times New Roman" w:hAnsi="Times New Roman" w:cs="Times New Roman"/>
        </w:rPr>
      </w:pPr>
      <w:r w:rsidRPr="0027622D">
        <w:rPr>
          <w:rStyle w:val="FootnoteReference"/>
          <w:rFonts w:ascii="Times New Roman" w:hAnsi="Times New Roman" w:cs="Times New Roman"/>
        </w:rPr>
        <w:footnoteRef/>
      </w:r>
      <w:r w:rsidRPr="0027622D">
        <w:rPr>
          <w:rFonts w:ascii="Times New Roman" w:hAnsi="Times New Roman" w:cs="Times New Roman"/>
        </w:rPr>
        <w:t xml:space="preserve"> </w:t>
      </w:r>
      <w:r w:rsidR="008E3A57" w:rsidRPr="0027622D">
        <w:rPr>
          <w:rFonts w:ascii="Times New Roman" w:hAnsi="Times New Roman" w:cs="Times New Roman"/>
        </w:rPr>
        <w:t>Grenet et al. (2007)</w:t>
      </w:r>
      <w:r w:rsidR="00C50DA3">
        <w:rPr>
          <w:rFonts w:ascii="Times New Roman" w:hAnsi="Times New Roman" w:cs="Times New Roman"/>
        </w:rPr>
        <w:t>, w</w:t>
      </w:r>
      <w:r w:rsidR="006C361F">
        <w:rPr>
          <w:rFonts w:ascii="Times New Roman" w:hAnsi="Times New Roman" w:cs="Times New Roman"/>
        </w:rPr>
        <w:t xml:space="preserve">ho persuasively muster iconographic reasons for </w:t>
      </w:r>
      <w:r w:rsidR="00B35C51">
        <w:rPr>
          <w:rFonts w:ascii="Times New Roman" w:hAnsi="Times New Roman" w:cs="Times New Roman"/>
        </w:rPr>
        <w:t>supposing that the Sasanian king is Shapur I (257-258)</w:t>
      </w:r>
      <w:r w:rsidR="008E3A57" w:rsidRPr="0027622D">
        <w:rPr>
          <w:rFonts w:ascii="Times New Roman" w:hAnsi="Times New Roman" w:cs="Times New Roman"/>
        </w:rPr>
        <w:t xml:space="preserve">; Ball (2017) </w:t>
      </w:r>
      <w:r w:rsidR="00A45958" w:rsidRPr="0027622D">
        <w:rPr>
          <w:rFonts w:ascii="Times New Roman" w:hAnsi="Times New Roman" w:cs="Times New Roman"/>
        </w:rPr>
        <w:t>157</w:t>
      </w:r>
      <w:r w:rsidR="002A0AF9" w:rsidRPr="0027622D">
        <w:rPr>
          <w:rFonts w:ascii="Times New Roman" w:hAnsi="Times New Roman" w:cs="Times New Roman"/>
        </w:rPr>
        <w:t>-160</w:t>
      </w:r>
      <w:r w:rsidR="00BD7EE1">
        <w:rPr>
          <w:rFonts w:ascii="Times New Roman" w:hAnsi="Times New Roman" w:cs="Times New Roman"/>
        </w:rPr>
        <w:t xml:space="preserve">; </w:t>
      </w:r>
      <w:proofErr w:type="spellStart"/>
      <w:r w:rsidR="00BD7EE1">
        <w:rPr>
          <w:rFonts w:ascii="Times New Roman" w:hAnsi="Times New Roman" w:cs="Times New Roman"/>
        </w:rPr>
        <w:t>Rezakhani</w:t>
      </w:r>
      <w:proofErr w:type="spellEnd"/>
      <w:r w:rsidR="00BD7EE1">
        <w:rPr>
          <w:rFonts w:ascii="Times New Roman" w:hAnsi="Times New Roman" w:cs="Times New Roman"/>
        </w:rPr>
        <w:t xml:space="preserve"> (2017) 73-74</w:t>
      </w:r>
      <w:r w:rsidR="001C60AF">
        <w:rPr>
          <w:rFonts w:ascii="Times New Roman" w:hAnsi="Times New Roman" w:cs="Times New Roman"/>
        </w:rPr>
        <w:t xml:space="preserve">; </w:t>
      </w:r>
      <w:proofErr w:type="spellStart"/>
      <w:r w:rsidR="00632122">
        <w:rPr>
          <w:rFonts w:ascii="Times New Roman" w:hAnsi="Times New Roman" w:cs="Times New Roman"/>
        </w:rPr>
        <w:t>Wiesehöfer</w:t>
      </w:r>
      <w:proofErr w:type="spellEnd"/>
      <w:r w:rsidR="00632122">
        <w:rPr>
          <w:rFonts w:ascii="Times New Roman" w:hAnsi="Times New Roman" w:cs="Times New Roman"/>
        </w:rPr>
        <w:t xml:space="preserve"> &amp; Ruffing (2022) </w:t>
      </w:r>
      <w:r w:rsidR="00397A70">
        <w:rPr>
          <w:rFonts w:ascii="Times New Roman" w:hAnsi="Times New Roman" w:cs="Times New Roman"/>
        </w:rPr>
        <w:t>270</w:t>
      </w:r>
      <w:r w:rsidR="00C50DA3">
        <w:rPr>
          <w:rFonts w:ascii="Times New Roman" w:hAnsi="Times New Roman" w:cs="Times New Roman"/>
        </w:rPr>
        <w:t>; c</w:t>
      </w:r>
      <w:r w:rsidR="00425E6F">
        <w:rPr>
          <w:rFonts w:ascii="Times New Roman" w:hAnsi="Times New Roman" w:cs="Times New Roman"/>
        </w:rPr>
        <w:t>f. Schindel (2020) 209-210</w:t>
      </w:r>
      <w:r w:rsidR="000D61C4">
        <w:rPr>
          <w:rFonts w:ascii="Times New Roman" w:hAnsi="Times New Roman" w:cs="Times New Roman"/>
        </w:rPr>
        <w:t xml:space="preserve">, who </w:t>
      </w:r>
      <w:r w:rsidR="00B4794D">
        <w:rPr>
          <w:rFonts w:ascii="Times New Roman" w:hAnsi="Times New Roman" w:cs="Times New Roman"/>
        </w:rPr>
        <w:t>suggests that the relief depicts</w:t>
      </w:r>
      <w:r w:rsidR="000D61C4">
        <w:rPr>
          <w:rFonts w:ascii="Times New Roman" w:hAnsi="Times New Roman" w:cs="Times New Roman"/>
        </w:rPr>
        <w:t xml:space="preserve"> Shapur II</w:t>
      </w:r>
      <w:r w:rsidR="008E3A57" w:rsidRPr="0027622D">
        <w:rPr>
          <w:rFonts w:ascii="Times New Roman" w:hAnsi="Times New Roman" w:cs="Times New Roman"/>
        </w:rPr>
        <w:t>.</w:t>
      </w:r>
    </w:p>
  </w:footnote>
  <w:footnote w:id="30">
    <w:p w14:paraId="47F83622" w14:textId="6865715C" w:rsidR="00090DD3" w:rsidRPr="00090DD3" w:rsidRDefault="00090DD3">
      <w:pPr>
        <w:pStyle w:val="FootnoteText"/>
        <w:rPr>
          <w:rFonts w:ascii="Times New Roman" w:hAnsi="Times New Roman" w:cs="Times New Roman"/>
        </w:rPr>
      </w:pPr>
      <w:r w:rsidRPr="00090DD3">
        <w:rPr>
          <w:rStyle w:val="FootnoteReference"/>
          <w:rFonts w:ascii="Times New Roman" w:hAnsi="Times New Roman" w:cs="Times New Roman"/>
        </w:rPr>
        <w:footnoteRef/>
      </w:r>
      <w:r w:rsidRPr="00090DD3">
        <w:rPr>
          <w:rFonts w:ascii="Times New Roman" w:hAnsi="Times New Roman" w:cs="Times New Roman"/>
        </w:rPr>
        <w:t xml:space="preserve"> Herrmann (1998).</w:t>
      </w:r>
    </w:p>
  </w:footnote>
  <w:footnote w:id="31">
    <w:p w14:paraId="2F282D5A" w14:textId="4CA0C125" w:rsidR="00EA2CE8" w:rsidRPr="001F6525" w:rsidRDefault="00EA2CE8">
      <w:pPr>
        <w:pStyle w:val="FootnoteText"/>
        <w:rPr>
          <w:rFonts w:ascii="Times New Roman" w:hAnsi="Times New Roman" w:cs="Times New Roman"/>
          <w:lang w:val="en-US"/>
        </w:rPr>
      </w:pPr>
      <w:r w:rsidRPr="001F6525">
        <w:rPr>
          <w:rStyle w:val="FootnoteReference"/>
          <w:rFonts w:ascii="Times New Roman" w:hAnsi="Times New Roman" w:cs="Times New Roman"/>
        </w:rPr>
        <w:footnoteRef/>
      </w:r>
      <w:r w:rsidRPr="001F6525">
        <w:rPr>
          <w:rFonts w:ascii="Times New Roman" w:hAnsi="Times New Roman" w:cs="Times New Roman"/>
        </w:rPr>
        <w:t xml:space="preserve"> </w:t>
      </w:r>
      <w:r w:rsidR="001F6525" w:rsidRPr="001F6525">
        <w:rPr>
          <w:rFonts w:ascii="Times New Roman" w:hAnsi="Times New Roman" w:cs="Times New Roman"/>
          <w:lang w:val="en-US"/>
        </w:rPr>
        <w:t>Niki</w:t>
      </w:r>
      <w:r w:rsidR="00C30B1F">
        <w:rPr>
          <w:rFonts w:ascii="Times New Roman" w:hAnsi="Times New Roman" w:cs="Times New Roman"/>
          <w:lang w:val="en-US"/>
        </w:rPr>
        <w:t>t</w:t>
      </w:r>
      <w:r w:rsidR="001F6525" w:rsidRPr="001F6525">
        <w:rPr>
          <w:rFonts w:ascii="Times New Roman" w:hAnsi="Times New Roman" w:cs="Times New Roman"/>
          <w:lang w:val="en-US"/>
        </w:rPr>
        <w:t>in (1999) 260.</w:t>
      </w:r>
      <w:r w:rsidR="002B0818">
        <w:rPr>
          <w:rFonts w:ascii="Times New Roman" w:hAnsi="Times New Roman" w:cs="Times New Roman"/>
          <w:lang w:val="en-US"/>
        </w:rPr>
        <w:t xml:space="preserve"> The practice of indicating the </w:t>
      </w:r>
      <w:r w:rsidR="00973106">
        <w:rPr>
          <w:rFonts w:ascii="Times New Roman" w:hAnsi="Times New Roman" w:cs="Times New Roman"/>
          <w:lang w:val="en-US"/>
        </w:rPr>
        <w:t>mint-site</w:t>
      </w:r>
      <w:r w:rsidR="002B0818">
        <w:rPr>
          <w:rFonts w:ascii="Times New Roman" w:hAnsi="Times New Roman" w:cs="Times New Roman"/>
          <w:lang w:val="en-US"/>
        </w:rPr>
        <w:t xml:space="preserve"> </w:t>
      </w:r>
      <w:r w:rsidR="00E90224">
        <w:rPr>
          <w:rFonts w:ascii="Times New Roman" w:hAnsi="Times New Roman" w:cs="Times New Roman"/>
          <w:lang w:val="en-US"/>
        </w:rPr>
        <w:t>was rare in the third century</w:t>
      </w:r>
      <w:r w:rsidR="002B0818">
        <w:rPr>
          <w:rFonts w:ascii="Times New Roman" w:hAnsi="Times New Roman" w:cs="Times New Roman"/>
          <w:lang w:val="en-US"/>
        </w:rPr>
        <w:t>.</w:t>
      </w:r>
    </w:p>
  </w:footnote>
  <w:footnote w:id="32">
    <w:p w14:paraId="27F67FC0" w14:textId="5BA5B3C7" w:rsidR="009F685F" w:rsidRPr="004D572F" w:rsidRDefault="009F685F">
      <w:pPr>
        <w:pStyle w:val="FootnoteText"/>
        <w:rPr>
          <w:rFonts w:ascii="Times New Roman" w:hAnsi="Times New Roman" w:cs="Times New Roman"/>
        </w:rPr>
      </w:pPr>
      <w:r w:rsidRPr="004D572F">
        <w:rPr>
          <w:rStyle w:val="FootnoteReference"/>
          <w:rFonts w:ascii="Times New Roman" w:hAnsi="Times New Roman" w:cs="Times New Roman"/>
        </w:rPr>
        <w:footnoteRef/>
      </w:r>
      <w:r w:rsidRPr="004D572F">
        <w:rPr>
          <w:rFonts w:ascii="Times New Roman" w:hAnsi="Times New Roman" w:cs="Times New Roman"/>
        </w:rPr>
        <w:t xml:space="preserve"> </w:t>
      </w:r>
      <w:r w:rsidR="00640537" w:rsidRPr="004D572F">
        <w:rPr>
          <w:rFonts w:ascii="Times New Roman" w:hAnsi="Times New Roman" w:cs="Times New Roman"/>
        </w:rPr>
        <w:t xml:space="preserve">See e.g. </w:t>
      </w:r>
      <w:r w:rsidR="00822472" w:rsidRPr="004D572F">
        <w:rPr>
          <w:rFonts w:ascii="Times New Roman" w:hAnsi="Times New Roman" w:cs="Times New Roman"/>
        </w:rPr>
        <w:t xml:space="preserve">Syvänne &amp; </w:t>
      </w:r>
      <w:proofErr w:type="spellStart"/>
      <w:r w:rsidR="00822472" w:rsidRPr="004D572F">
        <w:rPr>
          <w:rFonts w:ascii="Times New Roman" w:hAnsi="Times New Roman" w:cs="Times New Roman"/>
        </w:rPr>
        <w:t>Maksymiuk</w:t>
      </w:r>
      <w:proofErr w:type="spellEnd"/>
      <w:r w:rsidR="00822472" w:rsidRPr="004D572F">
        <w:rPr>
          <w:rFonts w:ascii="Times New Roman" w:hAnsi="Times New Roman" w:cs="Times New Roman"/>
        </w:rPr>
        <w:t xml:space="preserve"> (2018) 102.</w:t>
      </w:r>
    </w:p>
  </w:footnote>
  <w:footnote w:id="33">
    <w:p w14:paraId="6ED4E50F" w14:textId="77777777" w:rsidR="00F011B9" w:rsidRPr="004D572F" w:rsidRDefault="00F011B9" w:rsidP="00F011B9">
      <w:pPr>
        <w:spacing w:after="0" w:line="240" w:lineRule="auto"/>
        <w:rPr>
          <w:rFonts w:ascii="Times New Roman" w:hAnsi="Times New Roman" w:cs="Times New Roman"/>
          <w:sz w:val="20"/>
          <w:szCs w:val="20"/>
        </w:rPr>
      </w:pPr>
      <w:r w:rsidRPr="004D572F">
        <w:rPr>
          <w:rStyle w:val="FootnoteReference"/>
          <w:rFonts w:ascii="Times New Roman" w:hAnsi="Times New Roman" w:cs="Times New Roman"/>
          <w:sz w:val="20"/>
          <w:szCs w:val="20"/>
        </w:rPr>
        <w:footnoteRef/>
      </w:r>
      <w:r w:rsidRPr="004D572F">
        <w:rPr>
          <w:rFonts w:ascii="Times New Roman" w:hAnsi="Times New Roman" w:cs="Times New Roman"/>
          <w:sz w:val="20"/>
          <w:szCs w:val="20"/>
        </w:rPr>
        <w:t xml:space="preserve"> </w:t>
      </w:r>
      <w:proofErr w:type="spellStart"/>
      <w:r w:rsidRPr="004D572F">
        <w:rPr>
          <w:rFonts w:ascii="Times New Roman" w:hAnsi="Times New Roman" w:cs="Times New Roman"/>
          <w:sz w:val="20"/>
          <w:szCs w:val="20"/>
        </w:rPr>
        <w:t>Bopearachchi</w:t>
      </w:r>
      <w:proofErr w:type="spellEnd"/>
      <w:r w:rsidRPr="004D572F">
        <w:rPr>
          <w:rFonts w:ascii="Times New Roman" w:hAnsi="Times New Roman" w:cs="Times New Roman"/>
          <w:sz w:val="20"/>
          <w:szCs w:val="20"/>
        </w:rPr>
        <w:t xml:space="preserve"> (2001) 26.</w:t>
      </w:r>
    </w:p>
  </w:footnote>
  <w:footnote w:id="34">
    <w:p w14:paraId="5B1F4E67" w14:textId="6E627AA3" w:rsidR="00C140D7" w:rsidRPr="00C03EA2" w:rsidRDefault="00C140D7" w:rsidP="00C140D7">
      <w:pPr>
        <w:pStyle w:val="FootnoteText"/>
        <w:rPr>
          <w:rFonts w:ascii="Times New Roman" w:hAnsi="Times New Roman" w:cs="Times New Roman"/>
        </w:rPr>
      </w:pPr>
      <w:r w:rsidRPr="004D572F">
        <w:rPr>
          <w:rStyle w:val="FootnoteReference"/>
          <w:rFonts w:ascii="Times New Roman" w:hAnsi="Times New Roman" w:cs="Times New Roman"/>
        </w:rPr>
        <w:footnoteRef/>
      </w:r>
      <w:r w:rsidRPr="004D572F">
        <w:rPr>
          <w:rFonts w:ascii="Times New Roman" w:hAnsi="Times New Roman" w:cs="Times New Roman"/>
        </w:rPr>
        <w:t xml:space="preserve"> Carter</w:t>
      </w:r>
      <w:r w:rsidRPr="00F5497B">
        <w:rPr>
          <w:rFonts w:ascii="Times New Roman" w:hAnsi="Times New Roman" w:cs="Times New Roman"/>
        </w:rPr>
        <w:t xml:space="preserve"> (1985) 231-240, esp. 237</w:t>
      </w:r>
      <w:r w:rsidR="00C31489">
        <w:rPr>
          <w:rFonts w:ascii="Times New Roman" w:hAnsi="Times New Roman" w:cs="Times New Roman"/>
        </w:rPr>
        <w:t xml:space="preserve">; see also </w:t>
      </w:r>
      <w:r w:rsidR="00AF0ED1">
        <w:rPr>
          <w:rFonts w:ascii="Times New Roman" w:hAnsi="Times New Roman" w:cs="Times New Roman"/>
        </w:rPr>
        <w:t xml:space="preserve">Göbl (1984) </w:t>
      </w:r>
      <w:r w:rsidR="00240F1E">
        <w:rPr>
          <w:rFonts w:ascii="Times New Roman" w:hAnsi="Times New Roman" w:cs="Times New Roman"/>
        </w:rPr>
        <w:t>81</w:t>
      </w:r>
      <w:r w:rsidR="002403B2">
        <w:rPr>
          <w:rFonts w:ascii="Times New Roman" w:hAnsi="Times New Roman" w:cs="Times New Roman"/>
        </w:rPr>
        <w:t>-82</w:t>
      </w:r>
      <w:r w:rsidR="00240F1E">
        <w:rPr>
          <w:rFonts w:ascii="Times New Roman" w:hAnsi="Times New Roman" w:cs="Times New Roman"/>
        </w:rPr>
        <w:t xml:space="preserve">, </w:t>
      </w:r>
      <w:r w:rsidR="0092049C">
        <w:rPr>
          <w:rFonts w:ascii="Times New Roman" w:hAnsi="Times New Roman" w:cs="Times New Roman"/>
        </w:rPr>
        <w:t>pl</w:t>
      </w:r>
      <w:r w:rsidR="00FB5671">
        <w:rPr>
          <w:rFonts w:ascii="Times New Roman" w:hAnsi="Times New Roman" w:cs="Times New Roman"/>
        </w:rPr>
        <w:t>s</w:t>
      </w:r>
      <w:r w:rsidR="0092049C">
        <w:rPr>
          <w:rFonts w:ascii="Times New Roman" w:hAnsi="Times New Roman" w:cs="Times New Roman"/>
        </w:rPr>
        <w:t xml:space="preserve">. </w:t>
      </w:r>
      <w:r w:rsidR="00E477E5">
        <w:rPr>
          <w:rFonts w:ascii="Times New Roman" w:hAnsi="Times New Roman" w:cs="Times New Roman"/>
        </w:rPr>
        <w:t xml:space="preserve">61-62, </w:t>
      </w:r>
      <w:r w:rsidR="0082332B">
        <w:rPr>
          <w:rFonts w:ascii="Times New Roman" w:hAnsi="Times New Roman" w:cs="Times New Roman"/>
        </w:rPr>
        <w:t>114</w:t>
      </w:r>
      <w:r w:rsidR="00EF551E">
        <w:rPr>
          <w:rFonts w:ascii="Times New Roman" w:hAnsi="Times New Roman" w:cs="Times New Roman"/>
        </w:rPr>
        <w:t>, 116-</w:t>
      </w:r>
      <w:r w:rsidR="00810BB6">
        <w:rPr>
          <w:rFonts w:ascii="Times New Roman" w:hAnsi="Times New Roman" w:cs="Times New Roman"/>
        </w:rPr>
        <w:t>1</w:t>
      </w:r>
      <w:r w:rsidR="008E275E">
        <w:rPr>
          <w:rFonts w:ascii="Times New Roman" w:hAnsi="Times New Roman" w:cs="Times New Roman"/>
        </w:rPr>
        <w:t>21</w:t>
      </w:r>
      <w:r w:rsidR="007F0F49">
        <w:rPr>
          <w:rFonts w:ascii="Times New Roman" w:hAnsi="Times New Roman" w:cs="Times New Roman"/>
        </w:rPr>
        <w:t>, 123</w:t>
      </w:r>
      <w:r w:rsidR="00AF0ED1">
        <w:rPr>
          <w:rFonts w:ascii="Times New Roman" w:hAnsi="Times New Roman" w:cs="Times New Roman"/>
        </w:rPr>
        <w:t xml:space="preserve">; </w:t>
      </w:r>
      <w:r w:rsidR="00C31489">
        <w:rPr>
          <w:rFonts w:ascii="Times New Roman" w:hAnsi="Times New Roman" w:cs="Times New Roman"/>
        </w:rPr>
        <w:t>Cribb</w:t>
      </w:r>
      <w:r w:rsidR="00FF31BA">
        <w:rPr>
          <w:rFonts w:ascii="Times New Roman" w:hAnsi="Times New Roman" w:cs="Times New Roman"/>
        </w:rPr>
        <w:t xml:space="preserve"> (1990)</w:t>
      </w:r>
      <w:r w:rsidR="00C31489">
        <w:rPr>
          <w:rFonts w:ascii="Times New Roman" w:hAnsi="Times New Roman" w:cs="Times New Roman"/>
        </w:rPr>
        <w:t xml:space="preserve"> </w:t>
      </w:r>
      <w:r w:rsidR="001C604B">
        <w:rPr>
          <w:rFonts w:ascii="Times New Roman" w:hAnsi="Times New Roman" w:cs="Times New Roman"/>
        </w:rPr>
        <w:t xml:space="preserve">156, </w:t>
      </w:r>
      <w:r w:rsidR="00622756" w:rsidRPr="00C03EA2">
        <w:rPr>
          <w:rFonts w:ascii="Times New Roman" w:hAnsi="Times New Roman" w:cs="Times New Roman"/>
        </w:rPr>
        <w:t>158-</w:t>
      </w:r>
      <w:r w:rsidR="002B3F91" w:rsidRPr="00C03EA2">
        <w:rPr>
          <w:rFonts w:ascii="Times New Roman" w:hAnsi="Times New Roman" w:cs="Times New Roman"/>
        </w:rPr>
        <w:t>162</w:t>
      </w:r>
      <w:r w:rsidR="0096432E">
        <w:rPr>
          <w:rFonts w:ascii="Times New Roman" w:hAnsi="Times New Roman" w:cs="Times New Roman"/>
        </w:rPr>
        <w:t>; Jongeward &amp; Cribb (2015) 205-</w:t>
      </w:r>
      <w:r w:rsidR="00F91E91">
        <w:rPr>
          <w:rFonts w:ascii="Times New Roman" w:hAnsi="Times New Roman" w:cs="Times New Roman"/>
        </w:rPr>
        <w:t>209</w:t>
      </w:r>
      <w:r w:rsidR="00C31489" w:rsidRPr="00C03EA2">
        <w:rPr>
          <w:rFonts w:ascii="Times New Roman" w:hAnsi="Times New Roman" w:cs="Times New Roman"/>
        </w:rPr>
        <w:t xml:space="preserve">. </w:t>
      </w:r>
      <w:r w:rsidR="00AA1488" w:rsidRPr="00C03EA2">
        <w:rPr>
          <w:rFonts w:ascii="Times New Roman" w:hAnsi="Times New Roman" w:cs="Times New Roman"/>
        </w:rPr>
        <w:t>On</w:t>
      </w:r>
      <w:r w:rsidR="00C31489" w:rsidRPr="00C03EA2">
        <w:rPr>
          <w:rFonts w:ascii="Times New Roman" w:hAnsi="Times New Roman" w:cs="Times New Roman"/>
        </w:rPr>
        <w:t xml:space="preserve"> the coins of Ardashir, see</w:t>
      </w:r>
      <w:r w:rsidR="00AF0ED1" w:rsidRPr="00C03EA2">
        <w:rPr>
          <w:rFonts w:ascii="Times New Roman" w:hAnsi="Times New Roman" w:cs="Times New Roman"/>
        </w:rPr>
        <w:t xml:space="preserve"> Göbl (1984) </w:t>
      </w:r>
      <w:r w:rsidR="00FB5671" w:rsidRPr="00C03EA2">
        <w:rPr>
          <w:rFonts w:ascii="Times New Roman" w:hAnsi="Times New Roman" w:cs="Times New Roman"/>
        </w:rPr>
        <w:t>81</w:t>
      </w:r>
      <w:r w:rsidR="00066CEE" w:rsidRPr="00C03EA2">
        <w:rPr>
          <w:rFonts w:ascii="Times New Roman" w:hAnsi="Times New Roman" w:cs="Times New Roman"/>
        </w:rPr>
        <w:t>-82</w:t>
      </w:r>
      <w:r w:rsidR="00FB5671" w:rsidRPr="00C03EA2">
        <w:rPr>
          <w:rFonts w:ascii="Times New Roman" w:hAnsi="Times New Roman" w:cs="Times New Roman"/>
        </w:rPr>
        <w:t xml:space="preserve">, </w:t>
      </w:r>
      <w:r w:rsidR="0092049C" w:rsidRPr="00C03EA2">
        <w:rPr>
          <w:rFonts w:ascii="Times New Roman" w:hAnsi="Times New Roman" w:cs="Times New Roman"/>
        </w:rPr>
        <w:t xml:space="preserve">pl. </w:t>
      </w:r>
      <w:r w:rsidR="0082332B" w:rsidRPr="00C03EA2">
        <w:rPr>
          <w:rFonts w:ascii="Times New Roman" w:hAnsi="Times New Roman" w:cs="Times New Roman"/>
        </w:rPr>
        <w:t>114</w:t>
      </w:r>
      <w:r w:rsidR="00AF0ED1" w:rsidRPr="00C03EA2">
        <w:rPr>
          <w:rFonts w:ascii="Times New Roman" w:hAnsi="Times New Roman" w:cs="Times New Roman"/>
        </w:rPr>
        <w:t>;</w:t>
      </w:r>
      <w:r w:rsidR="00C31489" w:rsidRPr="00C03EA2">
        <w:rPr>
          <w:rFonts w:ascii="Times New Roman" w:hAnsi="Times New Roman" w:cs="Times New Roman"/>
        </w:rPr>
        <w:t xml:space="preserve"> Cribb </w:t>
      </w:r>
      <w:r w:rsidR="00DD09EE" w:rsidRPr="00C03EA2">
        <w:rPr>
          <w:rFonts w:ascii="Times New Roman" w:hAnsi="Times New Roman" w:cs="Times New Roman"/>
        </w:rPr>
        <w:t xml:space="preserve">154 n. 4, </w:t>
      </w:r>
      <w:r w:rsidR="00AA1488" w:rsidRPr="00C03EA2">
        <w:rPr>
          <w:rFonts w:ascii="Times New Roman" w:hAnsi="Times New Roman" w:cs="Times New Roman"/>
        </w:rPr>
        <w:t>159</w:t>
      </w:r>
      <w:r w:rsidR="003C7E9F" w:rsidRPr="00C03EA2">
        <w:rPr>
          <w:rFonts w:ascii="Times New Roman" w:hAnsi="Times New Roman" w:cs="Times New Roman"/>
        </w:rPr>
        <w:t xml:space="preserve"> with</w:t>
      </w:r>
      <w:r w:rsidR="00E012F7" w:rsidRPr="00C03EA2">
        <w:rPr>
          <w:rFonts w:ascii="Times New Roman" w:hAnsi="Times New Roman" w:cs="Times New Roman"/>
        </w:rPr>
        <w:t xml:space="preserve"> n.</w:t>
      </w:r>
      <w:r w:rsidR="000170A1" w:rsidRPr="00C03EA2">
        <w:rPr>
          <w:rFonts w:ascii="Times New Roman" w:hAnsi="Times New Roman" w:cs="Times New Roman"/>
        </w:rPr>
        <w:t xml:space="preserve"> 11</w:t>
      </w:r>
      <w:r w:rsidR="0008184F" w:rsidRPr="00C03EA2">
        <w:rPr>
          <w:rFonts w:ascii="Times New Roman" w:hAnsi="Times New Roman" w:cs="Times New Roman"/>
        </w:rPr>
        <w:t>, 162</w:t>
      </w:r>
      <w:r w:rsidR="00982AD9">
        <w:rPr>
          <w:rFonts w:ascii="Times New Roman" w:hAnsi="Times New Roman" w:cs="Times New Roman"/>
        </w:rPr>
        <w:t>; Jongeward &amp; Cribb 203</w:t>
      </w:r>
      <w:r w:rsidR="0096432E">
        <w:rPr>
          <w:rFonts w:ascii="Times New Roman" w:hAnsi="Times New Roman" w:cs="Times New Roman"/>
        </w:rPr>
        <w:t>-204</w:t>
      </w:r>
      <w:r w:rsidR="00C31489" w:rsidRPr="00C03EA2">
        <w:rPr>
          <w:rFonts w:ascii="Times New Roman" w:hAnsi="Times New Roman" w:cs="Times New Roman"/>
        </w:rPr>
        <w:t>.</w:t>
      </w:r>
    </w:p>
  </w:footnote>
  <w:footnote w:id="35">
    <w:p w14:paraId="362776A9" w14:textId="3A593860" w:rsidR="00B22610" w:rsidRPr="00C03EA2" w:rsidRDefault="00B22610">
      <w:pPr>
        <w:pStyle w:val="FootnoteText"/>
        <w:rPr>
          <w:rFonts w:ascii="Times New Roman" w:hAnsi="Times New Roman" w:cs="Times New Roman"/>
        </w:rPr>
      </w:pPr>
      <w:r w:rsidRPr="00C03EA2">
        <w:rPr>
          <w:rStyle w:val="FootnoteReference"/>
          <w:rFonts w:ascii="Times New Roman" w:hAnsi="Times New Roman" w:cs="Times New Roman"/>
        </w:rPr>
        <w:footnoteRef/>
      </w:r>
      <w:r w:rsidRPr="00C03EA2">
        <w:rPr>
          <w:rFonts w:ascii="Times New Roman" w:hAnsi="Times New Roman" w:cs="Times New Roman"/>
        </w:rPr>
        <w:t xml:space="preserve"> </w:t>
      </w:r>
      <w:r w:rsidR="00F532BF" w:rsidRPr="00C03EA2">
        <w:rPr>
          <w:rFonts w:ascii="Times New Roman" w:hAnsi="Times New Roman" w:cs="Times New Roman"/>
        </w:rPr>
        <w:t xml:space="preserve">Carter (1985) </w:t>
      </w:r>
      <w:r w:rsidR="00370898" w:rsidRPr="00C03EA2">
        <w:rPr>
          <w:rFonts w:ascii="Times New Roman" w:hAnsi="Times New Roman" w:cs="Times New Roman"/>
        </w:rPr>
        <w:t>231-</w:t>
      </w:r>
      <w:r w:rsidR="008466AC" w:rsidRPr="00C03EA2">
        <w:rPr>
          <w:rFonts w:ascii="Times New Roman" w:hAnsi="Times New Roman" w:cs="Times New Roman"/>
        </w:rPr>
        <w:t>23</w:t>
      </w:r>
      <w:r w:rsidR="0098618B" w:rsidRPr="00C03EA2">
        <w:rPr>
          <w:rFonts w:ascii="Times New Roman" w:hAnsi="Times New Roman" w:cs="Times New Roman"/>
        </w:rPr>
        <w:t>2</w:t>
      </w:r>
      <w:r w:rsidR="00B40BCF" w:rsidRPr="00C03EA2">
        <w:rPr>
          <w:rFonts w:ascii="Times New Roman" w:hAnsi="Times New Roman" w:cs="Times New Roman"/>
        </w:rPr>
        <w:t>, 271</w:t>
      </w:r>
      <w:r w:rsidR="008466AC" w:rsidRPr="00C03EA2">
        <w:rPr>
          <w:rFonts w:ascii="Times New Roman" w:hAnsi="Times New Roman" w:cs="Times New Roman"/>
        </w:rPr>
        <w:t>.</w:t>
      </w:r>
    </w:p>
  </w:footnote>
  <w:footnote w:id="36">
    <w:p w14:paraId="6E83EF2A" w14:textId="25A55789" w:rsidR="00B16DF5" w:rsidRPr="00C03EA2" w:rsidRDefault="00B16DF5">
      <w:pPr>
        <w:pStyle w:val="FootnoteText"/>
        <w:rPr>
          <w:rFonts w:ascii="Times New Roman" w:hAnsi="Times New Roman" w:cs="Times New Roman"/>
        </w:rPr>
      </w:pPr>
      <w:r w:rsidRPr="00C03EA2">
        <w:rPr>
          <w:rStyle w:val="FootnoteReference"/>
          <w:rFonts w:ascii="Times New Roman" w:hAnsi="Times New Roman" w:cs="Times New Roman"/>
        </w:rPr>
        <w:footnoteRef/>
      </w:r>
      <w:r w:rsidRPr="00C03EA2">
        <w:rPr>
          <w:rFonts w:ascii="Times New Roman" w:hAnsi="Times New Roman" w:cs="Times New Roman"/>
        </w:rPr>
        <w:t xml:space="preserve"> On th</w:t>
      </w:r>
      <w:r w:rsidR="007F1DF9" w:rsidRPr="00C03EA2">
        <w:rPr>
          <w:rFonts w:ascii="Times New Roman" w:hAnsi="Times New Roman" w:cs="Times New Roman"/>
        </w:rPr>
        <w:t>e Kushan chronological scheme, see</w:t>
      </w:r>
      <w:r w:rsidR="005F2312">
        <w:rPr>
          <w:rFonts w:ascii="Times New Roman" w:hAnsi="Times New Roman" w:cs="Times New Roman"/>
        </w:rPr>
        <w:t xml:space="preserve"> e.g.</w:t>
      </w:r>
      <w:r w:rsidR="007F1DF9" w:rsidRPr="00C03EA2">
        <w:rPr>
          <w:rFonts w:ascii="Times New Roman" w:hAnsi="Times New Roman" w:cs="Times New Roman"/>
        </w:rPr>
        <w:t xml:space="preserve"> Falk (2001); (2004); (2012)</w:t>
      </w:r>
      <w:r w:rsidR="008E0DE5">
        <w:rPr>
          <w:rFonts w:ascii="Times New Roman" w:hAnsi="Times New Roman" w:cs="Times New Roman"/>
        </w:rPr>
        <w:t xml:space="preserve"> 132-135</w:t>
      </w:r>
      <w:r w:rsidR="004E468B">
        <w:rPr>
          <w:rFonts w:ascii="Times New Roman" w:hAnsi="Times New Roman" w:cs="Times New Roman"/>
        </w:rPr>
        <w:t>; Cribb (2018)</w:t>
      </w:r>
      <w:r w:rsidR="006957B7">
        <w:rPr>
          <w:rFonts w:ascii="Times New Roman" w:hAnsi="Times New Roman" w:cs="Times New Roman"/>
        </w:rPr>
        <w:t>;</w:t>
      </w:r>
      <w:r w:rsidR="007F1DF9" w:rsidRPr="00C03EA2">
        <w:rPr>
          <w:rFonts w:ascii="Times New Roman" w:hAnsi="Times New Roman" w:cs="Times New Roman"/>
        </w:rPr>
        <w:t xml:space="preserve"> but for disagreement, cf. e.g. Schindel (2020) 225-226</w:t>
      </w:r>
      <w:r w:rsidR="00A03FC5">
        <w:rPr>
          <w:rFonts w:ascii="Times New Roman" w:hAnsi="Times New Roman" w:cs="Times New Roman"/>
        </w:rPr>
        <w:t xml:space="preserve">; (2021) </w:t>
      </w:r>
      <w:r w:rsidR="00B13F9E">
        <w:rPr>
          <w:rFonts w:ascii="Times New Roman" w:hAnsi="Times New Roman" w:cs="Times New Roman"/>
        </w:rPr>
        <w:t>180-182</w:t>
      </w:r>
      <w:r w:rsidR="007F1DF9" w:rsidRPr="00C03EA2">
        <w:rPr>
          <w:rFonts w:ascii="Times New Roman" w:hAnsi="Times New Roman" w:cs="Times New Roman"/>
        </w:rPr>
        <w:t>.</w:t>
      </w:r>
    </w:p>
  </w:footnote>
  <w:footnote w:id="37">
    <w:p w14:paraId="3DE8B6CD" w14:textId="77777777" w:rsidR="003E0DBD" w:rsidRPr="00C03EA2" w:rsidRDefault="003E0DBD" w:rsidP="003E0DBD">
      <w:pPr>
        <w:pStyle w:val="FootnoteText"/>
        <w:rPr>
          <w:rFonts w:ascii="Times New Roman" w:hAnsi="Times New Roman" w:cs="Times New Roman"/>
        </w:rPr>
      </w:pPr>
      <w:r w:rsidRPr="00C03EA2">
        <w:rPr>
          <w:rStyle w:val="FootnoteReference"/>
          <w:rFonts w:ascii="Times New Roman" w:hAnsi="Times New Roman" w:cs="Times New Roman"/>
        </w:rPr>
        <w:footnoteRef/>
      </w:r>
      <w:r w:rsidRPr="00C03EA2">
        <w:rPr>
          <w:rFonts w:ascii="Times New Roman" w:hAnsi="Times New Roman" w:cs="Times New Roman"/>
        </w:rPr>
        <w:t xml:space="preserve"> Cribb (1990) 174.</w:t>
      </w:r>
    </w:p>
  </w:footnote>
  <w:footnote w:id="38">
    <w:p w14:paraId="265A6285" w14:textId="6A48C600" w:rsidR="002B3F54" w:rsidRPr="00C03EA2" w:rsidRDefault="002B3F54">
      <w:pPr>
        <w:pStyle w:val="FootnoteText"/>
        <w:rPr>
          <w:rFonts w:ascii="Times New Roman" w:hAnsi="Times New Roman" w:cs="Times New Roman"/>
        </w:rPr>
      </w:pPr>
      <w:r w:rsidRPr="00C03EA2">
        <w:rPr>
          <w:rStyle w:val="FootnoteReference"/>
          <w:rFonts w:ascii="Times New Roman" w:hAnsi="Times New Roman" w:cs="Times New Roman"/>
        </w:rPr>
        <w:footnoteRef/>
      </w:r>
      <w:r w:rsidRPr="00C03EA2">
        <w:rPr>
          <w:rFonts w:ascii="Times New Roman" w:hAnsi="Times New Roman" w:cs="Times New Roman"/>
        </w:rPr>
        <w:t xml:space="preserve"> Cribb (1990) </w:t>
      </w:r>
      <w:r w:rsidR="00075E77" w:rsidRPr="00C03EA2">
        <w:rPr>
          <w:rFonts w:ascii="Times New Roman" w:hAnsi="Times New Roman" w:cs="Times New Roman"/>
        </w:rPr>
        <w:t>173-</w:t>
      </w:r>
      <w:r w:rsidRPr="00C03EA2">
        <w:rPr>
          <w:rFonts w:ascii="Times New Roman" w:hAnsi="Times New Roman" w:cs="Times New Roman"/>
        </w:rPr>
        <w:t>174.</w:t>
      </w:r>
    </w:p>
  </w:footnote>
  <w:footnote w:id="39">
    <w:p w14:paraId="383E4135" w14:textId="4DE13B8F" w:rsidR="000D2238" w:rsidRPr="00C03EA2" w:rsidRDefault="000D2238" w:rsidP="000D2238">
      <w:pPr>
        <w:pStyle w:val="FootnoteText"/>
        <w:rPr>
          <w:rFonts w:ascii="Times New Roman" w:hAnsi="Times New Roman" w:cs="Times New Roman"/>
        </w:rPr>
      </w:pPr>
      <w:r w:rsidRPr="00C03EA2">
        <w:rPr>
          <w:rStyle w:val="FootnoteReference"/>
          <w:rFonts w:ascii="Times New Roman" w:hAnsi="Times New Roman" w:cs="Times New Roman"/>
        </w:rPr>
        <w:footnoteRef/>
      </w:r>
      <w:r w:rsidRPr="00C03EA2">
        <w:rPr>
          <w:rFonts w:ascii="Times New Roman" w:hAnsi="Times New Roman" w:cs="Times New Roman"/>
        </w:rPr>
        <w:t xml:space="preserve"> </w:t>
      </w:r>
      <w:r w:rsidRPr="00C03EA2">
        <w:rPr>
          <w:rFonts w:ascii="Times New Roman" w:hAnsi="Times New Roman" w:cs="Times New Roman"/>
          <w:color w:val="000000"/>
          <w:shd w:val="clear" w:color="auto" w:fill="FFFFFF"/>
        </w:rPr>
        <w:t xml:space="preserve">La </w:t>
      </w:r>
      <w:proofErr w:type="spellStart"/>
      <w:r w:rsidRPr="00C03EA2">
        <w:rPr>
          <w:rFonts w:ascii="Times New Roman" w:hAnsi="Times New Roman" w:cs="Times New Roman"/>
          <w:color w:val="000000"/>
          <w:shd w:val="clear" w:color="auto" w:fill="FFFFFF"/>
        </w:rPr>
        <w:t>Vaissière</w:t>
      </w:r>
      <w:proofErr w:type="spellEnd"/>
      <w:r w:rsidRPr="00C03EA2">
        <w:rPr>
          <w:rFonts w:ascii="Times New Roman" w:hAnsi="Times New Roman" w:cs="Times New Roman"/>
          <w:color w:val="000000"/>
          <w:shd w:val="clear" w:color="auto" w:fill="FFFFFF"/>
        </w:rPr>
        <w:t xml:space="preserve"> (2016)</w:t>
      </w:r>
      <w:r w:rsidR="00924363">
        <w:rPr>
          <w:rFonts w:ascii="Times New Roman" w:hAnsi="Times New Roman" w:cs="Times New Roman"/>
          <w:color w:val="000000"/>
          <w:shd w:val="clear" w:color="auto" w:fill="FFFFFF"/>
        </w:rPr>
        <w:t>; Cribb (2018)</w:t>
      </w:r>
      <w:r w:rsidR="00050F0E">
        <w:rPr>
          <w:rFonts w:ascii="Times New Roman" w:hAnsi="Times New Roman" w:cs="Times New Roman"/>
          <w:color w:val="000000"/>
          <w:shd w:val="clear" w:color="auto" w:fill="FFFFFF"/>
        </w:rPr>
        <w:t xml:space="preserve"> 27</w:t>
      </w:r>
      <w:r w:rsidRPr="00C03EA2">
        <w:rPr>
          <w:rFonts w:ascii="Times New Roman" w:hAnsi="Times New Roman" w:cs="Times New Roman"/>
          <w:color w:val="000000"/>
          <w:shd w:val="clear" w:color="auto" w:fill="FFFFFF"/>
        </w:rPr>
        <w:t>.</w:t>
      </w:r>
    </w:p>
  </w:footnote>
  <w:footnote w:id="40">
    <w:p w14:paraId="01AE6C4D" w14:textId="65DA71B6" w:rsidR="00B45FC4" w:rsidRPr="00415D80" w:rsidRDefault="00B45FC4">
      <w:pPr>
        <w:pStyle w:val="FootnoteText"/>
        <w:rPr>
          <w:rFonts w:ascii="Times New Roman" w:hAnsi="Times New Roman" w:cs="Times New Roman"/>
        </w:rPr>
      </w:pPr>
      <w:r w:rsidRPr="00415D80">
        <w:rPr>
          <w:rStyle w:val="FootnoteReference"/>
          <w:rFonts w:ascii="Times New Roman" w:hAnsi="Times New Roman" w:cs="Times New Roman"/>
        </w:rPr>
        <w:footnoteRef/>
      </w:r>
      <w:r w:rsidRPr="00415D80">
        <w:rPr>
          <w:rFonts w:ascii="Times New Roman" w:hAnsi="Times New Roman" w:cs="Times New Roman"/>
        </w:rPr>
        <w:t xml:space="preserve"> Cribb (2018) </w:t>
      </w:r>
      <w:r w:rsidR="00415D80" w:rsidRPr="00415D80">
        <w:rPr>
          <w:rFonts w:ascii="Times New Roman" w:hAnsi="Times New Roman" w:cs="Times New Roman"/>
        </w:rPr>
        <w:t>26</w:t>
      </w:r>
      <w:r w:rsidR="00415D80">
        <w:rPr>
          <w:rFonts w:ascii="Times New Roman" w:hAnsi="Times New Roman" w:cs="Times New Roman"/>
        </w:rPr>
        <w:t>-27</w:t>
      </w:r>
      <w:r w:rsidR="00415D80" w:rsidRPr="00415D80">
        <w:rPr>
          <w:rFonts w:ascii="Times New Roman" w:hAnsi="Times New Roman" w:cs="Times New Roman"/>
        </w:rPr>
        <w:t>.</w:t>
      </w:r>
    </w:p>
  </w:footnote>
  <w:footnote w:id="41">
    <w:p w14:paraId="5791B6D1" w14:textId="77877BCD" w:rsidR="00ED33C4" w:rsidRPr="00C03EA2" w:rsidRDefault="00ED33C4">
      <w:pPr>
        <w:pStyle w:val="FootnoteText"/>
        <w:rPr>
          <w:rFonts w:ascii="Times New Roman" w:hAnsi="Times New Roman" w:cs="Times New Roman"/>
        </w:rPr>
      </w:pPr>
      <w:r w:rsidRPr="00C03EA2">
        <w:rPr>
          <w:rStyle w:val="FootnoteReference"/>
          <w:rFonts w:ascii="Times New Roman" w:hAnsi="Times New Roman" w:cs="Times New Roman"/>
        </w:rPr>
        <w:footnoteRef/>
      </w:r>
      <w:r w:rsidRPr="00C03EA2">
        <w:rPr>
          <w:rFonts w:ascii="Times New Roman" w:hAnsi="Times New Roman" w:cs="Times New Roman"/>
        </w:rPr>
        <w:t xml:space="preserve"> Cribb (1990) </w:t>
      </w:r>
      <w:r w:rsidR="00C03EA2" w:rsidRPr="00C03EA2">
        <w:rPr>
          <w:rFonts w:ascii="Times New Roman" w:hAnsi="Times New Roman" w:cs="Times New Roman"/>
        </w:rPr>
        <w:t>175-176.</w:t>
      </w:r>
    </w:p>
  </w:footnote>
  <w:footnote w:id="42">
    <w:p w14:paraId="5D7D3C7E" w14:textId="3D36EA3E" w:rsidR="006E20B5" w:rsidRDefault="006E20B5">
      <w:pPr>
        <w:pStyle w:val="FootnoteText"/>
      </w:pPr>
      <w:r w:rsidRPr="00C03EA2">
        <w:rPr>
          <w:rStyle w:val="FootnoteReference"/>
          <w:rFonts w:ascii="Times New Roman" w:hAnsi="Times New Roman" w:cs="Times New Roman"/>
        </w:rPr>
        <w:footnoteRef/>
      </w:r>
      <w:r w:rsidRPr="00C03EA2">
        <w:rPr>
          <w:rFonts w:ascii="Times New Roman" w:hAnsi="Times New Roman" w:cs="Times New Roman"/>
        </w:rPr>
        <w:t xml:space="preserve"> </w:t>
      </w:r>
      <w:r w:rsidRPr="00C03EA2">
        <w:rPr>
          <w:rFonts w:ascii="Times New Roman" w:hAnsi="Times New Roman" w:cs="Times New Roman"/>
          <w:color w:val="161616"/>
        </w:rPr>
        <w:t>Cribb (1990)</w:t>
      </w:r>
      <w:r w:rsidR="00C02B82" w:rsidRPr="00C03EA2">
        <w:rPr>
          <w:rFonts w:ascii="Times New Roman" w:hAnsi="Times New Roman" w:cs="Times New Roman"/>
          <w:color w:val="161616"/>
        </w:rPr>
        <w:t xml:space="preserve"> </w:t>
      </w:r>
      <w:r w:rsidR="00C069C4" w:rsidRPr="00C03EA2">
        <w:rPr>
          <w:rFonts w:ascii="Times New Roman" w:hAnsi="Times New Roman" w:cs="Times New Roman"/>
          <w:color w:val="161616"/>
        </w:rPr>
        <w:t>164,</w:t>
      </w:r>
      <w:r w:rsidR="00520C65" w:rsidRPr="00C03EA2">
        <w:rPr>
          <w:rFonts w:ascii="Times New Roman" w:hAnsi="Times New Roman" w:cs="Times New Roman"/>
          <w:color w:val="161616"/>
        </w:rPr>
        <w:t xml:space="preserve"> 165-166</w:t>
      </w:r>
      <w:r w:rsidR="00520C65">
        <w:rPr>
          <w:rFonts w:ascii="Times New Roman" w:hAnsi="Times New Roman" w:cs="Times New Roman"/>
          <w:color w:val="161616"/>
        </w:rPr>
        <w:t>,</w:t>
      </w:r>
      <w:r w:rsidR="00C069C4">
        <w:rPr>
          <w:rFonts w:ascii="Times New Roman" w:hAnsi="Times New Roman" w:cs="Times New Roman"/>
          <w:color w:val="161616"/>
        </w:rPr>
        <w:t xml:space="preserve"> </w:t>
      </w:r>
      <w:r w:rsidR="00752A28">
        <w:rPr>
          <w:rFonts w:ascii="Times New Roman" w:hAnsi="Times New Roman" w:cs="Times New Roman"/>
          <w:color w:val="161616"/>
        </w:rPr>
        <w:t>170</w:t>
      </w:r>
      <w:r w:rsidR="0024668F">
        <w:rPr>
          <w:rFonts w:ascii="Times New Roman" w:hAnsi="Times New Roman" w:cs="Times New Roman"/>
          <w:color w:val="161616"/>
        </w:rPr>
        <w:t>-171</w:t>
      </w:r>
      <w:r w:rsidR="00752A28">
        <w:rPr>
          <w:rFonts w:ascii="Times New Roman" w:hAnsi="Times New Roman" w:cs="Times New Roman"/>
          <w:color w:val="161616"/>
        </w:rPr>
        <w:t xml:space="preserve">, </w:t>
      </w:r>
      <w:r>
        <w:rPr>
          <w:rFonts w:ascii="Times New Roman" w:hAnsi="Times New Roman" w:cs="Times New Roman"/>
          <w:color w:val="161616"/>
        </w:rPr>
        <w:t>177</w:t>
      </w:r>
      <w:r w:rsidR="007E3BCC">
        <w:rPr>
          <w:rFonts w:ascii="Times New Roman" w:hAnsi="Times New Roman" w:cs="Times New Roman"/>
          <w:color w:val="161616"/>
        </w:rPr>
        <w:t>; Cribb (2018) 26</w:t>
      </w:r>
      <w:r>
        <w:rPr>
          <w:rFonts w:ascii="Times New Roman" w:hAnsi="Times New Roman" w:cs="Times New Roman"/>
          <w:color w:val="161616"/>
        </w:rPr>
        <w:t>.</w:t>
      </w:r>
      <w:r w:rsidR="004B7604">
        <w:rPr>
          <w:rFonts w:ascii="Times New Roman" w:hAnsi="Times New Roman" w:cs="Times New Roman"/>
          <w:color w:val="161616"/>
        </w:rPr>
        <w:t xml:space="preserve"> Cribb</w:t>
      </w:r>
      <w:r w:rsidR="007E3BCC">
        <w:rPr>
          <w:rFonts w:ascii="Times New Roman" w:hAnsi="Times New Roman" w:cs="Times New Roman"/>
          <w:color w:val="161616"/>
        </w:rPr>
        <w:t xml:space="preserve"> (1990)</w:t>
      </w:r>
      <w:r w:rsidR="00057EEC">
        <w:rPr>
          <w:rFonts w:ascii="Times New Roman" w:hAnsi="Times New Roman" w:cs="Times New Roman"/>
          <w:color w:val="161616"/>
        </w:rPr>
        <w:t xml:space="preserve"> </w:t>
      </w:r>
      <w:r w:rsidR="001F41E9">
        <w:rPr>
          <w:rFonts w:ascii="Times New Roman" w:hAnsi="Times New Roman" w:cs="Times New Roman"/>
          <w:color w:val="161616"/>
        </w:rPr>
        <w:t>provisionally dates</w:t>
      </w:r>
      <w:r w:rsidR="00057EEC">
        <w:rPr>
          <w:rFonts w:ascii="Times New Roman" w:hAnsi="Times New Roman" w:cs="Times New Roman"/>
          <w:color w:val="161616"/>
        </w:rPr>
        <w:t xml:space="preserve"> Ardashir</w:t>
      </w:r>
      <w:r w:rsidR="001F41E9">
        <w:rPr>
          <w:rFonts w:ascii="Times New Roman" w:hAnsi="Times New Roman" w:cs="Times New Roman"/>
          <w:color w:val="161616"/>
        </w:rPr>
        <w:t>’s</w:t>
      </w:r>
      <w:r w:rsidR="00057EEC">
        <w:rPr>
          <w:rFonts w:ascii="Times New Roman" w:hAnsi="Times New Roman" w:cs="Times New Roman"/>
          <w:color w:val="161616"/>
        </w:rPr>
        <w:t xml:space="preserve"> reign</w:t>
      </w:r>
      <w:r w:rsidR="001F41E9">
        <w:rPr>
          <w:rFonts w:ascii="Times New Roman" w:hAnsi="Times New Roman" w:cs="Times New Roman"/>
          <w:color w:val="161616"/>
        </w:rPr>
        <w:t xml:space="preserve"> </w:t>
      </w:r>
      <w:r w:rsidR="00057EEC">
        <w:rPr>
          <w:rFonts w:ascii="Times New Roman" w:hAnsi="Times New Roman" w:cs="Times New Roman"/>
          <w:color w:val="161616"/>
        </w:rPr>
        <w:t>from c. 230-c. 245 and Peroz from c. 245-c. 270.</w:t>
      </w:r>
      <w:r w:rsidR="00F20D22">
        <w:rPr>
          <w:rFonts w:ascii="Times New Roman" w:hAnsi="Times New Roman" w:cs="Times New Roman"/>
          <w:color w:val="161616"/>
        </w:rPr>
        <w:t xml:space="preserve"> See also</w:t>
      </w:r>
      <w:r w:rsidR="0076192B" w:rsidRPr="0076192B">
        <w:rPr>
          <w:rFonts w:ascii="Times New Roman" w:hAnsi="Times New Roman" w:cs="Times New Roman"/>
        </w:rPr>
        <w:t xml:space="preserve"> </w:t>
      </w:r>
      <w:r w:rsidR="0076192B">
        <w:rPr>
          <w:rFonts w:ascii="Times New Roman" w:hAnsi="Times New Roman" w:cs="Times New Roman"/>
        </w:rPr>
        <w:t>Brunner (1974) 148-149;</w:t>
      </w:r>
      <w:r w:rsidR="00DA7EB5">
        <w:rPr>
          <w:rFonts w:ascii="Times New Roman" w:hAnsi="Times New Roman" w:cs="Times New Roman"/>
          <w:color w:val="161616"/>
        </w:rPr>
        <w:t xml:space="preserve"> Jongeward &amp; Cribb (2015)</w:t>
      </w:r>
      <w:r w:rsidR="00C7660F">
        <w:rPr>
          <w:rFonts w:ascii="Times New Roman" w:hAnsi="Times New Roman" w:cs="Times New Roman"/>
          <w:color w:val="161616"/>
        </w:rPr>
        <w:t xml:space="preserve"> 202-</w:t>
      </w:r>
      <w:r w:rsidR="004C7875">
        <w:rPr>
          <w:rFonts w:ascii="Times New Roman" w:hAnsi="Times New Roman" w:cs="Times New Roman"/>
          <w:color w:val="161616"/>
        </w:rPr>
        <w:t>209</w:t>
      </w:r>
      <w:r w:rsidR="00DA7EB5">
        <w:rPr>
          <w:rFonts w:ascii="Times New Roman" w:hAnsi="Times New Roman" w:cs="Times New Roman"/>
          <w:color w:val="161616"/>
        </w:rPr>
        <w:t>;</w:t>
      </w:r>
      <w:r w:rsidR="00F20D22">
        <w:rPr>
          <w:rFonts w:ascii="Times New Roman" w:hAnsi="Times New Roman" w:cs="Times New Roman"/>
          <w:color w:val="161616"/>
        </w:rPr>
        <w:t xml:space="preserve"> </w:t>
      </w:r>
      <w:proofErr w:type="spellStart"/>
      <w:r w:rsidR="00F20D22">
        <w:rPr>
          <w:rFonts w:ascii="Times New Roman" w:hAnsi="Times New Roman" w:cs="Times New Roman"/>
          <w:color w:val="161616"/>
        </w:rPr>
        <w:t>Rezakhani</w:t>
      </w:r>
      <w:proofErr w:type="spellEnd"/>
      <w:r w:rsidR="00F20D22">
        <w:rPr>
          <w:rFonts w:ascii="Times New Roman" w:hAnsi="Times New Roman" w:cs="Times New Roman"/>
          <w:color w:val="161616"/>
        </w:rPr>
        <w:t xml:space="preserve"> (2017) </w:t>
      </w:r>
      <w:r w:rsidR="00BC64B2">
        <w:rPr>
          <w:rFonts w:ascii="Times New Roman" w:hAnsi="Times New Roman" w:cs="Times New Roman"/>
          <w:color w:val="161616"/>
        </w:rPr>
        <w:t>74.</w:t>
      </w:r>
    </w:p>
  </w:footnote>
  <w:footnote w:id="43">
    <w:p w14:paraId="6F404A1A" w14:textId="1FCD6572" w:rsidR="004332DD" w:rsidRPr="00D830AF" w:rsidRDefault="004332DD">
      <w:pPr>
        <w:pStyle w:val="FootnoteText"/>
        <w:rPr>
          <w:rFonts w:ascii="Times New Roman" w:hAnsi="Times New Roman" w:cs="Times New Roman"/>
        </w:rPr>
      </w:pPr>
      <w:r w:rsidRPr="0067588E">
        <w:rPr>
          <w:rStyle w:val="FootnoteReference"/>
          <w:rFonts w:ascii="Times New Roman" w:hAnsi="Times New Roman" w:cs="Times New Roman"/>
        </w:rPr>
        <w:footnoteRef/>
      </w:r>
      <w:r w:rsidRPr="0067588E">
        <w:rPr>
          <w:rFonts w:ascii="Times New Roman" w:hAnsi="Times New Roman" w:cs="Times New Roman"/>
        </w:rPr>
        <w:t xml:space="preserve"> </w:t>
      </w:r>
      <w:r w:rsidR="001A461A">
        <w:rPr>
          <w:rFonts w:ascii="Times New Roman" w:hAnsi="Times New Roman" w:cs="Times New Roman"/>
        </w:rPr>
        <w:t xml:space="preserve">It is possible </w:t>
      </w:r>
      <w:r w:rsidR="005879B9">
        <w:rPr>
          <w:rFonts w:ascii="Times New Roman" w:hAnsi="Times New Roman" w:cs="Times New Roman"/>
        </w:rPr>
        <w:t xml:space="preserve">that Shapur regarded the </w:t>
      </w:r>
      <w:proofErr w:type="spellStart"/>
      <w:r w:rsidR="005879B9">
        <w:rPr>
          <w:rFonts w:ascii="Times New Roman" w:hAnsi="Times New Roman" w:cs="Times New Roman"/>
        </w:rPr>
        <w:t>Kushanshahs</w:t>
      </w:r>
      <w:proofErr w:type="spellEnd"/>
      <w:r w:rsidR="005879B9">
        <w:rPr>
          <w:rFonts w:ascii="Times New Roman" w:hAnsi="Times New Roman" w:cs="Times New Roman"/>
        </w:rPr>
        <w:t xml:space="preserve"> as his allies rather than vassals, but </w:t>
      </w:r>
      <w:r w:rsidR="00151B81">
        <w:rPr>
          <w:rFonts w:ascii="Times New Roman" w:hAnsi="Times New Roman" w:cs="Times New Roman"/>
        </w:rPr>
        <w:t>since</w:t>
      </w:r>
      <w:r w:rsidR="00806013">
        <w:rPr>
          <w:rFonts w:ascii="Times New Roman" w:hAnsi="Times New Roman" w:cs="Times New Roman"/>
        </w:rPr>
        <w:t xml:space="preserve"> Shapur </w:t>
      </w:r>
      <w:r w:rsidR="00151B81">
        <w:rPr>
          <w:rFonts w:ascii="Times New Roman" w:hAnsi="Times New Roman" w:cs="Times New Roman"/>
        </w:rPr>
        <w:t>claims to rule</w:t>
      </w:r>
      <w:r w:rsidR="00806013">
        <w:rPr>
          <w:rFonts w:ascii="Times New Roman" w:hAnsi="Times New Roman" w:cs="Times New Roman"/>
        </w:rPr>
        <w:t xml:space="preserve"> </w:t>
      </w:r>
      <w:proofErr w:type="spellStart"/>
      <w:r w:rsidR="00806013">
        <w:rPr>
          <w:rFonts w:ascii="Times New Roman" w:hAnsi="Times New Roman" w:cs="Times New Roman"/>
        </w:rPr>
        <w:t>Kushanshahr</w:t>
      </w:r>
      <w:proofErr w:type="spellEnd"/>
      <w:r w:rsidR="00151B81">
        <w:rPr>
          <w:rFonts w:ascii="Times New Roman" w:hAnsi="Times New Roman" w:cs="Times New Roman"/>
        </w:rPr>
        <w:t>, this seems unlikely.</w:t>
      </w:r>
      <w:r w:rsidR="00806013">
        <w:rPr>
          <w:rFonts w:ascii="Times New Roman" w:hAnsi="Times New Roman" w:cs="Times New Roman"/>
        </w:rPr>
        <w:t xml:space="preserve"> </w:t>
      </w:r>
      <w:r w:rsidRPr="0067588E">
        <w:rPr>
          <w:rFonts w:ascii="Times New Roman" w:hAnsi="Times New Roman" w:cs="Times New Roman"/>
        </w:rPr>
        <w:t xml:space="preserve">The only </w:t>
      </w:r>
      <w:r w:rsidR="0067588E" w:rsidRPr="0067588E">
        <w:rPr>
          <w:rFonts w:ascii="Times New Roman" w:hAnsi="Times New Roman" w:cs="Times New Roman"/>
        </w:rPr>
        <w:t xml:space="preserve">Sasanian inscription to mention a </w:t>
      </w:r>
      <w:proofErr w:type="spellStart"/>
      <w:r w:rsidR="00071A22">
        <w:rPr>
          <w:rFonts w:ascii="Times New Roman" w:hAnsi="Times New Roman" w:cs="Times New Roman"/>
        </w:rPr>
        <w:t>Kushanshah</w:t>
      </w:r>
      <w:proofErr w:type="spellEnd"/>
      <w:r w:rsidR="0067588E" w:rsidRPr="0067588E">
        <w:rPr>
          <w:rFonts w:ascii="Times New Roman" w:hAnsi="Times New Roman" w:cs="Times New Roman"/>
        </w:rPr>
        <w:t xml:space="preserve"> is the </w:t>
      </w:r>
      <w:proofErr w:type="spellStart"/>
      <w:r w:rsidR="0067588E" w:rsidRPr="0067588E">
        <w:rPr>
          <w:rFonts w:ascii="Times New Roman" w:hAnsi="Times New Roman" w:cs="Times New Roman"/>
        </w:rPr>
        <w:t>Paikuli</w:t>
      </w:r>
      <w:proofErr w:type="spellEnd"/>
      <w:r w:rsidR="0067588E" w:rsidRPr="0067588E">
        <w:rPr>
          <w:rFonts w:ascii="Times New Roman" w:hAnsi="Times New Roman" w:cs="Times New Roman"/>
        </w:rPr>
        <w:t xml:space="preserve"> inscription</w:t>
      </w:r>
      <w:r w:rsidR="00CF1C25">
        <w:rPr>
          <w:rFonts w:ascii="Times New Roman" w:hAnsi="Times New Roman" w:cs="Times New Roman"/>
        </w:rPr>
        <w:t xml:space="preserve"> (</w:t>
      </w:r>
      <w:proofErr w:type="spellStart"/>
      <w:r w:rsidR="00B122F8">
        <w:rPr>
          <w:rFonts w:ascii="Times New Roman" w:hAnsi="Times New Roman" w:cs="Times New Roman"/>
          <w:i/>
          <w:iCs/>
        </w:rPr>
        <w:t>NPi</w:t>
      </w:r>
      <w:proofErr w:type="spellEnd"/>
      <w:r w:rsidR="00B122F8">
        <w:rPr>
          <w:rFonts w:ascii="Times New Roman" w:hAnsi="Times New Roman" w:cs="Times New Roman"/>
          <w:i/>
          <w:iCs/>
        </w:rPr>
        <w:t xml:space="preserve"> </w:t>
      </w:r>
      <w:r w:rsidR="00CF1C25">
        <w:rPr>
          <w:rFonts w:ascii="Times New Roman" w:hAnsi="Times New Roman" w:cs="Times New Roman"/>
        </w:rPr>
        <w:t>92</w:t>
      </w:r>
      <w:r w:rsidR="00C01057">
        <w:rPr>
          <w:rFonts w:ascii="Times New Roman" w:hAnsi="Times New Roman" w:cs="Times New Roman"/>
        </w:rPr>
        <w:t xml:space="preserve"> </w:t>
      </w:r>
      <w:r w:rsidR="00C01057" w:rsidRPr="00D830AF">
        <w:rPr>
          <w:rFonts w:ascii="Times New Roman" w:hAnsi="Times New Roman" w:cs="Times New Roman"/>
        </w:rPr>
        <w:t xml:space="preserve">[Humbach &amp; </w:t>
      </w:r>
      <w:proofErr w:type="spellStart"/>
      <w:r w:rsidR="00C01057" w:rsidRPr="00D830AF">
        <w:rPr>
          <w:rFonts w:ascii="Times New Roman" w:hAnsi="Times New Roman" w:cs="Times New Roman"/>
        </w:rPr>
        <w:t>Skjærvø</w:t>
      </w:r>
      <w:proofErr w:type="spellEnd"/>
      <w:r w:rsidR="00C01057" w:rsidRPr="00D830AF">
        <w:rPr>
          <w:rFonts w:ascii="Times New Roman" w:hAnsi="Times New Roman" w:cs="Times New Roman"/>
        </w:rPr>
        <w:t>]</w:t>
      </w:r>
      <w:r w:rsidR="00CF1C25" w:rsidRPr="00D830AF">
        <w:rPr>
          <w:rFonts w:ascii="Times New Roman" w:hAnsi="Times New Roman" w:cs="Times New Roman"/>
        </w:rPr>
        <w:t>)</w:t>
      </w:r>
      <w:r w:rsidR="004C5217" w:rsidRPr="00D830AF">
        <w:rPr>
          <w:rFonts w:ascii="Times New Roman" w:hAnsi="Times New Roman" w:cs="Times New Roman"/>
        </w:rPr>
        <w:t>, which</w:t>
      </w:r>
      <w:r w:rsidR="00500CBA" w:rsidRPr="00D830AF">
        <w:rPr>
          <w:rFonts w:ascii="Times New Roman" w:hAnsi="Times New Roman" w:cs="Times New Roman"/>
        </w:rPr>
        <w:t xml:space="preserve"> lists the</w:t>
      </w:r>
      <w:r w:rsidR="009F5FB8" w:rsidRPr="00D830AF">
        <w:rPr>
          <w:rFonts w:ascii="Times New Roman" w:hAnsi="Times New Roman" w:cs="Times New Roman"/>
        </w:rPr>
        <w:t xml:space="preserve"> </w:t>
      </w:r>
      <w:r w:rsidR="00147B6E" w:rsidRPr="00D830AF">
        <w:rPr>
          <w:rFonts w:ascii="Times New Roman" w:hAnsi="Times New Roman" w:cs="Times New Roman"/>
        </w:rPr>
        <w:t>unnamed</w:t>
      </w:r>
      <w:r w:rsidR="00500CBA" w:rsidRPr="00D830AF">
        <w:rPr>
          <w:rFonts w:ascii="Times New Roman" w:hAnsi="Times New Roman" w:cs="Times New Roman"/>
        </w:rPr>
        <w:t xml:space="preserve"> king among others who </w:t>
      </w:r>
      <w:r w:rsidR="008F412B" w:rsidRPr="00D830AF">
        <w:rPr>
          <w:rFonts w:ascii="Times New Roman" w:hAnsi="Times New Roman" w:cs="Times New Roman"/>
        </w:rPr>
        <w:t xml:space="preserve">‘stayed by </w:t>
      </w:r>
      <w:r w:rsidR="00DC1ED5" w:rsidRPr="00D830AF">
        <w:rPr>
          <w:rFonts w:ascii="Times New Roman" w:hAnsi="Times New Roman" w:cs="Times New Roman"/>
        </w:rPr>
        <w:t>(Narseh’s) advice and council’</w:t>
      </w:r>
      <w:r w:rsidR="00500CBA" w:rsidRPr="00D830AF">
        <w:rPr>
          <w:rFonts w:ascii="Times New Roman" w:hAnsi="Times New Roman" w:cs="Times New Roman"/>
        </w:rPr>
        <w:t xml:space="preserve"> </w:t>
      </w:r>
      <w:r w:rsidR="00147B6E" w:rsidRPr="00D830AF">
        <w:rPr>
          <w:rFonts w:ascii="Times New Roman" w:hAnsi="Times New Roman" w:cs="Times New Roman"/>
        </w:rPr>
        <w:t>after the latter</w:t>
      </w:r>
      <w:r w:rsidR="00500CBA" w:rsidRPr="00D830AF">
        <w:rPr>
          <w:rFonts w:ascii="Times New Roman" w:hAnsi="Times New Roman" w:cs="Times New Roman"/>
        </w:rPr>
        <w:t xml:space="preserve"> seized </w:t>
      </w:r>
      <w:r w:rsidR="009F5FB8" w:rsidRPr="00D830AF">
        <w:rPr>
          <w:rFonts w:ascii="Times New Roman" w:hAnsi="Times New Roman" w:cs="Times New Roman"/>
        </w:rPr>
        <w:t xml:space="preserve">power over the Sasanian Empire </w:t>
      </w:r>
      <w:r w:rsidR="00500CBA" w:rsidRPr="00D830AF">
        <w:rPr>
          <w:rFonts w:ascii="Times New Roman" w:hAnsi="Times New Roman" w:cs="Times New Roman"/>
        </w:rPr>
        <w:t>in 293.</w:t>
      </w:r>
    </w:p>
  </w:footnote>
  <w:footnote w:id="44">
    <w:p w14:paraId="35CE6075" w14:textId="0E61455D" w:rsidR="005C7052" w:rsidRPr="00D830AF" w:rsidRDefault="005C7052">
      <w:pPr>
        <w:pStyle w:val="FootnoteText"/>
        <w:rPr>
          <w:rFonts w:ascii="Times New Roman" w:hAnsi="Times New Roman" w:cs="Times New Roman"/>
        </w:rPr>
      </w:pPr>
      <w:r w:rsidRPr="00D830AF">
        <w:rPr>
          <w:rStyle w:val="FootnoteReference"/>
          <w:rFonts w:ascii="Times New Roman" w:hAnsi="Times New Roman" w:cs="Times New Roman"/>
        </w:rPr>
        <w:footnoteRef/>
      </w:r>
      <w:r w:rsidRPr="00D830AF">
        <w:rPr>
          <w:rFonts w:ascii="Times New Roman" w:hAnsi="Times New Roman" w:cs="Times New Roman"/>
        </w:rPr>
        <w:t xml:space="preserve"> Nikitin (1999) </w:t>
      </w:r>
      <w:r w:rsidR="0054703F" w:rsidRPr="00D830AF">
        <w:rPr>
          <w:rFonts w:ascii="Times New Roman" w:hAnsi="Times New Roman" w:cs="Times New Roman"/>
        </w:rPr>
        <w:t>260</w:t>
      </w:r>
      <w:r w:rsidR="0093090F" w:rsidRPr="00D830AF">
        <w:rPr>
          <w:rFonts w:ascii="Times New Roman" w:hAnsi="Times New Roman" w:cs="Times New Roman"/>
        </w:rPr>
        <w:t xml:space="preserve">; </w:t>
      </w:r>
      <w:r w:rsidR="00C21D44" w:rsidRPr="00D830AF">
        <w:rPr>
          <w:rFonts w:ascii="Times New Roman" w:hAnsi="Times New Roman" w:cs="Times New Roman"/>
        </w:rPr>
        <w:t xml:space="preserve">Schindel (2020) </w:t>
      </w:r>
      <w:r w:rsidR="009A11A3" w:rsidRPr="00D830AF">
        <w:rPr>
          <w:rFonts w:ascii="Times New Roman" w:hAnsi="Times New Roman" w:cs="Times New Roman"/>
        </w:rPr>
        <w:t>204-207</w:t>
      </w:r>
      <w:r w:rsidR="0054703F" w:rsidRPr="00D830AF">
        <w:rPr>
          <w:rFonts w:ascii="Times New Roman" w:hAnsi="Times New Roman" w:cs="Times New Roman"/>
        </w:rPr>
        <w:t>.</w:t>
      </w:r>
      <w:r w:rsidR="00586893" w:rsidRPr="00D830AF">
        <w:rPr>
          <w:rFonts w:ascii="Times New Roman" w:hAnsi="Times New Roman" w:cs="Times New Roman"/>
        </w:rPr>
        <w:t xml:space="preserve"> </w:t>
      </w:r>
      <w:r w:rsidR="00352312" w:rsidRPr="00D830AF">
        <w:rPr>
          <w:rFonts w:ascii="Times New Roman" w:hAnsi="Times New Roman" w:cs="Times New Roman"/>
        </w:rPr>
        <w:t xml:space="preserve">For </w:t>
      </w:r>
      <w:r w:rsidR="00586893" w:rsidRPr="00D830AF">
        <w:rPr>
          <w:rFonts w:ascii="Times New Roman" w:hAnsi="Times New Roman" w:cs="Times New Roman"/>
        </w:rPr>
        <w:t>Göbl (1993) 51</w:t>
      </w:r>
      <w:r w:rsidR="00352312" w:rsidRPr="00D830AF">
        <w:rPr>
          <w:rFonts w:ascii="Times New Roman" w:hAnsi="Times New Roman" w:cs="Times New Roman"/>
        </w:rPr>
        <w:t xml:space="preserve">, this indicates that the Sasanians had lied about their conquests, but for a refutation of this interpretation, see </w:t>
      </w:r>
      <w:proofErr w:type="spellStart"/>
      <w:r w:rsidR="00352312" w:rsidRPr="00D830AF">
        <w:rPr>
          <w:rFonts w:ascii="Times New Roman" w:hAnsi="Times New Roman" w:cs="Times New Roman"/>
        </w:rPr>
        <w:t>Huyse</w:t>
      </w:r>
      <w:proofErr w:type="spellEnd"/>
      <w:r w:rsidR="00352312" w:rsidRPr="00D830AF">
        <w:rPr>
          <w:rFonts w:ascii="Times New Roman" w:hAnsi="Times New Roman" w:cs="Times New Roman"/>
        </w:rPr>
        <w:t xml:space="preserve"> (1999) 2.3</w:t>
      </w:r>
      <w:r w:rsidR="00B208AE" w:rsidRPr="00D830AF">
        <w:rPr>
          <w:rFonts w:ascii="Times New Roman" w:hAnsi="Times New Roman" w:cs="Times New Roman"/>
        </w:rPr>
        <w:t>3</w:t>
      </w:r>
      <w:r w:rsidR="00352312" w:rsidRPr="00D830AF">
        <w:rPr>
          <w:rFonts w:ascii="Times New Roman" w:hAnsi="Times New Roman" w:cs="Times New Roman"/>
        </w:rPr>
        <w:t>.</w:t>
      </w:r>
    </w:p>
  </w:footnote>
  <w:footnote w:id="45">
    <w:p w14:paraId="04C974E8" w14:textId="6BDA457B" w:rsidR="00FD7ADD" w:rsidRPr="00D830AF" w:rsidRDefault="00FD7ADD">
      <w:pPr>
        <w:pStyle w:val="FootnoteText"/>
        <w:rPr>
          <w:rFonts w:ascii="Times New Roman" w:hAnsi="Times New Roman" w:cs="Times New Roman"/>
        </w:rPr>
      </w:pPr>
      <w:r w:rsidRPr="00D830AF">
        <w:rPr>
          <w:rStyle w:val="FootnoteReference"/>
          <w:rFonts w:ascii="Times New Roman" w:hAnsi="Times New Roman" w:cs="Times New Roman"/>
        </w:rPr>
        <w:footnoteRef/>
      </w:r>
      <w:r w:rsidRPr="00D830AF">
        <w:rPr>
          <w:rFonts w:ascii="Times New Roman" w:hAnsi="Times New Roman" w:cs="Times New Roman"/>
        </w:rPr>
        <w:t xml:space="preserve"> </w:t>
      </w:r>
      <w:r w:rsidR="00943ED1" w:rsidRPr="00D830AF">
        <w:rPr>
          <w:rFonts w:ascii="Times New Roman" w:hAnsi="Times New Roman" w:cs="Times New Roman"/>
        </w:rPr>
        <w:t xml:space="preserve">Carter (1985) </w:t>
      </w:r>
      <w:r w:rsidR="00D070F1" w:rsidRPr="00D830AF">
        <w:rPr>
          <w:rFonts w:ascii="Times New Roman" w:hAnsi="Times New Roman" w:cs="Times New Roman"/>
        </w:rPr>
        <w:t xml:space="preserve">232-233. </w:t>
      </w:r>
      <w:r w:rsidR="00A27989" w:rsidRPr="00D830AF">
        <w:rPr>
          <w:rFonts w:ascii="Times New Roman" w:hAnsi="Times New Roman" w:cs="Times New Roman"/>
        </w:rPr>
        <w:t xml:space="preserve">This Peroz </w:t>
      </w:r>
      <w:r w:rsidR="00EC4AC7" w:rsidRPr="00D830AF">
        <w:rPr>
          <w:rFonts w:ascii="Times New Roman" w:hAnsi="Times New Roman" w:cs="Times New Roman"/>
        </w:rPr>
        <w:t>may be</w:t>
      </w:r>
      <w:r w:rsidR="00A27989" w:rsidRPr="00D830AF">
        <w:rPr>
          <w:rFonts w:ascii="Times New Roman" w:hAnsi="Times New Roman" w:cs="Times New Roman"/>
        </w:rPr>
        <w:t xml:space="preserve"> </w:t>
      </w:r>
      <w:r w:rsidR="00564A52" w:rsidRPr="00D830AF">
        <w:rPr>
          <w:rFonts w:ascii="Times New Roman" w:hAnsi="Times New Roman" w:cs="Times New Roman"/>
        </w:rPr>
        <w:t>Shapur’s brother</w:t>
      </w:r>
      <w:r w:rsidR="00A27989" w:rsidRPr="00D830AF">
        <w:rPr>
          <w:rFonts w:ascii="Times New Roman" w:hAnsi="Times New Roman" w:cs="Times New Roman"/>
        </w:rPr>
        <w:t xml:space="preserve"> </w:t>
      </w:r>
      <w:r w:rsidR="00EC4AC7" w:rsidRPr="00D830AF">
        <w:rPr>
          <w:rFonts w:ascii="Times New Roman" w:hAnsi="Times New Roman" w:cs="Times New Roman"/>
        </w:rPr>
        <w:t>of the same name</w:t>
      </w:r>
      <w:r w:rsidR="00BF03A1" w:rsidRPr="00D830AF">
        <w:rPr>
          <w:rFonts w:ascii="Times New Roman" w:hAnsi="Times New Roman" w:cs="Times New Roman"/>
        </w:rPr>
        <w:t>, who,</w:t>
      </w:r>
      <w:r w:rsidR="00E651E5" w:rsidRPr="00D830AF">
        <w:rPr>
          <w:rFonts w:ascii="Times New Roman" w:hAnsi="Times New Roman" w:cs="Times New Roman"/>
        </w:rPr>
        <w:t xml:space="preserve"> in Manichean literature, </w:t>
      </w:r>
      <w:r w:rsidR="00552F04" w:rsidRPr="00D830AF">
        <w:rPr>
          <w:rFonts w:ascii="Times New Roman" w:hAnsi="Times New Roman" w:cs="Times New Roman"/>
        </w:rPr>
        <w:t>introduced Mani to Shapur</w:t>
      </w:r>
      <w:r w:rsidR="00F56494" w:rsidRPr="00D830AF">
        <w:rPr>
          <w:rFonts w:ascii="Times New Roman" w:hAnsi="Times New Roman" w:cs="Times New Roman"/>
        </w:rPr>
        <w:t xml:space="preserve"> (Sundermann </w:t>
      </w:r>
      <w:r w:rsidR="006761BB" w:rsidRPr="00D830AF">
        <w:rPr>
          <w:rFonts w:ascii="Times New Roman" w:hAnsi="Times New Roman" w:cs="Times New Roman"/>
        </w:rPr>
        <w:t>[1986</w:t>
      </w:r>
      <w:r w:rsidR="00907966" w:rsidRPr="00D830AF">
        <w:rPr>
          <w:rFonts w:ascii="Times New Roman" w:hAnsi="Times New Roman" w:cs="Times New Roman"/>
        </w:rPr>
        <w:t>b</w:t>
      </w:r>
      <w:r w:rsidR="006761BB" w:rsidRPr="00D830AF">
        <w:rPr>
          <w:rFonts w:ascii="Times New Roman" w:hAnsi="Times New Roman" w:cs="Times New Roman"/>
        </w:rPr>
        <w:t xml:space="preserve">] </w:t>
      </w:r>
      <w:r w:rsidR="00A13562" w:rsidRPr="00D830AF">
        <w:rPr>
          <w:rFonts w:ascii="Times New Roman" w:hAnsi="Times New Roman" w:cs="Times New Roman"/>
        </w:rPr>
        <w:t>284-285</w:t>
      </w:r>
      <w:r w:rsidR="006761BB" w:rsidRPr="00D830AF">
        <w:rPr>
          <w:rFonts w:ascii="Times New Roman" w:hAnsi="Times New Roman" w:cs="Times New Roman"/>
        </w:rPr>
        <w:t>)</w:t>
      </w:r>
      <w:r w:rsidR="00057757" w:rsidRPr="00D830AF">
        <w:rPr>
          <w:rFonts w:ascii="Times New Roman" w:hAnsi="Times New Roman" w:cs="Times New Roman"/>
        </w:rPr>
        <w:t>. For this reason, he may perhaps be identified</w:t>
      </w:r>
      <w:r w:rsidR="00ED7CF4" w:rsidRPr="00D830AF">
        <w:rPr>
          <w:rFonts w:ascii="Times New Roman" w:hAnsi="Times New Roman" w:cs="Times New Roman"/>
        </w:rPr>
        <w:t xml:space="preserve"> with the king of Turan</w:t>
      </w:r>
      <w:r w:rsidR="00261250" w:rsidRPr="00D830AF">
        <w:rPr>
          <w:rFonts w:ascii="Times New Roman" w:hAnsi="Times New Roman" w:cs="Times New Roman"/>
        </w:rPr>
        <w:t xml:space="preserve"> </w:t>
      </w:r>
      <w:r w:rsidR="00057757" w:rsidRPr="00D830AF">
        <w:rPr>
          <w:rFonts w:ascii="Times New Roman" w:hAnsi="Times New Roman" w:cs="Times New Roman"/>
        </w:rPr>
        <w:t>who</w:t>
      </w:r>
      <w:r w:rsidR="00B3368C" w:rsidRPr="00D830AF">
        <w:rPr>
          <w:rFonts w:ascii="Times New Roman" w:hAnsi="Times New Roman" w:cs="Times New Roman"/>
        </w:rPr>
        <w:t>m Manichean sources claim</w:t>
      </w:r>
      <w:r w:rsidR="00602656" w:rsidRPr="00D830AF">
        <w:rPr>
          <w:rFonts w:ascii="Times New Roman" w:hAnsi="Times New Roman" w:cs="Times New Roman"/>
        </w:rPr>
        <w:t xml:space="preserve"> was</w:t>
      </w:r>
      <w:r w:rsidR="00057757" w:rsidRPr="00D830AF">
        <w:rPr>
          <w:rFonts w:ascii="Times New Roman" w:hAnsi="Times New Roman" w:cs="Times New Roman"/>
        </w:rPr>
        <w:t xml:space="preserve"> converted to Manichaeism</w:t>
      </w:r>
      <w:r w:rsidR="00E44727" w:rsidRPr="00D830AF">
        <w:rPr>
          <w:rFonts w:ascii="Times New Roman" w:hAnsi="Times New Roman" w:cs="Times New Roman"/>
        </w:rPr>
        <w:t xml:space="preserve"> (Sundermann [1986</w:t>
      </w:r>
      <w:r w:rsidR="00907966" w:rsidRPr="00D830AF">
        <w:rPr>
          <w:rFonts w:ascii="Times New Roman" w:hAnsi="Times New Roman" w:cs="Times New Roman"/>
        </w:rPr>
        <w:t>a</w:t>
      </w:r>
      <w:r w:rsidR="00E44727" w:rsidRPr="00D830AF">
        <w:rPr>
          <w:rFonts w:ascii="Times New Roman" w:hAnsi="Times New Roman" w:cs="Times New Roman"/>
        </w:rPr>
        <w:t xml:space="preserve">] </w:t>
      </w:r>
      <w:r w:rsidR="00432C8E" w:rsidRPr="00D830AF">
        <w:rPr>
          <w:rFonts w:ascii="Times New Roman" w:hAnsi="Times New Roman" w:cs="Times New Roman"/>
        </w:rPr>
        <w:t>56 sub 2.2</w:t>
      </w:r>
      <w:r w:rsidR="005F1C87" w:rsidRPr="00D830AF">
        <w:rPr>
          <w:rFonts w:ascii="Times New Roman" w:hAnsi="Times New Roman" w:cs="Times New Roman"/>
        </w:rPr>
        <w:t xml:space="preserve"> /II/</w:t>
      </w:r>
      <w:r w:rsidR="00432C8E" w:rsidRPr="00D830AF">
        <w:rPr>
          <w:rFonts w:ascii="Times New Roman" w:hAnsi="Times New Roman" w:cs="Times New Roman"/>
        </w:rPr>
        <w:t xml:space="preserve">, 58 </w:t>
      </w:r>
      <w:proofErr w:type="gramStart"/>
      <w:r w:rsidR="00432C8E" w:rsidRPr="00D830AF">
        <w:rPr>
          <w:rFonts w:ascii="Times New Roman" w:hAnsi="Times New Roman" w:cs="Times New Roman"/>
        </w:rPr>
        <w:t>sub 9</w:t>
      </w:r>
      <w:proofErr w:type="gramEnd"/>
      <w:r w:rsidR="00432C8E" w:rsidRPr="00D830AF">
        <w:rPr>
          <w:rFonts w:ascii="Times New Roman" w:hAnsi="Times New Roman" w:cs="Times New Roman"/>
        </w:rPr>
        <w:t>).</w:t>
      </w:r>
      <w:r w:rsidR="00057757" w:rsidRPr="00D830AF">
        <w:rPr>
          <w:rFonts w:ascii="Times New Roman" w:hAnsi="Times New Roman" w:cs="Times New Roman"/>
        </w:rPr>
        <w:t xml:space="preserve"> </w:t>
      </w:r>
      <w:r w:rsidR="004D3854" w:rsidRPr="00D830AF">
        <w:rPr>
          <w:rFonts w:ascii="Times New Roman" w:hAnsi="Times New Roman" w:cs="Times New Roman"/>
        </w:rPr>
        <w:t>For the possible identification, see</w:t>
      </w:r>
      <w:r w:rsidR="00B30F17" w:rsidRPr="00D830AF">
        <w:rPr>
          <w:rFonts w:ascii="Times New Roman" w:hAnsi="Times New Roman" w:cs="Times New Roman"/>
        </w:rPr>
        <w:t xml:space="preserve"> e.g.</w:t>
      </w:r>
      <w:r w:rsidR="004D3854" w:rsidRPr="00D830AF">
        <w:rPr>
          <w:rFonts w:ascii="Times New Roman" w:hAnsi="Times New Roman" w:cs="Times New Roman"/>
        </w:rPr>
        <w:t xml:space="preserve"> </w:t>
      </w:r>
      <w:r w:rsidR="00A27989" w:rsidRPr="00D830AF">
        <w:rPr>
          <w:rFonts w:ascii="Times New Roman" w:hAnsi="Times New Roman" w:cs="Times New Roman"/>
        </w:rPr>
        <w:t xml:space="preserve">Carter </w:t>
      </w:r>
      <w:r w:rsidR="00AC24FB" w:rsidRPr="00D830AF">
        <w:rPr>
          <w:rFonts w:ascii="Times New Roman" w:hAnsi="Times New Roman" w:cs="Times New Roman"/>
        </w:rPr>
        <w:t>233 n. 55</w:t>
      </w:r>
      <w:r w:rsidR="00B30F17" w:rsidRPr="00D830AF">
        <w:rPr>
          <w:rFonts w:ascii="Times New Roman" w:hAnsi="Times New Roman" w:cs="Times New Roman"/>
        </w:rPr>
        <w:t xml:space="preserve">, who </w:t>
      </w:r>
      <w:r w:rsidR="004B512B" w:rsidRPr="00D830AF">
        <w:rPr>
          <w:rFonts w:ascii="Times New Roman" w:hAnsi="Times New Roman" w:cs="Times New Roman"/>
        </w:rPr>
        <w:t>suggests</w:t>
      </w:r>
      <w:r w:rsidR="00694F06" w:rsidRPr="00D830AF">
        <w:rPr>
          <w:rFonts w:ascii="Times New Roman" w:hAnsi="Times New Roman" w:cs="Times New Roman"/>
        </w:rPr>
        <w:t xml:space="preserve"> that Prince Peroz </w:t>
      </w:r>
      <w:r w:rsidR="00602656" w:rsidRPr="00D830AF">
        <w:rPr>
          <w:rFonts w:ascii="Times New Roman" w:hAnsi="Times New Roman" w:cs="Times New Roman"/>
        </w:rPr>
        <w:t xml:space="preserve">was associated </w:t>
      </w:r>
      <w:r w:rsidR="00694F06" w:rsidRPr="00D830AF">
        <w:rPr>
          <w:rFonts w:ascii="Times New Roman" w:hAnsi="Times New Roman" w:cs="Times New Roman"/>
        </w:rPr>
        <w:t>with the Sasanian east</w:t>
      </w:r>
      <w:r w:rsidR="00E651E5" w:rsidRPr="00D830AF">
        <w:rPr>
          <w:rFonts w:ascii="Times New Roman" w:hAnsi="Times New Roman" w:cs="Times New Roman"/>
        </w:rPr>
        <w:t>.</w:t>
      </w:r>
      <w:r w:rsidR="001A0FF8" w:rsidRPr="00D830AF">
        <w:rPr>
          <w:rFonts w:ascii="Times New Roman" w:hAnsi="Times New Roman" w:cs="Times New Roman"/>
        </w:rPr>
        <w:t xml:space="preserve"> </w:t>
      </w:r>
    </w:p>
  </w:footnote>
  <w:footnote w:id="46">
    <w:p w14:paraId="015AEC34" w14:textId="46DA3560" w:rsidR="00D15DFB" w:rsidRPr="00D830AF" w:rsidRDefault="00D15DFB">
      <w:pPr>
        <w:pStyle w:val="FootnoteText"/>
        <w:rPr>
          <w:rFonts w:ascii="Times New Roman" w:hAnsi="Times New Roman" w:cs="Times New Roman"/>
        </w:rPr>
      </w:pPr>
      <w:r w:rsidRPr="00D830AF">
        <w:rPr>
          <w:rStyle w:val="FootnoteReference"/>
          <w:rFonts w:ascii="Times New Roman" w:hAnsi="Times New Roman" w:cs="Times New Roman"/>
        </w:rPr>
        <w:footnoteRef/>
      </w:r>
      <w:r w:rsidRPr="00D830AF">
        <w:rPr>
          <w:rFonts w:ascii="Times New Roman" w:hAnsi="Times New Roman" w:cs="Times New Roman"/>
        </w:rPr>
        <w:t xml:space="preserve"> </w:t>
      </w:r>
      <w:r w:rsidR="0026101F" w:rsidRPr="00D830AF">
        <w:rPr>
          <w:rFonts w:ascii="Times New Roman" w:hAnsi="Times New Roman" w:cs="Times New Roman"/>
        </w:rPr>
        <w:t xml:space="preserve">Among the vassal kings, </w:t>
      </w:r>
      <w:r w:rsidR="004E5B63" w:rsidRPr="00D830AF">
        <w:rPr>
          <w:rFonts w:ascii="Times New Roman" w:hAnsi="Times New Roman" w:cs="Times New Roman"/>
        </w:rPr>
        <w:t xml:space="preserve">usually </w:t>
      </w:r>
      <w:r w:rsidR="0026101F" w:rsidRPr="00D830AF">
        <w:rPr>
          <w:rFonts w:ascii="Times New Roman" w:hAnsi="Times New Roman" w:cs="Times New Roman"/>
        </w:rPr>
        <w:t xml:space="preserve">only </w:t>
      </w:r>
      <w:r w:rsidR="0026101F" w:rsidRPr="004B6CD4">
        <w:rPr>
          <w:rFonts w:ascii="Times New Roman" w:hAnsi="Times New Roman" w:cs="Times New Roman"/>
        </w:rPr>
        <w:t xml:space="preserve">the </w:t>
      </w:r>
      <w:proofErr w:type="spellStart"/>
      <w:r w:rsidR="0026101F" w:rsidRPr="004B6CD4">
        <w:rPr>
          <w:rFonts w:ascii="Times New Roman" w:hAnsi="Times New Roman" w:cs="Times New Roman"/>
        </w:rPr>
        <w:t>Arm</w:t>
      </w:r>
      <w:r w:rsidR="00AA372F" w:rsidRPr="004B6CD4">
        <w:rPr>
          <w:rFonts w:ascii="Times New Roman" w:hAnsi="Times New Roman" w:cs="Times New Roman"/>
        </w:rPr>
        <w:t>e</w:t>
      </w:r>
      <w:r w:rsidR="0026101F" w:rsidRPr="004B6CD4">
        <w:rPr>
          <w:rFonts w:ascii="Times New Roman" w:hAnsi="Times New Roman" w:cs="Times New Roman"/>
        </w:rPr>
        <w:t>n</w:t>
      </w:r>
      <w:r w:rsidR="00AA372F" w:rsidRPr="004B6CD4">
        <w:rPr>
          <w:rFonts w:ascii="Times New Roman" w:hAnsi="Times New Roman" w:cs="Times New Roman"/>
        </w:rPr>
        <w:t>an</w:t>
      </w:r>
      <w:proofErr w:type="spellEnd"/>
      <w:r w:rsidR="000F00B4" w:rsidRPr="004B6CD4">
        <w:rPr>
          <w:rFonts w:ascii="Times New Roman" w:hAnsi="Times New Roman" w:cs="Times New Roman"/>
        </w:rPr>
        <w:t xml:space="preserve"> S</w:t>
      </w:r>
      <w:r w:rsidR="0026101F" w:rsidRPr="004B6CD4">
        <w:rPr>
          <w:rFonts w:ascii="Times New Roman" w:hAnsi="Times New Roman" w:cs="Times New Roman"/>
        </w:rPr>
        <w:t>hah</w:t>
      </w:r>
      <w:r w:rsidR="0026101F" w:rsidRPr="00D830AF">
        <w:rPr>
          <w:rFonts w:ascii="Times New Roman" w:hAnsi="Times New Roman" w:cs="Times New Roman"/>
        </w:rPr>
        <w:t xml:space="preserve"> and </w:t>
      </w:r>
      <w:proofErr w:type="spellStart"/>
      <w:r w:rsidR="0026101F" w:rsidRPr="00D830AF">
        <w:rPr>
          <w:rFonts w:ascii="Times New Roman" w:hAnsi="Times New Roman" w:cs="Times New Roman"/>
        </w:rPr>
        <w:t>Kushanshah</w:t>
      </w:r>
      <w:proofErr w:type="spellEnd"/>
      <w:r w:rsidR="0026101F" w:rsidRPr="00D830AF">
        <w:rPr>
          <w:rFonts w:ascii="Times New Roman" w:hAnsi="Times New Roman" w:cs="Times New Roman"/>
        </w:rPr>
        <w:t xml:space="preserve"> receive the appellation </w:t>
      </w:r>
      <w:proofErr w:type="spellStart"/>
      <w:r w:rsidR="0026101F" w:rsidRPr="00D830AF">
        <w:rPr>
          <w:rFonts w:ascii="Times New Roman" w:hAnsi="Times New Roman" w:cs="Times New Roman"/>
          <w:i/>
          <w:iCs/>
        </w:rPr>
        <w:t>wuzurg</w:t>
      </w:r>
      <w:proofErr w:type="spellEnd"/>
      <w:r w:rsidR="0026101F" w:rsidRPr="00D830AF">
        <w:rPr>
          <w:rFonts w:ascii="Times New Roman" w:hAnsi="Times New Roman" w:cs="Times New Roman"/>
        </w:rPr>
        <w:t xml:space="preserve"> (‘great’).</w:t>
      </w:r>
    </w:p>
  </w:footnote>
  <w:footnote w:id="47">
    <w:p w14:paraId="7C435C46" w14:textId="4FF099EF" w:rsidR="00FA082D" w:rsidRPr="00D830AF" w:rsidRDefault="00FA082D" w:rsidP="00384290">
      <w:pPr>
        <w:autoSpaceDE w:val="0"/>
        <w:autoSpaceDN w:val="0"/>
        <w:adjustRightInd w:val="0"/>
        <w:spacing w:after="0" w:line="240" w:lineRule="auto"/>
        <w:rPr>
          <w:rFonts w:ascii="Times New Roman" w:eastAsia="GoudyOldStyleBT-Italic" w:hAnsi="Times New Roman" w:cs="Times New Roman"/>
          <w:kern w:val="0"/>
          <w:sz w:val="20"/>
          <w:szCs w:val="20"/>
        </w:rPr>
      </w:pPr>
      <w:r w:rsidRPr="00D830AF">
        <w:rPr>
          <w:rStyle w:val="FootnoteReference"/>
          <w:rFonts w:ascii="Times New Roman" w:hAnsi="Times New Roman" w:cs="Times New Roman"/>
          <w:sz w:val="20"/>
          <w:szCs w:val="20"/>
        </w:rPr>
        <w:footnoteRef/>
      </w:r>
      <w:r w:rsidRPr="00D830AF">
        <w:rPr>
          <w:rFonts w:ascii="Times New Roman" w:hAnsi="Times New Roman" w:cs="Times New Roman"/>
          <w:sz w:val="20"/>
          <w:szCs w:val="20"/>
        </w:rPr>
        <w:t xml:space="preserve"> </w:t>
      </w:r>
      <w:r w:rsidR="00551F28" w:rsidRPr="00D830AF">
        <w:rPr>
          <w:rFonts w:ascii="Times New Roman" w:hAnsi="Times New Roman" w:cs="Times New Roman"/>
          <w:sz w:val="20"/>
          <w:szCs w:val="20"/>
        </w:rPr>
        <w:t xml:space="preserve">For Carter’s </w:t>
      </w:r>
      <w:r w:rsidR="0098618B" w:rsidRPr="00D830AF">
        <w:rPr>
          <w:rFonts w:ascii="Times New Roman" w:hAnsi="Times New Roman" w:cs="Times New Roman"/>
          <w:sz w:val="20"/>
          <w:szCs w:val="20"/>
        </w:rPr>
        <w:t xml:space="preserve">date, see </w:t>
      </w:r>
      <w:r w:rsidR="007312E0" w:rsidRPr="00D830AF">
        <w:rPr>
          <w:rFonts w:ascii="Times New Roman" w:hAnsi="Times New Roman" w:cs="Times New Roman"/>
          <w:sz w:val="20"/>
          <w:szCs w:val="20"/>
        </w:rPr>
        <w:t xml:space="preserve">Carter (1985) </w:t>
      </w:r>
      <w:r w:rsidR="0098618B" w:rsidRPr="00D830AF">
        <w:rPr>
          <w:rFonts w:ascii="Times New Roman" w:hAnsi="Times New Roman" w:cs="Times New Roman"/>
          <w:sz w:val="20"/>
          <w:szCs w:val="20"/>
        </w:rPr>
        <w:t>233</w:t>
      </w:r>
      <w:r w:rsidR="00CE4E20" w:rsidRPr="00D830AF">
        <w:rPr>
          <w:rFonts w:ascii="Times New Roman" w:hAnsi="Times New Roman" w:cs="Times New Roman"/>
          <w:sz w:val="20"/>
          <w:szCs w:val="20"/>
        </w:rPr>
        <w:t>-234</w:t>
      </w:r>
      <w:r w:rsidR="0098618B" w:rsidRPr="00D830AF">
        <w:rPr>
          <w:rFonts w:ascii="Times New Roman" w:hAnsi="Times New Roman" w:cs="Times New Roman"/>
          <w:sz w:val="20"/>
          <w:szCs w:val="20"/>
        </w:rPr>
        <w:t xml:space="preserve">, </w:t>
      </w:r>
      <w:r w:rsidR="00145219" w:rsidRPr="00D830AF">
        <w:rPr>
          <w:rFonts w:ascii="Times New Roman" w:hAnsi="Times New Roman" w:cs="Times New Roman"/>
          <w:sz w:val="20"/>
          <w:szCs w:val="20"/>
        </w:rPr>
        <w:t>271</w:t>
      </w:r>
      <w:r w:rsidR="007312E0" w:rsidRPr="00D830AF">
        <w:rPr>
          <w:rFonts w:ascii="Times New Roman" w:hAnsi="Times New Roman" w:cs="Times New Roman"/>
          <w:sz w:val="20"/>
          <w:szCs w:val="20"/>
        </w:rPr>
        <w:t>.</w:t>
      </w:r>
      <w:r w:rsidR="00CE4E20" w:rsidRPr="00D830AF">
        <w:rPr>
          <w:rFonts w:ascii="Times New Roman" w:hAnsi="Times New Roman" w:cs="Times New Roman"/>
          <w:sz w:val="20"/>
          <w:szCs w:val="20"/>
        </w:rPr>
        <w:t xml:space="preserve"> Carter postulates that Shapur’s forces overthrew </w:t>
      </w:r>
      <w:r w:rsidR="0059600C" w:rsidRPr="00D830AF">
        <w:rPr>
          <w:rFonts w:ascii="Times New Roman" w:hAnsi="Times New Roman" w:cs="Times New Roman"/>
          <w:sz w:val="20"/>
          <w:szCs w:val="20"/>
        </w:rPr>
        <w:t xml:space="preserve">the Kushan king </w:t>
      </w:r>
      <w:r w:rsidR="00CE4E20" w:rsidRPr="00D830AF">
        <w:rPr>
          <w:rFonts w:ascii="Times New Roman" w:hAnsi="Times New Roman" w:cs="Times New Roman"/>
          <w:sz w:val="20"/>
          <w:szCs w:val="20"/>
        </w:rPr>
        <w:t>Vasishka</w:t>
      </w:r>
      <w:r w:rsidR="0059600C" w:rsidRPr="00D830AF">
        <w:rPr>
          <w:rFonts w:ascii="Times New Roman" w:hAnsi="Times New Roman" w:cs="Times New Roman"/>
          <w:sz w:val="20"/>
          <w:szCs w:val="20"/>
        </w:rPr>
        <w:t>, who may have reigned between approximately 247 and 267.</w:t>
      </w:r>
      <w:r w:rsidR="007312E0" w:rsidRPr="00D830AF">
        <w:rPr>
          <w:rFonts w:ascii="Times New Roman" w:hAnsi="Times New Roman" w:cs="Times New Roman"/>
          <w:sz w:val="20"/>
          <w:szCs w:val="20"/>
        </w:rPr>
        <w:t xml:space="preserve"> </w:t>
      </w:r>
      <w:r w:rsidRPr="00D830AF">
        <w:rPr>
          <w:rFonts w:ascii="Times New Roman" w:hAnsi="Times New Roman" w:cs="Times New Roman"/>
          <w:sz w:val="20"/>
          <w:szCs w:val="20"/>
        </w:rPr>
        <w:t xml:space="preserve">Cf. </w:t>
      </w:r>
      <w:r w:rsidR="007312E0" w:rsidRPr="00D830AF">
        <w:rPr>
          <w:rFonts w:ascii="Times New Roman" w:hAnsi="Times New Roman" w:cs="Times New Roman"/>
          <w:color w:val="000000"/>
          <w:sz w:val="20"/>
          <w:szCs w:val="20"/>
          <w:shd w:val="clear" w:color="auto" w:fill="FFFFFF"/>
        </w:rPr>
        <w:t xml:space="preserve">La </w:t>
      </w:r>
      <w:proofErr w:type="spellStart"/>
      <w:r w:rsidR="007312E0" w:rsidRPr="00D830AF">
        <w:rPr>
          <w:rFonts w:ascii="Times New Roman" w:hAnsi="Times New Roman" w:cs="Times New Roman"/>
          <w:color w:val="000000"/>
          <w:sz w:val="20"/>
          <w:szCs w:val="20"/>
          <w:shd w:val="clear" w:color="auto" w:fill="FFFFFF"/>
        </w:rPr>
        <w:t>Vaissière</w:t>
      </w:r>
      <w:proofErr w:type="spellEnd"/>
      <w:r w:rsidR="007312E0" w:rsidRPr="00D830AF">
        <w:rPr>
          <w:rFonts w:ascii="Times New Roman" w:hAnsi="Times New Roman" w:cs="Times New Roman"/>
          <w:color w:val="000000"/>
          <w:sz w:val="20"/>
          <w:szCs w:val="20"/>
          <w:shd w:val="clear" w:color="auto" w:fill="FFFFFF"/>
        </w:rPr>
        <w:t xml:space="preserve"> (2016), who suggests </w:t>
      </w:r>
      <w:r w:rsidR="00F55044" w:rsidRPr="00D830AF">
        <w:rPr>
          <w:rFonts w:ascii="Times New Roman" w:hAnsi="Times New Roman" w:cs="Times New Roman"/>
          <w:color w:val="000000"/>
          <w:sz w:val="20"/>
          <w:szCs w:val="20"/>
          <w:shd w:val="clear" w:color="auto" w:fill="FFFFFF"/>
        </w:rPr>
        <w:t xml:space="preserve">that </w:t>
      </w:r>
      <w:r w:rsidR="00652B1C" w:rsidRPr="00D830AF">
        <w:rPr>
          <w:rFonts w:ascii="Times New Roman" w:hAnsi="Times New Roman" w:cs="Times New Roman"/>
          <w:color w:val="000000"/>
          <w:sz w:val="20"/>
          <w:szCs w:val="20"/>
          <w:shd w:val="clear" w:color="auto" w:fill="FFFFFF"/>
        </w:rPr>
        <w:t xml:space="preserve">Peroz attacked Gandhara in response to Kushan involvement in the rebellion of Hormizd </w:t>
      </w:r>
      <w:proofErr w:type="spellStart"/>
      <w:r w:rsidR="00652B1C" w:rsidRPr="00D830AF">
        <w:rPr>
          <w:rFonts w:ascii="Times New Roman" w:hAnsi="Times New Roman" w:cs="Times New Roman"/>
          <w:color w:val="000000"/>
          <w:sz w:val="20"/>
          <w:szCs w:val="20"/>
          <w:shd w:val="clear" w:color="auto" w:fill="FFFFFF"/>
        </w:rPr>
        <w:t>Sakanshah</w:t>
      </w:r>
      <w:proofErr w:type="spellEnd"/>
      <w:r w:rsidR="008E55B3" w:rsidRPr="00D830AF">
        <w:rPr>
          <w:rFonts w:ascii="Times New Roman" w:hAnsi="Times New Roman" w:cs="Times New Roman"/>
          <w:color w:val="000000"/>
          <w:sz w:val="20"/>
          <w:szCs w:val="20"/>
          <w:shd w:val="clear" w:color="auto" w:fill="FFFFFF"/>
        </w:rPr>
        <w:t xml:space="preserve"> in the 280s (</w:t>
      </w:r>
      <w:r w:rsidR="00384290" w:rsidRPr="00D830AF">
        <w:rPr>
          <w:rFonts w:ascii="Times New Roman" w:eastAsia="GoudyOldStyleBT-Italic" w:hAnsi="Times New Roman" w:cs="Times New Roman"/>
          <w:i/>
          <w:iCs/>
          <w:kern w:val="0"/>
          <w:sz w:val="20"/>
          <w:szCs w:val="20"/>
        </w:rPr>
        <w:t>Pan</w:t>
      </w:r>
      <w:r w:rsidR="00384290" w:rsidRPr="00D830AF">
        <w:rPr>
          <w:rFonts w:ascii="Times New Roman" w:eastAsia="GoudyOldStyleBT-Italic" w:hAnsi="Times New Roman" w:cs="Times New Roman"/>
          <w:kern w:val="0"/>
          <w:sz w:val="20"/>
          <w:szCs w:val="20"/>
        </w:rPr>
        <w:t xml:space="preserve">. </w:t>
      </w:r>
      <w:r w:rsidR="00384290" w:rsidRPr="00D830AF">
        <w:rPr>
          <w:rFonts w:ascii="Times New Roman" w:eastAsia="GoudyOldStyleBT-Italic" w:hAnsi="Times New Roman" w:cs="Times New Roman"/>
          <w:i/>
          <w:iCs/>
          <w:kern w:val="0"/>
          <w:sz w:val="20"/>
          <w:szCs w:val="20"/>
        </w:rPr>
        <w:t>Lat</w:t>
      </w:r>
      <w:r w:rsidR="00384290" w:rsidRPr="00D830AF">
        <w:rPr>
          <w:rFonts w:ascii="Times New Roman" w:eastAsia="GoudyOldStyleBT-Italic" w:hAnsi="Times New Roman" w:cs="Times New Roman"/>
          <w:kern w:val="0"/>
          <w:sz w:val="20"/>
          <w:szCs w:val="20"/>
        </w:rPr>
        <w:t xml:space="preserve">. 11[3].17.2; note however that </w:t>
      </w:r>
      <w:r w:rsidR="00A42E1D" w:rsidRPr="00D830AF">
        <w:rPr>
          <w:rFonts w:ascii="Times New Roman" w:eastAsia="GoudyOldStyleBT-Italic" w:hAnsi="Times New Roman" w:cs="Times New Roman"/>
          <w:kern w:val="0"/>
          <w:sz w:val="20"/>
          <w:szCs w:val="20"/>
        </w:rPr>
        <w:t>the</w:t>
      </w:r>
      <w:r w:rsidR="007E50C1" w:rsidRPr="00D830AF">
        <w:rPr>
          <w:rFonts w:ascii="Times New Roman" w:eastAsia="GoudyOldStyleBT-Italic" w:hAnsi="Times New Roman" w:cs="Times New Roman"/>
          <w:kern w:val="0"/>
          <w:sz w:val="20"/>
          <w:szCs w:val="20"/>
        </w:rPr>
        <w:t>se ‘Kushans’</w:t>
      </w:r>
      <w:r w:rsidR="00384290" w:rsidRPr="00D830AF">
        <w:rPr>
          <w:rFonts w:ascii="Times New Roman" w:eastAsia="GoudyOldStyleBT-Italic" w:hAnsi="Times New Roman" w:cs="Times New Roman"/>
          <w:kern w:val="0"/>
          <w:sz w:val="20"/>
          <w:szCs w:val="20"/>
        </w:rPr>
        <w:t xml:space="preserve"> could have been </w:t>
      </w:r>
      <w:proofErr w:type="spellStart"/>
      <w:r w:rsidR="00384290" w:rsidRPr="00D830AF">
        <w:rPr>
          <w:rFonts w:ascii="Times New Roman" w:eastAsia="GoudyOldStyleBT-Italic" w:hAnsi="Times New Roman" w:cs="Times New Roman"/>
          <w:kern w:val="0"/>
          <w:sz w:val="20"/>
          <w:szCs w:val="20"/>
        </w:rPr>
        <w:t>Kushano</w:t>
      </w:r>
      <w:proofErr w:type="spellEnd"/>
      <w:r w:rsidR="00384290" w:rsidRPr="00D830AF">
        <w:rPr>
          <w:rFonts w:ascii="Times New Roman" w:eastAsia="GoudyOldStyleBT-Italic" w:hAnsi="Times New Roman" w:cs="Times New Roman"/>
          <w:kern w:val="0"/>
          <w:sz w:val="20"/>
          <w:szCs w:val="20"/>
        </w:rPr>
        <w:t>-Sasanians</w:t>
      </w:r>
      <w:r w:rsidR="008E55B3" w:rsidRPr="00D830AF">
        <w:rPr>
          <w:rFonts w:ascii="Times New Roman" w:hAnsi="Times New Roman" w:cs="Times New Roman"/>
          <w:color w:val="000000"/>
          <w:sz w:val="20"/>
          <w:szCs w:val="20"/>
          <w:shd w:val="clear" w:color="auto" w:fill="FFFFFF"/>
        </w:rPr>
        <w:t>).</w:t>
      </w:r>
    </w:p>
  </w:footnote>
  <w:footnote w:id="48">
    <w:p w14:paraId="48032DBD" w14:textId="11734E7C" w:rsidR="00896C8D" w:rsidRPr="00EB0F0E" w:rsidRDefault="00896C8D" w:rsidP="00896C8D">
      <w:pPr>
        <w:pStyle w:val="FootnoteText"/>
        <w:rPr>
          <w:rFonts w:ascii="Times New Roman" w:hAnsi="Times New Roman" w:cs="Times New Roman"/>
        </w:rPr>
      </w:pPr>
      <w:r w:rsidRPr="00D830AF">
        <w:rPr>
          <w:rStyle w:val="FootnoteReference"/>
          <w:rFonts w:ascii="Times New Roman" w:hAnsi="Times New Roman" w:cs="Times New Roman"/>
        </w:rPr>
        <w:footnoteRef/>
      </w:r>
      <w:r w:rsidRPr="00D830AF">
        <w:rPr>
          <w:rFonts w:ascii="Times New Roman" w:hAnsi="Times New Roman" w:cs="Times New Roman"/>
        </w:rPr>
        <w:t xml:space="preserve"> </w:t>
      </w:r>
      <w:r w:rsidR="009A19E4" w:rsidRPr="00D830AF">
        <w:rPr>
          <w:rFonts w:ascii="Times New Roman" w:hAnsi="Times New Roman" w:cs="Times New Roman"/>
        </w:rPr>
        <w:t>Scholars who argue for a later date:</w:t>
      </w:r>
      <w:r w:rsidRPr="00D830AF">
        <w:rPr>
          <w:rFonts w:ascii="Times New Roman" w:hAnsi="Times New Roman" w:cs="Times New Roman"/>
        </w:rPr>
        <w:t xml:space="preserve"> </w:t>
      </w:r>
      <w:r w:rsidR="009C650F" w:rsidRPr="00D830AF">
        <w:rPr>
          <w:rFonts w:ascii="Times New Roman" w:hAnsi="Times New Roman" w:cs="Times New Roman"/>
        </w:rPr>
        <w:t>e</w:t>
      </w:r>
      <w:r w:rsidR="009A19E4" w:rsidRPr="00D830AF">
        <w:rPr>
          <w:rFonts w:ascii="Times New Roman" w:hAnsi="Times New Roman" w:cs="Times New Roman"/>
        </w:rPr>
        <w:t xml:space="preserve">.g. </w:t>
      </w:r>
      <w:r w:rsidR="00C52E5B" w:rsidRPr="00D830AF">
        <w:rPr>
          <w:rFonts w:ascii="Times New Roman" w:hAnsi="Times New Roman" w:cs="Times New Roman"/>
        </w:rPr>
        <w:t>G</w:t>
      </w:r>
      <w:r w:rsidR="009A19E4" w:rsidRPr="00D830AF">
        <w:rPr>
          <w:rFonts w:ascii="Times New Roman" w:hAnsi="Times New Roman" w:cs="Times New Roman"/>
        </w:rPr>
        <w:t>ö</w:t>
      </w:r>
      <w:r w:rsidR="00C52E5B" w:rsidRPr="00D830AF">
        <w:rPr>
          <w:rFonts w:ascii="Times New Roman" w:hAnsi="Times New Roman" w:cs="Times New Roman"/>
        </w:rPr>
        <w:t>bl (1984)</w:t>
      </w:r>
      <w:r w:rsidR="00E7761C" w:rsidRPr="00D830AF">
        <w:rPr>
          <w:rFonts w:ascii="Times New Roman" w:hAnsi="Times New Roman" w:cs="Times New Roman"/>
        </w:rPr>
        <w:t xml:space="preserve"> </w:t>
      </w:r>
      <w:r w:rsidR="005D1D4F" w:rsidRPr="00D830AF">
        <w:rPr>
          <w:rFonts w:ascii="Times New Roman" w:hAnsi="Times New Roman" w:cs="Times New Roman"/>
        </w:rPr>
        <w:t>79</w:t>
      </w:r>
      <w:r w:rsidR="00085B08" w:rsidRPr="00D830AF">
        <w:rPr>
          <w:rFonts w:ascii="Times New Roman" w:hAnsi="Times New Roman" w:cs="Times New Roman"/>
        </w:rPr>
        <w:t>-8</w:t>
      </w:r>
      <w:r w:rsidR="00EE7BA4" w:rsidRPr="00D830AF">
        <w:rPr>
          <w:rFonts w:ascii="Times New Roman" w:hAnsi="Times New Roman" w:cs="Times New Roman"/>
        </w:rPr>
        <w:t>6</w:t>
      </w:r>
      <w:r w:rsidR="004C046E" w:rsidRPr="00D830AF">
        <w:rPr>
          <w:rFonts w:ascii="Times New Roman" w:hAnsi="Times New Roman" w:cs="Times New Roman"/>
        </w:rPr>
        <w:t>; (1993)</w:t>
      </w:r>
      <w:r w:rsidR="00C52E5B" w:rsidRPr="00D830AF">
        <w:rPr>
          <w:rFonts w:ascii="Times New Roman" w:hAnsi="Times New Roman" w:cs="Times New Roman"/>
        </w:rPr>
        <w:t xml:space="preserve"> (c. 350); </w:t>
      </w:r>
      <w:r w:rsidRPr="00D830AF">
        <w:rPr>
          <w:rFonts w:ascii="Times New Roman" w:hAnsi="Times New Roman" w:cs="Times New Roman"/>
        </w:rPr>
        <w:t xml:space="preserve">Nikitin (1999) </w:t>
      </w:r>
      <w:r w:rsidR="009A19E4" w:rsidRPr="00D830AF">
        <w:rPr>
          <w:rFonts w:ascii="Times New Roman" w:hAnsi="Times New Roman" w:cs="Times New Roman"/>
        </w:rPr>
        <w:t>(</w:t>
      </w:r>
      <w:r w:rsidRPr="00D830AF">
        <w:rPr>
          <w:rFonts w:ascii="Times New Roman" w:hAnsi="Times New Roman" w:cs="Times New Roman"/>
        </w:rPr>
        <w:t>c. 300-c. 325</w:t>
      </w:r>
      <w:r w:rsidR="009A19E4" w:rsidRPr="00D830AF">
        <w:rPr>
          <w:rFonts w:ascii="Times New Roman" w:hAnsi="Times New Roman" w:cs="Times New Roman"/>
        </w:rPr>
        <w:t>)</w:t>
      </w:r>
      <w:r w:rsidR="00ED346B" w:rsidRPr="00D830AF">
        <w:rPr>
          <w:rFonts w:ascii="Times New Roman" w:hAnsi="Times New Roman" w:cs="Times New Roman"/>
        </w:rPr>
        <w:t>;</w:t>
      </w:r>
      <w:r w:rsidRPr="00D830AF">
        <w:rPr>
          <w:rFonts w:ascii="Times New Roman" w:hAnsi="Times New Roman" w:cs="Times New Roman"/>
        </w:rPr>
        <w:t xml:space="preserve"> </w:t>
      </w:r>
      <w:r w:rsidR="0073446F" w:rsidRPr="00D830AF">
        <w:rPr>
          <w:rFonts w:ascii="Times New Roman" w:hAnsi="Times New Roman" w:cs="Times New Roman"/>
        </w:rPr>
        <w:t>Schindel (2020)</w:t>
      </w:r>
      <w:r w:rsidR="009322DE" w:rsidRPr="00D830AF">
        <w:rPr>
          <w:rFonts w:ascii="Times New Roman" w:hAnsi="Times New Roman" w:cs="Times New Roman"/>
        </w:rPr>
        <w:t>;</w:t>
      </w:r>
      <w:r w:rsidR="003A7A1F" w:rsidRPr="00D830AF">
        <w:rPr>
          <w:rFonts w:ascii="Times New Roman" w:hAnsi="Times New Roman" w:cs="Times New Roman"/>
        </w:rPr>
        <w:t xml:space="preserve"> </w:t>
      </w:r>
      <w:r w:rsidR="008C4691" w:rsidRPr="00D830AF">
        <w:rPr>
          <w:rFonts w:ascii="Times New Roman" w:hAnsi="Times New Roman" w:cs="Times New Roman"/>
        </w:rPr>
        <w:t>(2021) (280s);</w:t>
      </w:r>
      <w:r w:rsidRPr="00D830AF">
        <w:rPr>
          <w:rFonts w:ascii="Times New Roman" w:hAnsi="Times New Roman" w:cs="Times New Roman"/>
        </w:rPr>
        <w:t xml:space="preserve"> Grenet (2022) 90-92 </w:t>
      </w:r>
      <w:r w:rsidR="00ED346B" w:rsidRPr="00D830AF">
        <w:rPr>
          <w:rFonts w:ascii="Times New Roman" w:hAnsi="Times New Roman" w:cs="Times New Roman"/>
        </w:rPr>
        <w:t>(</w:t>
      </w:r>
      <w:r w:rsidRPr="00D830AF">
        <w:rPr>
          <w:rFonts w:ascii="Times New Roman" w:hAnsi="Times New Roman" w:cs="Times New Roman"/>
        </w:rPr>
        <w:t>c. 280</w:t>
      </w:r>
      <w:r w:rsidR="00ED346B" w:rsidRPr="00D830AF">
        <w:rPr>
          <w:rFonts w:ascii="Times New Roman" w:hAnsi="Times New Roman" w:cs="Times New Roman"/>
        </w:rPr>
        <w:t>)</w:t>
      </w:r>
      <w:r w:rsidRPr="00D830AF">
        <w:rPr>
          <w:rFonts w:ascii="Times New Roman" w:hAnsi="Times New Roman" w:cs="Times New Roman"/>
        </w:rPr>
        <w:t xml:space="preserve">. For </w:t>
      </w:r>
      <w:r w:rsidR="00191197" w:rsidRPr="00D830AF">
        <w:rPr>
          <w:rFonts w:ascii="Times New Roman" w:hAnsi="Times New Roman" w:cs="Times New Roman"/>
        </w:rPr>
        <w:t>Göbl</w:t>
      </w:r>
      <w:r w:rsidR="00B93200" w:rsidRPr="00D830AF">
        <w:rPr>
          <w:rFonts w:ascii="Times New Roman" w:hAnsi="Times New Roman" w:cs="Times New Roman"/>
        </w:rPr>
        <w:t xml:space="preserve">, </w:t>
      </w:r>
      <w:r w:rsidRPr="00D830AF">
        <w:rPr>
          <w:rFonts w:ascii="Times New Roman" w:hAnsi="Times New Roman" w:cs="Times New Roman"/>
        </w:rPr>
        <w:t>Nikitin</w:t>
      </w:r>
      <w:r w:rsidR="005764F2" w:rsidRPr="00D830AF">
        <w:rPr>
          <w:rFonts w:ascii="Times New Roman" w:hAnsi="Times New Roman" w:cs="Times New Roman"/>
        </w:rPr>
        <w:t xml:space="preserve"> and Schindel</w:t>
      </w:r>
      <w:r w:rsidRPr="00D830AF">
        <w:rPr>
          <w:rFonts w:ascii="Times New Roman" w:hAnsi="Times New Roman" w:cs="Times New Roman"/>
        </w:rPr>
        <w:t xml:space="preserve">, the </w:t>
      </w:r>
      <w:proofErr w:type="spellStart"/>
      <w:r w:rsidRPr="00D830AF">
        <w:rPr>
          <w:rFonts w:ascii="Times New Roman" w:hAnsi="Times New Roman" w:cs="Times New Roman"/>
        </w:rPr>
        <w:t>Kushanshah</w:t>
      </w:r>
      <w:proofErr w:type="spellEnd"/>
      <w:r w:rsidRPr="00D830AF">
        <w:rPr>
          <w:rFonts w:ascii="Times New Roman" w:hAnsi="Times New Roman" w:cs="Times New Roman"/>
        </w:rPr>
        <w:t xml:space="preserve"> on the </w:t>
      </w:r>
      <w:proofErr w:type="spellStart"/>
      <w:r w:rsidRPr="00D830AF">
        <w:rPr>
          <w:rFonts w:ascii="Times New Roman" w:hAnsi="Times New Roman" w:cs="Times New Roman"/>
        </w:rPr>
        <w:t>Paikuli</w:t>
      </w:r>
      <w:proofErr w:type="spellEnd"/>
      <w:r w:rsidRPr="00D830AF">
        <w:rPr>
          <w:rFonts w:ascii="Times New Roman" w:hAnsi="Times New Roman" w:cs="Times New Roman"/>
        </w:rPr>
        <w:t xml:space="preserve"> inscription of c. 293 (</w:t>
      </w:r>
      <w:proofErr w:type="spellStart"/>
      <w:r w:rsidR="002D3D1B" w:rsidRPr="00D830AF">
        <w:rPr>
          <w:rFonts w:ascii="Times New Roman" w:hAnsi="Times New Roman" w:cs="Times New Roman"/>
          <w:i/>
          <w:iCs/>
        </w:rPr>
        <w:t>NPi</w:t>
      </w:r>
      <w:proofErr w:type="spellEnd"/>
      <w:r w:rsidR="005236D1" w:rsidRPr="00D830AF">
        <w:rPr>
          <w:rFonts w:ascii="Times New Roman" w:hAnsi="Times New Roman" w:cs="Times New Roman"/>
          <w:i/>
          <w:iCs/>
        </w:rPr>
        <w:t xml:space="preserve"> </w:t>
      </w:r>
      <w:r w:rsidR="005236D1" w:rsidRPr="00D830AF">
        <w:rPr>
          <w:rFonts w:ascii="Times New Roman" w:hAnsi="Times New Roman" w:cs="Times New Roman"/>
        </w:rPr>
        <w:t>92</w:t>
      </w:r>
      <w:r w:rsidR="00C01057" w:rsidRPr="00D830AF">
        <w:rPr>
          <w:rFonts w:ascii="Times New Roman" w:hAnsi="Times New Roman" w:cs="Times New Roman"/>
        </w:rPr>
        <w:t xml:space="preserve"> [Humbach &amp; </w:t>
      </w:r>
      <w:proofErr w:type="spellStart"/>
      <w:r w:rsidR="00C01057" w:rsidRPr="00D830AF">
        <w:rPr>
          <w:rFonts w:ascii="Times New Roman" w:hAnsi="Times New Roman" w:cs="Times New Roman"/>
        </w:rPr>
        <w:t>Skjærvø</w:t>
      </w:r>
      <w:proofErr w:type="spellEnd"/>
      <w:r w:rsidR="00C01057" w:rsidRPr="00D830AF">
        <w:rPr>
          <w:rFonts w:ascii="Times New Roman" w:hAnsi="Times New Roman" w:cs="Times New Roman"/>
        </w:rPr>
        <w:t>]</w:t>
      </w:r>
      <w:r w:rsidR="002D3D1B" w:rsidRPr="00D830AF">
        <w:rPr>
          <w:rFonts w:ascii="Times New Roman" w:hAnsi="Times New Roman" w:cs="Times New Roman"/>
        </w:rPr>
        <w:t>;</w:t>
      </w:r>
      <w:r w:rsidR="002D3D1B">
        <w:rPr>
          <w:rFonts w:ascii="Times New Roman" w:hAnsi="Times New Roman" w:cs="Times New Roman"/>
          <w:i/>
          <w:iCs/>
        </w:rPr>
        <w:t xml:space="preserve"> </w:t>
      </w:r>
      <w:proofErr w:type="spellStart"/>
      <w:r w:rsidR="003A2E47">
        <w:rPr>
          <w:rFonts w:ascii="Times New Roman" w:hAnsi="Times New Roman" w:cs="Times New Roman"/>
        </w:rPr>
        <w:t>see n</w:t>
      </w:r>
      <w:proofErr w:type="spellEnd"/>
      <w:r w:rsidR="003A2E47">
        <w:rPr>
          <w:rFonts w:ascii="Times New Roman" w:hAnsi="Times New Roman" w:cs="Times New Roman"/>
        </w:rPr>
        <w:t xml:space="preserve">. </w:t>
      </w:r>
      <w:r w:rsidR="00D77506">
        <w:rPr>
          <w:rFonts w:ascii="Times New Roman" w:hAnsi="Times New Roman" w:cs="Times New Roman"/>
        </w:rPr>
        <w:t>3</w:t>
      </w:r>
      <w:r w:rsidR="00D54F4A">
        <w:rPr>
          <w:rFonts w:ascii="Times New Roman" w:hAnsi="Times New Roman" w:cs="Times New Roman"/>
        </w:rPr>
        <w:t>4</w:t>
      </w:r>
      <w:r w:rsidRPr="009E3A3C">
        <w:rPr>
          <w:rFonts w:ascii="Times New Roman" w:hAnsi="Times New Roman" w:cs="Times New Roman"/>
        </w:rPr>
        <w:t>) appears more like a foreign king than a vassal</w:t>
      </w:r>
      <w:r w:rsidR="005764F2">
        <w:rPr>
          <w:rFonts w:ascii="Times New Roman" w:hAnsi="Times New Roman" w:cs="Times New Roman"/>
        </w:rPr>
        <w:t>. Schindel</w:t>
      </w:r>
      <w:r w:rsidR="00436E80">
        <w:rPr>
          <w:rFonts w:ascii="Times New Roman" w:hAnsi="Times New Roman" w:cs="Times New Roman"/>
        </w:rPr>
        <w:t xml:space="preserve"> (207-209)</w:t>
      </w:r>
      <w:r w:rsidR="005764F2">
        <w:rPr>
          <w:rFonts w:ascii="Times New Roman" w:hAnsi="Times New Roman" w:cs="Times New Roman"/>
        </w:rPr>
        <w:t xml:space="preserve"> </w:t>
      </w:r>
      <w:r w:rsidR="00EB4EF0">
        <w:rPr>
          <w:rFonts w:ascii="Times New Roman" w:hAnsi="Times New Roman" w:cs="Times New Roman"/>
        </w:rPr>
        <w:t>observes</w:t>
      </w:r>
      <w:r w:rsidR="005764F2">
        <w:rPr>
          <w:rFonts w:ascii="Times New Roman" w:hAnsi="Times New Roman" w:cs="Times New Roman"/>
        </w:rPr>
        <w:t xml:space="preserve"> that the inscription does not </w:t>
      </w:r>
      <w:r w:rsidR="00EB4EF0">
        <w:rPr>
          <w:rFonts w:ascii="Times New Roman" w:hAnsi="Times New Roman" w:cs="Times New Roman"/>
        </w:rPr>
        <w:t>refer to</w:t>
      </w:r>
      <w:r w:rsidR="005764F2">
        <w:rPr>
          <w:rFonts w:ascii="Times New Roman" w:hAnsi="Times New Roman" w:cs="Times New Roman"/>
        </w:rPr>
        <w:t xml:space="preserve"> the </w:t>
      </w:r>
      <w:proofErr w:type="spellStart"/>
      <w:r w:rsidR="005764F2">
        <w:rPr>
          <w:rFonts w:ascii="Times New Roman" w:hAnsi="Times New Roman" w:cs="Times New Roman"/>
        </w:rPr>
        <w:t>Kushanshah</w:t>
      </w:r>
      <w:proofErr w:type="spellEnd"/>
      <w:r w:rsidR="00EB4EF0">
        <w:rPr>
          <w:rFonts w:ascii="Times New Roman" w:hAnsi="Times New Roman" w:cs="Times New Roman"/>
        </w:rPr>
        <w:t xml:space="preserve"> as</w:t>
      </w:r>
      <w:r w:rsidR="005764F2">
        <w:rPr>
          <w:rFonts w:ascii="Times New Roman" w:hAnsi="Times New Roman" w:cs="Times New Roman"/>
        </w:rPr>
        <w:t xml:space="preserve"> </w:t>
      </w:r>
      <w:proofErr w:type="spellStart"/>
      <w:r w:rsidR="005764F2">
        <w:rPr>
          <w:rFonts w:ascii="Times New Roman" w:hAnsi="Times New Roman" w:cs="Times New Roman"/>
          <w:i/>
          <w:iCs/>
        </w:rPr>
        <w:t>wuzurg</w:t>
      </w:r>
      <w:proofErr w:type="spellEnd"/>
      <w:r w:rsidR="005764F2">
        <w:rPr>
          <w:rFonts w:ascii="Times New Roman" w:hAnsi="Times New Roman" w:cs="Times New Roman"/>
        </w:rPr>
        <w:t xml:space="preserve">, otherwise present on </w:t>
      </w:r>
      <w:proofErr w:type="spellStart"/>
      <w:r w:rsidR="00E80565">
        <w:rPr>
          <w:rFonts w:ascii="Times New Roman" w:hAnsi="Times New Roman" w:cs="Times New Roman"/>
        </w:rPr>
        <w:t>Kushano</w:t>
      </w:r>
      <w:proofErr w:type="spellEnd"/>
      <w:r w:rsidR="00E80565">
        <w:rPr>
          <w:rFonts w:ascii="Times New Roman" w:hAnsi="Times New Roman" w:cs="Times New Roman"/>
        </w:rPr>
        <w:t>-Sasanian</w:t>
      </w:r>
      <w:r w:rsidR="005764F2">
        <w:rPr>
          <w:rFonts w:ascii="Times New Roman" w:hAnsi="Times New Roman" w:cs="Times New Roman"/>
        </w:rPr>
        <w:t xml:space="preserve"> coins</w:t>
      </w:r>
      <w:r w:rsidR="00EB4EF0">
        <w:rPr>
          <w:rFonts w:ascii="Times New Roman" w:hAnsi="Times New Roman" w:cs="Times New Roman"/>
        </w:rPr>
        <w:t>, and Nikitin</w:t>
      </w:r>
      <w:r w:rsidR="000D336B">
        <w:rPr>
          <w:rFonts w:ascii="Times New Roman" w:hAnsi="Times New Roman" w:cs="Times New Roman"/>
        </w:rPr>
        <w:t xml:space="preserve"> (260)</w:t>
      </w:r>
      <w:r w:rsidR="00EB4EF0">
        <w:rPr>
          <w:rFonts w:ascii="Times New Roman" w:hAnsi="Times New Roman" w:cs="Times New Roman"/>
        </w:rPr>
        <w:t xml:space="preserve"> notes that the </w:t>
      </w:r>
      <w:proofErr w:type="spellStart"/>
      <w:r w:rsidR="00EB4EF0">
        <w:rPr>
          <w:rFonts w:ascii="Times New Roman" w:hAnsi="Times New Roman" w:cs="Times New Roman"/>
        </w:rPr>
        <w:t>Kushanshah</w:t>
      </w:r>
      <w:proofErr w:type="spellEnd"/>
      <w:r w:rsidRPr="009E3A3C">
        <w:rPr>
          <w:rFonts w:ascii="Times New Roman" w:hAnsi="Times New Roman" w:cs="Times New Roman"/>
        </w:rPr>
        <w:t xml:space="preserve"> is mentioned immediately after the Roman emperor</w:t>
      </w:r>
      <w:r>
        <w:rPr>
          <w:rFonts w:ascii="Times New Roman" w:hAnsi="Times New Roman" w:cs="Times New Roman"/>
        </w:rPr>
        <w:t xml:space="preserve">. </w:t>
      </w:r>
      <w:r w:rsidR="0007350D">
        <w:rPr>
          <w:rFonts w:ascii="Times New Roman" w:hAnsi="Times New Roman" w:cs="Times New Roman"/>
        </w:rPr>
        <w:t>They</w:t>
      </w:r>
      <w:r>
        <w:rPr>
          <w:rFonts w:ascii="Times New Roman" w:hAnsi="Times New Roman" w:cs="Times New Roman"/>
        </w:rPr>
        <w:t xml:space="preserve"> propose</w:t>
      </w:r>
      <w:r w:rsidRPr="009E3A3C">
        <w:rPr>
          <w:rFonts w:ascii="Times New Roman" w:hAnsi="Times New Roman" w:cs="Times New Roman"/>
        </w:rPr>
        <w:t xml:space="preserve"> </w:t>
      </w:r>
      <w:r>
        <w:rPr>
          <w:rFonts w:ascii="Times New Roman" w:hAnsi="Times New Roman" w:cs="Times New Roman"/>
        </w:rPr>
        <w:t>that the king is</w:t>
      </w:r>
      <w:r w:rsidRPr="009E3A3C">
        <w:rPr>
          <w:rFonts w:ascii="Times New Roman" w:hAnsi="Times New Roman" w:cs="Times New Roman"/>
        </w:rPr>
        <w:t xml:space="preserve"> a Kushan rather than a </w:t>
      </w:r>
      <w:proofErr w:type="spellStart"/>
      <w:r w:rsidRPr="009E3A3C">
        <w:rPr>
          <w:rFonts w:ascii="Times New Roman" w:hAnsi="Times New Roman" w:cs="Times New Roman"/>
        </w:rPr>
        <w:t>Kushano</w:t>
      </w:r>
      <w:proofErr w:type="spellEnd"/>
      <w:r w:rsidRPr="009E3A3C">
        <w:rPr>
          <w:rFonts w:ascii="Times New Roman" w:hAnsi="Times New Roman" w:cs="Times New Roman"/>
        </w:rPr>
        <w:t xml:space="preserve">-Sasanian. </w:t>
      </w:r>
      <w:r w:rsidR="00096C27">
        <w:rPr>
          <w:rFonts w:ascii="Times New Roman" w:hAnsi="Times New Roman" w:cs="Times New Roman"/>
        </w:rPr>
        <w:t xml:space="preserve">However, </w:t>
      </w:r>
      <w:r w:rsidRPr="009E3A3C">
        <w:rPr>
          <w:rFonts w:ascii="Times New Roman" w:hAnsi="Times New Roman" w:cs="Times New Roman"/>
        </w:rPr>
        <w:t>this is not convincing</w:t>
      </w:r>
      <w:r w:rsidR="00CE155C">
        <w:rPr>
          <w:rFonts w:ascii="Times New Roman" w:hAnsi="Times New Roman" w:cs="Times New Roman"/>
        </w:rPr>
        <w:t>. T</w:t>
      </w:r>
      <w:r w:rsidR="00EB2957">
        <w:rPr>
          <w:rFonts w:ascii="Times New Roman" w:hAnsi="Times New Roman" w:cs="Times New Roman"/>
        </w:rPr>
        <w:t xml:space="preserve">he inscription also does not apply </w:t>
      </w:r>
      <w:proofErr w:type="spellStart"/>
      <w:r w:rsidR="009B63A1">
        <w:rPr>
          <w:rFonts w:ascii="Times New Roman" w:hAnsi="Times New Roman" w:cs="Times New Roman"/>
          <w:i/>
          <w:iCs/>
        </w:rPr>
        <w:t>wuzurg</w:t>
      </w:r>
      <w:proofErr w:type="spellEnd"/>
      <w:r w:rsidR="009B63A1">
        <w:rPr>
          <w:rFonts w:ascii="Times New Roman" w:hAnsi="Times New Roman" w:cs="Times New Roman"/>
        </w:rPr>
        <w:t xml:space="preserve"> </w:t>
      </w:r>
      <w:r w:rsidR="00B021FD">
        <w:rPr>
          <w:rFonts w:ascii="Times New Roman" w:hAnsi="Times New Roman" w:cs="Times New Roman"/>
        </w:rPr>
        <w:t xml:space="preserve">to </w:t>
      </w:r>
      <w:r w:rsidR="00B021FD" w:rsidRPr="006E3B68">
        <w:rPr>
          <w:rFonts w:ascii="Times New Roman" w:hAnsi="Times New Roman" w:cs="Times New Roman"/>
        </w:rPr>
        <w:t>Narseh</w:t>
      </w:r>
      <w:r w:rsidR="009B63A1" w:rsidRPr="006E3B68">
        <w:rPr>
          <w:rFonts w:ascii="Times New Roman" w:hAnsi="Times New Roman" w:cs="Times New Roman"/>
        </w:rPr>
        <w:t xml:space="preserve"> when referring to his </w:t>
      </w:r>
      <w:r w:rsidR="00FD685A" w:rsidRPr="006E3B68">
        <w:rPr>
          <w:rFonts w:ascii="Times New Roman" w:hAnsi="Times New Roman" w:cs="Times New Roman"/>
        </w:rPr>
        <w:t xml:space="preserve">former </w:t>
      </w:r>
      <w:r w:rsidR="00FD685A" w:rsidRPr="004B6CD4">
        <w:rPr>
          <w:rFonts w:ascii="Times New Roman" w:hAnsi="Times New Roman" w:cs="Times New Roman"/>
        </w:rPr>
        <w:t>position</w:t>
      </w:r>
      <w:r w:rsidR="00B021FD" w:rsidRPr="004B6CD4">
        <w:rPr>
          <w:rFonts w:ascii="Times New Roman" w:hAnsi="Times New Roman" w:cs="Times New Roman"/>
        </w:rPr>
        <w:t xml:space="preserve"> as </w:t>
      </w:r>
      <w:proofErr w:type="spellStart"/>
      <w:r w:rsidR="00B021FD" w:rsidRPr="004B6CD4">
        <w:rPr>
          <w:rFonts w:ascii="Times New Roman" w:hAnsi="Times New Roman" w:cs="Times New Roman"/>
        </w:rPr>
        <w:t>Arm</w:t>
      </w:r>
      <w:r w:rsidR="000F00B4" w:rsidRPr="004B6CD4">
        <w:rPr>
          <w:rFonts w:ascii="Times New Roman" w:hAnsi="Times New Roman" w:cs="Times New Roman"/>
        </w:rPr>
        <w:t>e</w:t>
      </w:r>
      <w:r w:rsidR="00B021FD" w:rsidRPr="004B6CD4">
        <w:rPr>
          <w:rFonts w:ascii="Times New Roman" w:hAnsi="Times New Roman" w:cs="Times New Roman"/>
        </w:rPr>
        <w:t>n</w:t>
      </w:r>
      <w:r w:rsidR="000F00B4" w:rsidRPr="004B6CD4">
        <w:rPr>
          <w:rFonts w:ascii="Times New Roman" w:hAnsi="Times New Roman" w:cs="Times New Roman"/>
        </w:rPr>
        <w:t>an</w:t>
      </w:r>
      <w:proofErr w:type="spellEnd"/>
      <w:r w:rsidR="000F00B4" w:rsidRPr="004B6CD4">
        <w:rPr>
          <w:rFonts w:ascii="Times New Roman" w:hAnsi="Times New Roman" w:cs="Times New Roman"/>
        </w:rPr>
        <w:t xml:space="preserve"> S</w:t>
      </w:r>
      <w:r w:rsidR="00B021FD" w:rsidRPr="004B6CD4">
        <w:rPr>
          <w:rFonts w:ascii="Times New Roman" w:hAnsi="Times New Roman" w:cs="Times New Roman"/>
        </w:rPr>
        <w:t>hah</w:t>
      </w:r>
      <w:r w:rsidR="00CE155C" w:rsidRPr="004B6CD4">
        <w:rPr>
          <w:rFonts w:ascii="Times New Roman" w:hAnsi="Times New Roman" w:cs="Times New Roman"/>
        </w:rPr>
        <w:t>.</w:t>
      </w:r>
      <w:r w:rsidR="00B021FD" w:rsidRPr="004B6CD4">
        <w:rPr>
          <w:rFonts w:ascii="Times New Roman" w:hAnsi="Times New Roman" w:cs="Times New Roman"/>
        </w:rPr>
        <w:t xml:space="preserve"> </w:t>
      </w:r>
      <w:r w:rsidR="003F22E1" w:rsidRPr="004B6CD4">
        <w:rPr>
          <w:rFonts w:ascii="Times New Roman" w:hAnsi="Times New Roman" w:cs="Times New Roman"/>
        </w:rPr>
        <w:t>Even if</w:t>
      </w:r>
      <w:r w:rsidR="006E3B68" w:rsidRPr="004B6CD4">
        <w:rPr>
          <w:rFonts w:ascii="Times New Roman" w:hAnsi="Times New Roman" w:cs="Times New Roman"/>
        </w:rPr>
        <w:t xml:space="preserve"> the claims of the </w:t>
      </w:r>
      <w:r w:rsidR="006E3B68" w:rsidRPr="004B6CD4">
        <w:rPr>
          <w:rFonts w:ascii="Times New Roman" w:hAnsi="Times New Roman" w:cs="Times New Roman"/>
          <w:i/>
          <w:iCs/>
        </w:rPr>
        <w:t>ŠKZ</w:t>
      </w:r>
      <w:r w:rsidR="003F22E1" w:rsidRPr="004B6CD4">
        <w:rPr>
          <w:rFonts w:ascii="Times New Roman" w:hAnsi="Times New Roman" w:cs="Times New Roman"/>
          <w:i/>
          <w:iCs/>
        </w:rPr>
        <w:t xml:space="preserve"> </w:t>
      </w:r>
      <w:r w:rsidR="003F22E1" w:rsidRPr="004B6CD4">
        <w:rPr>
          <w:rFonts w:ascii="Times New Roman" w:hAnsi="Times New Roman" w:cs="Times New Roman"/>
        </w:rPr>
        <w:t>are considered unreliable</w:t>
      </w:r>
      <w:r w:rsidR="00E83F46" w:rsidRPr="004B6CD4">
        <w:rPr>
          <w:rFonts w:ascii="Times New Roman" w:hAnsi="Times New Roman" w:cs="Times New Roman"/>
        </w:rPr>
        <w:t xml:space="preserve">, </w:t>
      </w:r>
      <w:r w:rsidR="003F22E1" w:rsidRPr="004B6CD4">
        <w:rPr>
          <w:rFonts w:ascii="Times New Roman" w:hAnsi="Times New Roman" w:cs="Times New Roman"/>
        </w:rPr>
        <w:t>it is difficult to escape the impression that</w:t>
      </w:r>
      <w:r w:rsidR="006E3B68" w:rsidRPr="004B6CD4">
        <w:rPr>
          <w:rFonts w:ascii="Times New Roman" w:hAnsi="Times New Roman" w:cs="Times New Roman"/>
        </w:rPr>
        <w:t xml:space="preserve"> </w:t>
      </w:r>
      <w:r w:rsidR="00E83F46" w:rsidRPr="004B6CD4">
        <w:rPr>
          <w:rFonts w:ascii="Times New Roman" w:hAnsi="Times New Roman" w:cs="Times New Roman"/>
        </w:rPr>
        <w:t>t</w:t>
      </w:r>
      <w:r w:rsidRPr="004B6CD4">
        <w:rPr>
          <w:rFonts w:ascii="Times New Roman" w:hAnsi="Times New Roman" w:cs="Times New Roman"/>
        </w:rPr>
        <w:t>he</w:t>
      </w:r>
      <w:r w:rsidR="0071721C" w:rsidRPr="004B6CD4">
        <w:rPr>
          <w:rFonts w:ascii="Times New Roman" w:hAnsi="Times New Roman" w:cs="Times New Roman"/>
        </w:rPr>
        <w:t xml:space="preserve"> non-Sasanian</w:t>
      </w:r>
      <w:r w:rsidRPr="004B6CD4">
        <w:rPr>
          <w:rFonts w:ascii="Times New Roman" w:hAnsi="Times New Roman" w:cs="Times New Roman"/>
        </w:rPr>
        <w:t xml:space="preserve"> Kushan kingdom </w:t>
      </w:r>
      <w:r w:rsidR="00953463" w:rsidRPr="004B6CD4">
        <w:rPr>
          <w:rFonts w:ascii="Times New Roman" w:hAnsi="Times New Roman" w:cs="Times New Roman"/>
        </w:rPr>
        <w:t xml:space="preserve">was </w:t>
      </w:r>
      <w:r w:rsidR="00140F44" w:rsidRPr="004B6CD4">
        <w:rPr>
          <w:rFonts w:ascii="Times New Roman" w:hAnsi="Times New Roman" w:cs="Times New Roman"/>
        </w:rPr>
        <w:t>in decline</w:t>
      </w:r>
      <w:r w:rsidRPr="004B6CD4">
        <w:rPr>
          <w:rFonts w:ascii="Times New Roman" w:hAnsi="Times New Roman" w:cs="Times New Roman"/>
        </w:rPr>
        <w:t xml:space="preserve"> and unlikely to be given a prestigious place in the</w:t>
      </w:r>
      <w:r w:rsidR="00507BB0" w:rsidRPr="004B6CD4">
        <w:rPr>
          <w:rFonts w:ascii="Times New Roman" w:hAnsi="Times New Roman" w:cs="Times New Roman"/>
        </w:rPr>
        <w:t xml:space="preserve"> </w:t>
      </w:r>
      <w:proofErr w:type="spellStart"/>
      <w:r w:rsidR="005C2351" w:rsidRPr="004B6CD4">
        <w:rPr>
          <w:rFonts w:ascii="Times New Roman" w:hAnsi="Times New Roman" w:cs="Times New Roman"/>
          <w:i/>
          <w:iCs/>
        </w:rPr>
        <w:t>NPi</w:t>
      </w:r>
      <w:proofErr w:type="spellEnd"/>
      <w:r w:rsidR="005C2351" w:rsidRPr="004B6CD4">
        <w:rPr>
          <w:rFonts w:ascii="Times New Roman" w:hAnsi="Times New Roman" w:cs="Times New Roman"/>
        </w:rPr>
        <w:t xml:space="preserve"> </w:t>
      </w:r>
      <w:r w:rsidRPr="004B6CD4">
        <w:rPr>
          <w:rFonts w:ascii="Times New Roman" w:hAnsi="Times New Roman" w:cs="Times New Roman"/>
        </w:rPr>
        <w:t>(Grenet 90</w:t>
      </w:r>
      <w:r w:rsidR="00442E46" w:rsidRPr="004B6CD4">
        <w:rPr>
          <w:rFonts w:ascii="Times New Roman" w:hAnsi="Times New Roman" w:cs="Times New Roman"/>
        </w:rPr>
        <w:t xml:space="preserve">; cf. </w:t>
      </w:r>
      <w:proofErr w:type="spellStart"/>
      <w:r w:rsidR="00442E46" w:rsidRPr="004B6CD4">
        <w:rPr>
          <w:rFonts w:ascii="Times New Roman" w:hAnsi="Times New Roman" w:cs="Times New Roman"/>
        </w:rPr>
        <w:t>Rezakhani</w:t>
      </w:r>
      <w:proofErr w:type="spellEnd"/>
      <w:r w:rsidR="00442E46" w:rsidRPr="004B6CD4">
        <w:rPr>
          <w:rFonts w:ascii="Times New Roman" w:hAnsi="Times New Roman" w:cs="Times New Roman"/>
        </w:rPr>
        <w:t xml:space="preserve"> [2017] 48</w:t>
      </w:r>
      <w:r w:rsidRPr="004B6CD4">
        <w:rPr>
          <w:rFonts w:ascii="Times New Roman" w:hAnsi="Times New Roman" w:cs="Times New Roman"/>
        </w:rPr>
        <w:t>)</w:t>
      </w:r>
      <w:r w:rsidR="00D23200" w:rsidRPr="004B6CD4">
        <w:rPr>
          <w:rFonts w:ascii="Times New Roman" w:hAnsi="Times New Roman" w:cs="Times New Roman"/>
        </w:rPr>
        <w:t xml:space="preserve">, unless one entirely disregards the </w:t>
      </w:r>
      <w:r w:rsidR="00D23200" w:rsidRPr="004B6CD4">
        <w:rPr>
          <w:rFonts w:ascii="Times New Roman" w:hAnsi="Times New Roman" w:cs="Times New Roman"/>
          <w:i/>
          <w:iCs/>
        </w:rPr>
        <w:t>ŠKZ</w:t>
      </w:r>
      <w:r w:rsidR="00D23200" w:rsidRPr="004B6CD4">
        <w:rPr>
          <w:rFonts w:ascii="Times New Roman" w:hAnsi="Times New Roman" w:cs="Times New Roman"/>
        </w:rPr>
        <w:t>’s claims</w:t>
      </w:r>
      <w:r w:rsidR="001E64AB" w:rsidRPr="004B6CD4">
        <w:rPr>
          <w:rFonts w:ascii="Times New Roman" w:hAnsi="Times New Roman" w:cs="Times New Roman"/>
        </w:rPr>
        <w:t xml:space="preserve"> about </w:t>
      </w:r>
      <w:proofErr w:type="spellStart"/>
      <w:r w:rsidR="001E64AB" w:rsidRPr="004B6CD4">
        <w:rPr>
          <w:rFonts w:ascii="Times New Roman" w:hAnsi="Times New Roman" w:cs="Times New Roman"/>
        </w:rPr>
        <w:t>Kushanshahr</w:t>
      </w:r>
      <w:proofErr w:type="spellEnd"/>
      <w:r w:rsidR="00D87DDD" w:rsidRPr="004B6CD4">
        <w:rPr>
          <w:rFonts w:ascii="Times New Roman" w:hAnsi="Times New Roman" w:cs="Times New Roman"/>
        </w:rPr>
        <w:t xml:space="preserve"> (on the decline of the Kushan state, see also </w:t>
      </w:r>
      <w:proofErr w:type="spellStart"/>
      <w:r w:rsidR="007C040F" w:rsidRPr="004B6CD4">
        <w:rPr>
          <w:rFonts w:ascii="Times New Roman" w:hAnsi="Times New Roman" w:cs="Times New Roman"/>
        </w:rPr>
        <w:t>Huyse</w:t>
      </w:r>
      <w:proofErr w:type="spellEnd"/>
      <w:r w:rsidR="007C040F" w:rsidRPr="004B6CD4">
        <w:rPr>
          <w:rFonts w:ascii="Times New Roman" w:hAnsi="Times New Roman" w:cs="Times New Roman"/>
        </w:rPr>
        <w:t xml:space="preserve"> [1999] 2.</w:t>
      </w:r>
      <w:r w:rsidR="000E6C89" w:rsidRPr="004B6CD4">
        <w:rPr>
          <w:rFonts w:ascii="Times New Roman" w:hAnsi="Times New Roman" w:cs="Times New Roman"/>
        </w:rPr>
        <w:t>34-</w:t>
      </w:r>
      <w:r w:rsidR="007C040F" w:rsidRPr="004B6CD4">
        <w:rPr>
          <w:rFonts w:ascii="Times New Roman" w:hAnsi="Times New Roman" w:cs="Times New Roman"/>
        </w:rPr>
        <w:t>35</w:t>
      </w:r>
      <w:r w:rsidR="000E6C89" w:rsidRPr="004B6CD4">
        <w:rPr>
          <w:rFonts w:ascii="Times New Roman" w:hAnsi="Times New Roman" w:cs="Times New Roman"/>
        </w:rPr>
        <w:t xml:space="preserve"> n. 76)</w:t>
      </w:r>
      <w:r w:rsidRPr="004B6CD4">
        <w:rPr>
          <w:rFonts w:ascii="Times New Roman" w:hAnsi="Times New Roman" w:cs="Times New Roman"/>
        </w:rPr>
        <w:t xml:space="preserve">. </w:t>
      </w:r>
      <w:r w:rsidR="008D7842" w:rsidRPr="004B6CD4">
        <w:rPr>
          <w:rFonts w:ascii="Times New Roman" w:hAnsi="Times New Roman" w:cs="Times New Roman"/>
        </w:rPr>
        <w:t xml:space="preserve">In the </w:t>
      </w:r>
      <w:proofErr w:type="spellStart"/>
      <w:r w:rsidR="0071721C" w:rsidRPr="004B6CD4">
        <w:rPr>
          <w:rFonts w:ascii="Times New Roman" w:hAnsi="Times New Roman" w:cs="Times New Roman"/>
          <w:i/>
          <w:iCs/>
        </w:rPr>
        <w:t>NPi</w:t>
      </w:r>
      <w:proofErr w:type="spellEnd"/>
      <w:r w:rsidR="008D7842" w:rsidRPr="004B6CD4">
        <w:rPr>
          <w:rFonts w:ascii="Times New Roman" w:hAnsi="Times New Roman" w:cs="Times New Roman"/>
        </w:rPr>
        <w:t>, t</w:t>
      </w:r>
      <w:r w:rsidRPr="004B6CD4">
        <w:rPr>
          <w:rFonts w:ascii="Times New Roman" w:hAnsi="Times New Roman" w:cs="Times New Roman"/>
        </w:rPr>
        <w:t xml:space="preserve">he </w:t>
      </w:r>
      <w:proofErr w:type="spellStart"/>
      <w:r w:rsidRPr="004B6CD4">
        <w:rPr>
          <w:rFonts w:ascii="Times New Roman" w:hAnsi="Times New Roman" w:cs="Times New Roman"/>
        </w:rPr>
        <w:t>Kushanshah</w:t>
      </w:r>
      <w:proofErr w:type="spellEnd"/>
      <w:r w:rsidRPr="004B6CD4">
        <w:rPr>
          <w:rFonts w:ascii="Times New Roman" w:hAnsi="Times New Roman" w:cs="Times New Roman"/>
        </w:rPr>
        <w:t xml:space="preserve"> is followed by a list of </w:t>
      </w:r>
      <w:r w:rsidR="008B4081" w:rsidRPr="004B6CD4">
        <w:rPr>
          <w:rFonts w:ascii="Times New Roman" w:hAnsi="Times New Roman" w:cs="Times New Roman"/>
        </w:rPr>
        <w:t xml:space="preserve">Sasanian </w:t>
      </w:r>
      <w:r w:rsidRPr="004B6CD4">
        <w:rPr>
          <w:rFonts w:ascii="Times New Roman" w:hAnsi="Times New Roman" w:cs="Times New Roman"/>
        </w:rPr>
        <w:t>vassals, and so his place in the inscription may rather indicate that he is the most prestigious of the vassal kings</w:t>
      </w:r>
      <w:r w:rsidR="00A65227" w:rsidRPr="004B6CD4">
        <w:rPr>
          <w:rFonts w:ascii="Times New Roman" w:hAnsi="Times New Roman" w:cs="Times New Roman"/>
        </w:rPr>
        <w:t>, which</w:t>
      </w:r>
      <w:r w:rsidR="00A8776C" w:rsidRPr="004B6CD4">
        <w:rPr>
          <w:rFonts w:ascii="Times New Roman" w:hAnsi="Times New Roman" w:cs="Times New Roman"/>
        </w:rPr>
        <w:t xml:space="preserve">, </w:t>
      </w:r>
      <w:r w:rsidR="00291636" w:rsidRPr="004B6CD4">
        <w:rPr>
          <w:rFonts w:ascii="Times New Roman" w:hAnsi="Times New Roman" w:cs="Times New Roman"/>
        </w:rPr>
        <w:t>besides</w:t>
      </w:r>
      <w:r w:rsidR="00534D9D" w:rsidRPr="004B6CD4">
        <w:rPr>
          <w:rFonts w:ascii="Times New Roman" w:hAnsi="Times New Roman" w:cs="Times New Roman"/>
        </w:rPr>
        <w:t xml:space="preserve"> the </w:t>
      </w:r>
      <w:proofErr w:type="spellStart"/>
      <w:r w:rsidR="00534D9D" w:rsidRPr="004B6CD4">
        <w:rPr>
          <w:rFonts w:ascii="Times New Roman" w:hAnsi="Times New Roman" w:cs="Times New Roman"/>
        </w:rPr>
        <w:t>Arm</w:t>
      </w:r>
      <w:r w:rsidR="000F00B4" w:rsidRPr="004B6CD4">
        <w:rPr>
          <w:rFonts w:ascii="Times New Roman" w:hAnsi="Times New Roman" w:cs="Times New Roman"/>
        </w:rPr>
        <w:t>e</w:t>
      </w:r>
      <w:r w:rsidR="00534D9D" w:rsidRPr="004B6CD4">
        <w:rPr>
          <w:rFonts w:ascii="Times New Roman" w:hAnsi="Times New Roman" w:cs="Times New Roman"/>
        </w:rPr>
        <w:t>n</w:t>
      </w:r>
      <w:r w:rsidR="000F00B4" w:rsidRPr="004B6CD4">
        <w:rPr>
          <w:rFonts w:ascii="Times New Roman" w:hAnsi="Times New Roman" w:cs="Times New Roman"/>
        </w:rPr>
        <w:t>an</w:t>
      </w:r>
      <w:proofErr w:type="spellEnd"/>
      <w:r w:rsidR="000F00B4" w:rsidRPr="004B6CD4">
        <w:rPr>
          <w:rFonts w:ascii="Times New Roman" w:hAnsi="Times New Roman" w:cs="Times New Roman"/>
        </w:rPr>
        <w:t xml:space="preserve"> S</w:t>
      </w:r>
      <w:r w:rsidR="00534D9D" w:rsidRPr="004B6CD4">
        <w:rPr>
          <w:rFonts w:ascii="Times New Roman" w:hAnsi="Times New Roman" w:cs="Times New Roman"/>
        </w:rPr>
        <w:t>hah</w:t>
      </w:r>
      <w:r w:rsidR="00A8776C" w:rsidRPr="004B6CD4">
        <w:rPr>
          <w:rFonts w:ascii="Times New Roman" w:hAnsi="Times New Roman" w:cs="Times New Roman"/>
        </w:rPr>
        <w:t>,</w:t>
      </w:r>
      <w:r w:rsidR="00A65227" w:rsidRPr="004B6CD4">
        <w:rPr>
          <w:rFonts w:ascii="Times New Roman" w:hAnsi="Times New Roman" w:cs="Times New Roman"/>
        </w:rPr>
        <w:t xml:space="preserve"> </w:t>
      </w:r>
      <w:r w:rsidR="00A8776C" w:rsidRPr="004B6CD4">
        <w:rPr>
          <w:rFonts w:ascii="Times New Roman" w:hAnsi="Times New Roman" w:cs="Times New Roman"/>
        </w:rPr>
        <w:t>was</w:t>
      </w:r>
      <w:r w:rsidR="00810EF4" w:rsidRPr="004B6CD4">
        <w:rPr>
          <w:rFonts w:ascii="Times New Roman" w:hAnsi="Times New Roman" w:cs="Times New Roman"/>
        </w:rPr>
        <w:t xml:space="preserve"> indeed</w:t>
      </w:r>
      <w:r w:rsidR="00A8776C" w:rsidRPr="004B6CD4">
        <w:rPr>
          <w:rFonts w:ascii="Times New Roman" w:hAnsi="Times New Roman" w:cs="Times New Roman"/>
        </w:rPr>
        <w:t xml:space="preserve"> </w:t>
      </w:r>
      <w:r w:rsidR="00291636" w:rsidRPr="004B6CD4">
        <w:rPr>
          <w:rFonts w:ascii="Times New Roman" w:hAnsi="Times New Roman" w:cs="Times New Roman"/>
        </w:rPr>
        <w:t>likely</w:t>
      </w:r>
      <w:r w:rsidR="00A8776C" w:rsidRPr="004B6CD4">
        <w:rPr>
          <w:rFonts w:ascii="Times New Roman" w:hAnsi="Times New Roman" w:cs="Times New Roman"/>
        </w:rPr>
        <w:t xml:space="preserve"> true of the</w:t>
      </w:r>
      <w:r w:rsidR="00A65227" w:rsidRPr="004B6CD4">
        <w:rPr>
          <w:rFonts w:ascii="Times New Roman" w:hAnsi="Times New Roman" w:cs="Times New Roman"/>
        </w:rPr>
        <w:t xml:space="preserve"> </w:t>
      </w:r>
      <w:proofErr w:type="spellStart"/>
      <w:r w:rsidR="00A65227" w:rsidRPr="004B6CD4">
        <w:rPr>
          <w:rFonts w:ascii="Times New Roman" w:hAnsi="Times New Roman" w:cs="Times New Roman"/>
        </w:rPr>
        <w:t>Kushano</w:t>
      </w:r>
      <w:proofErr w:type="spellEnd"/>
      <w:r w:rsidR="00A65227" w:rsidRPr="004B6CD4">
        <w:rPr>
          <w:rFonts w:ascii="Times New Roman" w:hAnsi="Times New Roman" w:cs="Times New Roman"/>
        </w:rPr>
        <w:t xml:space="preserve">-Sasanian </w:t>
      </w:r>
      <w:r w:rsidR="00291636" w:rsidRPr="004B6CD4">
        <w:rPr>
          <w:rFonts w:ascii="Times New Roman" w:hAnsi="Times New Roman" w:cs="Times New Roman"/>
        </w:rPr>
        <w:t>kings</w:t>
      </w:r>
      <w:r w:rsidR="00FB7653" w:rsidRPr="004B6CD4">
        <w:rPr>
          <w:rFonts w:ascii="Times New Roman" w:hAnsi="Times New Roman" w:cs="Times New Roman"/>
        </w:rPr>
        <w:t xml:space="preserve"> </w:t>
      </w:r>
      <w:r w:rsidR="00291636" w:rsidRPr="004B6CD4">
        <w:rPr>
          <w:rFonts w:ascii="Times New Roman" w:hAnsi="Times New Roman" w:cs="Times New Roman"/>
        </w:rPr>
        <w:t>(</w:t>
      </w:r>
      <w:r w:rsidR="004C0275" w:rsidRPr="004B6CD4">
        <w:rPr>
          <w:rFonts w:ascii="Times New Roman" w:hAnsi="Times New Roman" w:cs="Times New Roman"/>
        </w:rPr>
        <w:t xml:space="preserve">the </w:t>
      </w:r>
      <w:proofErr w:type="spellStart"/>
      <w:r w:rsidR="0071721C" w:rsidRPr="004B6CD4">
        <w:rPr>
          <w:rFonts w:ascii="Times New Roman" w:hAnsi="Times New Roman" w:cs="Times New Roman"/>
          <w:i/>
          <w:iCs/>
        </w:rPr>
        <w:t>NPi</w:t>
      </w:r>
      <w:proofErr w:type="spellEnd"/>
      <w:r w:rsidR="0071721C" w:rsidRPr="004B6CD4">
        <w:rPr>
          <w:rFonts w:ascii="Times New Roman" w:hAnsi="Times New Roman" w:cs="Times New Roman"/>
        </w:rPr>
        <w:t xml:space="preserve"> </w:t>
      </w:r>
      <w:r w:rsidR="004C0275" w:rsidRPr="004B6CD4">
        <w:rPr>
          <w:rFonts w:ascii="Times New Roman" w:hAnsi="Times New Roman" w:cs="Times New Roman"/>
        </w:rPr>
        <w:t xml:space="preserve">cannot list an </w:t>
      </w:r>
      <w:proofErr w:type="spellStart"/>
      <w:r w:rsidR="004C0275" w:rsidRPr="004B6CD4">
        <w:rPr>
          <w:rFonts w:ascii="Times New Roman" w:hAnsi="Times New Roman" w:cs="Times New Roman"/>
        </w:rPr>
        <w:t>A</w:t>
      </w:r>
      <w:r w:rsidR="000F00B4" w:rsidRPr="004B6CD4">
        <w:rPr>
          <w:rFonts w:ascii="Times New Roman" w:hAnsi="Times New Roman" w:cs="Times New Roman"/>
        </w:rPr>
        <w:t>rmenan</w:t>
      </w:r>
      <w:proofErr w:type="spellEnd"/>
      <w:r w:rsidR="000F00B4" w:rsidRPr="004B6CD4">
        <w:rPr>
          <w:rFonts w:ascii="Times New Roman" w:hAnsi="Times New Roman" w:cs="Times New Roman"/>
        </w:rPr>
        <w:t xml:space="preserve"> Shah</w:t>
      </w:r>
      <w:r w:rsidR="00F92D68" w:rsidRPr="004B6CD4">
        <w:rPr>
          <w:rFonts w:ascii="Times New Roman" w:hAnsi="Times New Roman" w:cs="Times New Roman"/>
        </w:rPr>
        <w:t xml:space="preserve"> in this section</w:t>
      </w:r>
      <w:r w:rsidR="004C0275" w:rsidRPr="004B6CD4">
        <w:rPr>
          <w:rFonts w:ascii="Times New Roman" w:hAnsi="Times New Roman" w:cs="Times New Roman"/>
        </w:rPr>
        <w:t>, as</w:t>
      </w:r>
      <w:r w:rsidR="00FC03CF" w:rsidRPr="004B6CD4">
        <w:rPr>
          <w:rFonts w:ascii="Times New Roman" w:hAnsi="Times New Roman" w:cs="Times New Roman"/>
        </w:rPr>
        <w:t xml:space="preserve"> the </w:t>
      </w:r>
      <w:proofErr w:type="spellStart"/>
      <w:r w:rsidR="00FC03CF" w:rsidRPr="004B6CD4">
        <w:rPr>
          <w:rFonts w:ascii="Times New Roman" w:hAnsi="Times New Roman" w:cs="Times New Roman"/>
        </w:rPr>
        <w:t>Arm</w:t>
      </w:r>
      <w:r w:rsidR="000F00B4" w:rsidRPr="004B6CD4">
        <w:rPr>
          <w:rFonts w:ascii="Times New Roman" w:hAnsi="Times New Roman" w:cs="Times New Roman"/>
        </w:rPr>
        <w:t>e</w:t>
      </w:r>
      <w:r w:rsidR="00FC03CF" w:rsidRPr="004B6CD4">
        <w:rPr>
          <w:rFonts w:ascii="Times New Roman" w:hAnsi="Times New Roman" w:cs="Times New Roman"/>
        </w:rPr>
        <w:t>n</w:t>
      </w:r>
      <w:r w:rsidR="000F00B4" w:rsidRPr="004B6CD4">
        <w:rPr>
          <w:rFonts w:ascii="Times New Roman" w:hAnsi="Times New Roman" w:cs="Times New Roman"/>
        </w:rPr>
        <w:t>an</w:t>
      </w:r>
      <w:proofErr w:type="spellEnd"/>
      <w:r w:rsidR="000F00B4" w:rsidRPr="004B6CD4">
        <w:rPr>
          <w:rFonts w:ascii="Times New Roman" w:hAnsi="Times New Roman" w:cs="Times New Roman"/>
        </w:rPr>
        <w:t xml:space="preserve"> S</w:t>
      </w:r>
      <w:r w:rsidR="00FC03CF" w:rsidRPr="004B6CD4">
        <w:rPr>
          <w:rFonts w:ascii="Times New Roman" w:hAnsi="Times New Roman" w:cs="Times New Roman"/>
        </w:rPr>
        <w:t xml:space="preserve">hah </w:t>
      </w:r>
      <w:r w:rsidR="00801A77" w:rsidRPr="004B6CD4">
        <w:rPr>
          <w:rFonts w:ascii="Times New Roman" w:hAnsi="Times New Roman" w:cs="Times New Roman"/>
        </w:rPr>
        <w:t xml:space="preserve">had been Narseh up until </w:t>
      </w:r>
      <w:r w:rsidR="00B65E9E" w:rsidRPr="004B6CD4">
        <w:rPr>
          <w:rFonts w:ascii="Times New Roman" w:hAnsi="Times New Roman" w:cs="Times New Roman"/>
        </w:rPr>
        <w:t>his</w:t>
      </w:r>
      <w:r w:rsidR="00801A77" w:rsidRPr="004B6CD4">
        <w:rPr>
          <w:rFonts w:ascii="Times New Roman" w:hAnsi="Times New Roman" w:cs="Times New Roman"/>
        </w:rPr>
        <w:t xml:space="preserve"> seizure o</w:t>
      </w:r>
      <w:r w:rsidR="00801A77">
        <w:rPr>
          <w:rFonts w:ascii="Times New Roman" w:hAnsi="Times New Roman" w:cs="Times New Roman"/>
        </w:rPr>
        <w:t>f power</w:t>
      </w:r>
      <w:r w:rsidR="00291636">
        <w:rPr>
          <w:rFonts w:ascii="Times New Roman" w:hAnsi="Times New Roman" w:cs="Times New Roman"/>
        </w:rPr>
        <w:t>).</w:t>
      </w:r>
    </w:p>
  </w:footnote>
  <w:footnote w:id="49">
    <w:p w14:paraId="2D86B618" w14:textId="402D2EF8" w:rsidR="006311DD" w:rsidRPr="00792038" w:rsidRDefault="006311DD" w:rsidP="006311DD">
      <w:pPr>
        <w:pStyle w:val="FootnoteText"/>
        <w:rPr>
          <w:rFonts w:ascii="Times New Roman" w:hAnsi="Times New Roman" w:cs="Times New Roman"/>
        </w:rPr>
      </w:pPr>
      <w:r w:rsidRPr="008C20F7">
        <w:rPr>
          <w:rStyle w:val="FootnoteReference"/>
          <w:rFonts w:ascii="Times New Roman" w:hAnsi="Times New Roman" w:cs="Times New Roman"/>
        </w:rPr>
        <w:footnoteRef/>
      </w:r>
      <w:r w:rsidRPr="008C20F7">
        <w:rPr>
          <w:rFonts w:ascii="Times New Roman" w:hAnsi="Times New Roman" w:cs="Times New Roman"/>
        </w:rPr>
        <w:t xml:space="preserve"> </w:t>
      </w:r>
      <w:proofErr w:type="spellStart"/>
      <w:r w:rsidRPr="008C20F7">
        <w:rPr>
          <w:rFonts w:ascii="Times New Roman" w:hAnsi="Times New Roman" w:cs="Times New Roman"/>
          <w:i/>
          <w:iCs/>
        </w:rPr>
        <w:t>KNRm</w:t>
      </w:r>
      <w:proofErr w:type="spellEnd"/>
      <w:r w:rsidRPr="008C20F7">
        <w:rPr>
          <w:rFonts w:ascii="Times New Roman" w:hAnsi="Times New Roman" w:cs="Times New Roman"/>
        </w:rPr>
        <w:t xml:space="preserve"> 36</w:t>
      </w:r>
      <w:r>
        <w:rPr>
          <w:rFonts w:ascii="Times New Roman" w:hAnsi="Times New Roman" w:cs="Times New Roman"/>
        </w:rPr>
        <w:t>:</w:t>
      </w:r>
      <w:r w:rsidRPr="008C20F7">
        <w:rPr>
          <w:rFonts w:ascii="Times New Roman" w:hAnsi="Times New Roman" w:cs="Times New Roman"/>
        </w:rPr>
        <w:t xml:space="preserve"> Herrmann</w:t>
      </w:r>
      <w:r>
        <w:rPr>
          <w:rFonts w:ascii="Times New Roman" w:hAnsi="Times New Roman" w:cs="Times New Roman"/>
        </w:rPr>
        <w:t xml:space="preserve"> </w:t>
      </w:r>
      <w:r w:rsidRPr="00D830AF">
        <w:rPr>
          <w:rFonts w:ascii="Times New Roman" w:hAnsi="Times New Roman" w:cs="Times New Roman"/>
        </w:rPr>
        <w:t>&amp; Mac</w:t>
      </w:r>
      <w:r w:rsidR="00881394" w:rsidRPr="00D830AF">
        <w:rPr>
          <w:rFonts w:ascii="Times New Roman" w:hAnsi="Times New Roman" w:cs="Times New Roman"/>
        </w:rPr>
        <w:t>K</w:t>
      </w:r>
      <w:r w:rsidRPr="00D830AF">
        <w:rPr>
          <w:rFonts w:ascii="Times New Roman" w:hAnsi="Times New Roman" w:cs="Times New Roman"/>
        </w:rPr>
        <w:t>enzie</w:t>
      </w:r>
      <w:r>
        <w:rPr>
          <w:rFonts w:ascii="Times New Roman" w:hAnsi="Times New Roman" w:cs="Times New Roman"/>
        </w:rPr>
        <w:t xml:space="preserve"> (1989) 55, 58, 64-65; </w:t>
      </w:r>
      <w:proofErr w:type="spellStart"/>
      <w:r w:rsidRPr="00792038">
        <w:rPr>
          <w:rFonts w:ascii="Times New Roman" w:hAnsi="Times New Roman" w:cs="Times New Roman"/>
        </w:rPr>
        <w:t>Gignoux</w:t>
      </w:r>
      <w:proofErr w:type="spellEnd"/>
      <w:r w:rsidRPr="00792038">
        <w:rPr>
          <w:rFonts w:ascii="Times New Roman" w:hAnsi="Times New Roman" w:cs="Times New Roman"/>
        </w:rPr>
        <w:t xml:space="preserve"> (1991) 50.</w:t>
      </w:r>
    </w:p>
  </w:footnote>
  <w:footnote w:id="50">
    <w:p w14:paraId="240482FF" w14:textId="77777777" w:rsidR="006311DD" w:rsidRPr="00AA79CF" w:rsidRDefault="006311DD" w:rsidP="006311DD">
      <w:pPr>
        <w:pStyle w:val="FootnoteText"/>
        <w:rPr>
          <w:rFonts w:ascii="Times New Roman" w:hAnsi="Times New Roman" w:cs="Times New Roman"/>
        </w:rPr>
      </w:pPr>
      <w:r w:rsidRPr="00AA79CF">
        <w:rPr>
          <w:rStyle w:val="FootnoteReference"/>
          <w:rFonts w:ascii="Times New Roman" w:hAnsi="Times New Roman" w:cs="Times New Roman"/>
        </w:rPr>
        <w:footnoteRef/>
      </w:r>
      <w:r w:rsidRPr="00AA79CF">
        <w:rPr>
          <w:rFonts w:ascii="Times New Roman" w:hAnsi="Times New Roman" w:cs="Times New Roman"/>
        </w:rPr>
        <w:t xml:space="preserve"> Cf. Grenet (2022) 90.</w:t>
      </w:r>
    </w:p>
  </w:footnote>
  <w:footnote w:id="51">
    <w:p w14:paraId="157DEBA9" w14:textId="40A5F0AA" w:rsidR="00D74F67" w:rsidRPr="006E34D2" w:rsidRDefault="00D74F67">
      <w:pPr>
        <w:pStyle w:val="FootnoteText"/>
        <w:rPr>
          <w:rFonts w:ascii="Times New Roman" w:hAnsi="Times New Roman" w:cs="Times New Roman"/>
        </w:rPr>
      </w:pPr>
      <w:r w:rsidRPr="006E34D2">
        <w:rPr>
          <w:rStyle w:val="FootnoteReference"/>
          <w:rFonts w:ascii="Times New Roman" w:hAnsi="Times New Roman" w:cs="Times New Roman"/>
        </w:rPr>
        <w:footnoteRef/>
      </w:r>
      <w:r w:rsidRPr="006E34D2">
        <w:rPr>
          <w:rFonts w:ascii="Times New Roman" w:hAnsi="Times New Roman" w:cs="Times New Roman"/>
        </w:rPr>
        <w:t xml:space="preserve"> Schindel </w:t>
      </w:r>
      <w:r w:rsidR="006E34D2" w:rsidRPr="006E34D2">
        <w:rPr>
          <w:rFonts w:ascii="Times New Roman" w:hAnsi="Times New Roman" w:cs="Times New Roman"/>
        </w:rPr>
        <w:t>(2020) 219-220.</w:t>
      </w:r>
    </w:p>
  </w:footnote>
  <w:footnote w:id="52">
    <w:p w14:paraId="1F65FAB0" w14:textId="3D616190" w:rsidR="00A617B8" w:rsidRPr="00A617B8" w:rsidRDefault="00A617B8">
      <w:pPr>
        <w:pStyle w:val="FootnoteText"/>
        <w:rPr>
          <w:rFonts w:ascii="Times New Roman" w:hAnsi="Times New Roman" w:cs="Times New Roman"/>
        </w:rPr>
      </w:pPr>
      <w:r w:rsidRPr="00A617B8">
        <w:rPr>
          <w:rStyle w:val="FootnoteReference"/>
          <w:rFonts w:ascii="Times New Roman" w:hAnsi="Times New Roman" w:cs="Times New Roman"/>
        </w:rPr>
        <w:footnoteRef/>
      </w:r>
      <w:r w:rsidRPr="00A617B8">
        <w:rPr>
          <w:rFonts w:ascii="Times New Roman" w:hAnsi="Times New Roman" w:cs="Times New Roman"/>
        </w:rPr>
        <w:t xml:space="preserve"> Schindel (2021) 177-178.</w:t>
      </w:r>
    </w:p>
  </w:footnote>
  <w:footnote w:id="53">
    <w:p w14:paraId="322368D3" w14:textId="0E91C1AE" w:rsidR="00896C8D" w:rsidRPr="00454A3D" w:rsidRDefault="00896C8D" w:rsidP="00896C8D">
      <w:pPr>
        <w:pStyle w:val="FootnoteText"/>
        <w:rPr>
          <w:rFonts w:ascii="Times New Roman" w:hAnsi="Times New Roman" w:cs="Times New Roman"/>
        </w:rPr>
      </w:pPr>
      <w:r w:rsidRPr="00454A3D">
        <w:rPr>
          <w:rStyle w:val="FootnoteReference"/>
          <w:rFonts w:ascii="Times New Roman" w:hAnsi="Times New Roman" w:cs="Times New Roman"/>
        </w:rPr>
        <w:footnoteRef/>
      </w:r>
      <w:r w:rsidRPr="00454A3D">
        <w:rPr>
          <w:rFonts w:ascii="Times New Roman" w:hAnsi="Times New Roman" w:cs="Times New Roman"/>
        </w:rPr>
        <w:t xml:space="preserve"> Cribb (1990) </w:t>
      </w:r>
      <w:r>
        <w:rPr>
          <w:rFonts w:ascii="Times New Roman" w:hAnsi="Times New Roman" w:cs="Times New Roman"/>
        </w:rPr>
        <w:t>168-</w:t>
      </w:r>
      <w:r w:rsidRPr="00454A3D">
        <w:rPr>
          <w:rFonts w:ascii="Times New Roman" w:hAnsi="Times New Roman" w:cs="Times New Roman"/>
        </w:rPr>
        <w:t>169</w:t>
      </w:r>
      <w:r w:rsidR="00572A6D">
        <w:rPr>
          <w:rFonts w:ascii="Times New Roman" w:hAnsi="Times New Roman" w:cs="Times New Roman"/>
        </w:rPr>
        <w:t>; Schindel (2021) 178-179</w:t>
      </w:r>
      <w:r w:rsidRPr="00454A3D">
        <w:rPr>
          <w:rFonts w:ascii="Times New Roman" w:hAnsi="Times New Roman" w:cs="Times New Roman"/>
        </w:rPr>
        <w:t>.</w:t>
      </w:r>
    </w:p>
  </w:footnote>
  <w:footnote w:id="54">
    <w:p w14:paraId="2D72E763" w14:textId="2FDDD45C" w:rsidR="00E35471" w:rsidRPr="00AA79CF" w:rsidRDefault="00E35471" w:rsidP="00E35471">
      <w:pPr>
        <w:pStyle w:val="FootnoteText"/>
        <w:rPr>
          <w:rFonts w:ascii="Times New Roman" w:hAnsi="Times New Roman" w:cs="Times New Roman"/>
        </w:rPr>
      </w:pPr>
      <w:r w:rsidRPr="00AA79CF">
        <w:rPr>
          <w:rStyle w:val="FootnoteReference"/>
          <w:rFonts w:ascii="Times New Roman" w:hAnsi="Times New Roman" w:cs="Times New Roman"/>
        </w:rPr>
        <w:footnoteRef/>
      </w:r>
      <w:r w:rsidRPr="00AA79CF">
        <w:rPr>
          <w:rFonts w:ascii="Times New Roman" w:hAnsi="Times New Roman" w:cs="Times New Roman"/>
        </w:rPr>
        <w:t xml:space="preserve"> Schindel (2021)</w:t>
      </w:r>
      <w:r>
        <w:rPr>
          <w:rFonts w:ascii="Times New Roman" w:hAnsi="Times New Roman" w:cs="Times New Roman"/>
        </w:rPr>
        <w:t xml:space="preserve">; cf. Göbl (1984) pl. 114 no. 1029; </w:t>
      </w:r>
      <w:r>
        <w:rPr>
          <w:rFonts w:ascii="Times New Roman" w:hAnsi="Times New Roman" w:cs="Times New Roman"/>
          <w:color w:val="161616"/>
        </w:rPr>
        <w:t>Jongeward &amp; Cribb (2015) 202</w:t>
      </w:r>
      <w:r>
        <w:rPr>
          <w:rFonts w:ascii="Times New Roman" w:hAnsi="Times New Roman" w:cs="Times New Roman"/>
        </w:rPr>
        <w:t>.</w:t>
      </w:r>
    </w:p>
  </w:footnote>
  <w:footnote w:id="55">
    <w:p w14:paraId="667F08DA" w14:textId="556D38EE" w:rsidR="00B2144D" w:rsidRPr="00804E50" w:rsidRDefault="00B2144D">
      <w:pPr>
        <w:pStyle w:val="FootnoteText"/>
        <w:rPr>
          <w:rFonts w:ascii="Times New Roman" w:hAnsi="Times New Roman" w:cs="Times New Roman"/>
        </w:rPr>
      </w:pPr>
      <w:r w:rsidRPr="00804E50">
        <w:rPr>
          <w:rStyle w:val="FootnoteReference"/>
          <w:rFonts w:ascii="Times New Roman" w:hAnsi="Times New Roman" w:cs="Times New Roman"/>
        </w:rPr>
        <w:footnoteRef/>
      </w:r>
      <w:r w:rsidRPr="00804E50">
        <w:rPr>
          <w:rFonts w:ascii="Times New Roman" w:hAnsi="Times New Roman" w:cs="Times New Roman"/>
        </w:rPr>
        <w:t xml:space="preserve"> As the crown </w:t>
      </w:r>
      <w:r w:rsidR="00347012" w:rsidRPr="00804E50">
        <w:rPr>
          <w:rFonts w:ascii="Times New Roman" w:hAnsi="Times New Roman" w:cs="Times New Roman"/>
        </w:rPr>
        <w:t xml:space="preserve">on the reverse </w:t>
      </w:r>
      <w:r w:rsidRPr="00804E50">
        <w:rPr>
          <w:rFonts w:ascii="Times New Roman" w:hAnsi="Times New Roman" w:cs="Times New Roman"/>
        </w:rPr>
        <w:t>may be a Kushan crown, Schindel</w:t>
      </w:r>
      <w:r w:rsidR="009F19EA">
        <w:rPr>
          <w:rFonts w:ascii="Times New Roman" w:hAnsi="Times New Roman" w:cs="Times New Roman"/>
        </w:rPr>
        <w:t xml:space="preserve"> (2021) 179</w:t>
      </w:r>
      <w:r w:rsidRPr="00804E50">
        <w:rPr>
          <w:rFonts w:ascii="Times New Roman" w:hAnsi="Times New Roman" w:cs="Times New Roman"/>
        </w:rPr>
        <w:t xml:space="preserve"> also argues that the scene </w:t>
      </w:r>
      <w:r w:rsidR="00347012" w:rsidRPr="00804E50">
        <w:rPr>
          <w:rFonts w:ascii="Times New Roman" w:hAnsi="Times New Roman" w:cs="Times New Roman"/>
        </w:rPr>
        <w:t>depicts a recent usurpation of the Kushan monarchy’s powers in Bactria, which</w:t>
      </w:r>
      <w:r w:rsidR="00A84004" w:rsidRPr="00804E50">
        <w:rPr>
          <w:rFonts w:ascii="Times New Roman" w:hAnsi="Times New Roman" w:cs="Times New Roman"/>
        </w:rPr>
        <w:t xml:space="preserve"> would make it unlikely that previous </w:t>
      </w:r>
      <w:proofErr w:type="spellStart"/>
      <w:r w:rsidR="00A84004" w:rsidRPr="00804E50">
        <w:rPr>
          <w:rFonts w:ascii="Times New Roman" w:hAnsi="Times New Roman" w:cs="Times New Roman"/>
        </w:rPr>
        <w:t>Marwshahs</w:t>
      </w:r>
      <w:proofErr w:type="spellEnd"/>
      <w:r w:rsidR="00A84004" w:rsidRPr="00804E50">
        <w:rPr>
          <w:rFonts w:ascii="Times New Roman" w:hAnsi="Times New Roman" w:cs="Times New Roman"/>
        </w:rPr>
        <w:t xml:space="preserve"> held power in Bactria</w:t>
      </w:r>
      <w:r w:rsidR="00DB7713">
        <w:rPr>
          <w:rFonts w:ascii="Times New Roman" w:hAnsi="Times New Roman" w:cs="Times New Roman"/>
        </w:rPr>
        <w:t>.</w:t>
      </w:r>
    </w:p>
  </w:footnote>
  <w:footnote w:id="56">
    <w:p w14:paraId="0AF5ED82" w14:textId="091A77CA" w:rsidR="00A568A4" w:rsidRPr="001A4736" w:rsidRDefault="00A568A4">
      <w:pPr>
        <w:pStyle w:val="FootnoteText"/>
        <w:rPr>
          <w:rFonts w:ascii="Times New Roman" w:hAnsi="Times New Roman" w:cs="Times New Roman"/>
        </w:rPr>
      </w:pPr>
      <w:r w:rsidRPr="001A4736">
        <w:rPr>
          <w:rStyle w:val="FootnoteReference"/>
          <w:rFonts w:ascii="Times New Roman" w:hAnsi="Times New Roman" w:cs="Times New Roman"/>
        </w:rPr>
        <w:footnoteRef/>
      </w:r>
      <w:r w:rsidRPr="001A4736">
        <w:rPr>
          <w:rFonts w:ascii="Times New Roman" w:hAnsi="Times New Roman" w:cs="Times New Roman"/>
        </w:rPr>
        <w:t xml:space="preserve"> Schindel (2021) </w:t>
      </w:r>
      <w:r w:rsidR="001A4736" w:rsidRPr="001A4736">
        <w:rPr>
          <w:rFonts w:ascii="Times New Roman" w:hAnsi="Times New Roman" w:cs="Times New Roman"/>
        </w:rPr>
        <w:t>170, 176.</w:t>
      </w:r>
    </w:p>
  </w:footnote>
  <w:footnote w:id="57">
    <w:p w14:paraId="2F6167F6" w14:textId="3F78EA4D" w:rsidR="00E70A79" w:rsidRPr="00AA79CF" w:rsidRDefault="00E70A79">
      <w:pPr>
        <w:pStyle w:val="FootnoteText"/>
        <w:rPr>
          <w:rFonts w:ascii="Times New Roman" w:hAnsi="Times New Roman" w:cs="Times New Roman"/>
        </w:rPr>
      </w:pPr>
      <w:r w:rsidRPr="00AA79CF">
        <w:rPr>
          <w:rStyle w:val="FootnoteReference"/>
          <w:rFonts w:ascii="Times New Roman" w:hAnsi="Times New Roman" w:cs="Times New Roman"/>
        </w:rPr>
        <w:footnoteRef/>
      </w:r>
      <w:r w:rsidRPr="00AA79CF">
        <w:rPr>
          <w:rFonts w:ascii="Times New Roman" w:hAnsi="Times New Roman" w:cs="Times New Roman"/>
        </w:rPr>
        <w:t xml:space="preserve"> On the uncertainty surrounding authorship, see </w:t>
      </w:r>
      <w:proofErr w:type="spellStart"/>
      <w:r w:rsidRPr="00AA79CF">
        <w:rPr>
          <w:rFonts w:ascii="Times New Roman" w:hAnsi="Times New Roman" w:cs="Times New Roman"/>
        </w:rPr>
        <w:t>Orfali</w:t>
      </w:r>
      <w:proofErr w:type="spellEnd"/>
      <w:r w:rsidRPr="00AA79CF">
        <w:rPr>
          <w:rFonts w:ascii="Times New Roman" w:hAnsi="Times New Roman" w:cs="Times New Roman"/>
        </w:rPr>
        <w:t xml:space="preserve"> (2009) 297-298</w:t>
      </w:r>
      <w:r w:rsidR="006B26F2" w:rsidRPr="00AA79CF">
        <w:rPr>
          <w:rFonts w:ascii="Times New Roman" w:hAnsi="Times New Roman" w:cs="Times New Roman"/>
        </w:rPr>
        <w:t>; Ali</w:t>
      </w:r>
      <w:r w:rsidR="00686720" w:rsidRPr="00AA79CF">
        <w:rPr>
          <w:rFonts w:ascii="Times New Roman" w:hAnsi="Times New Roman" w:cs="Times New Roman"/>
        </w:rPr>
        <w:t xml:space="preserve"> Reza &amp; </w:t>
      </w:r>
      <w:proofErr w:type="spellStart"/>
      <w:r w:rsidR="00686720" w:rsidRPr="00AA79CF">
        <w:rPr>
          <w:rFonts w:ascii="Times New Roman" w:hAnsi="Times New Roman" w:cs="Times New Roman"/>
        </w:rPr>
        <w:t>Qanbarali</w:t>
      </w:r>
      <w:proofErr w:type="spellEnd"/>
      <w:r w:rsidR="00686720" w:rsidRPr="00AA79CF">
        <w:rPr>
          <w:rFonts w:ascii="Times New Roman" w:hAnsi="Times New Roman" w:cs="Times New Roman"/>
        </w:rPr>
        <w:t xml:space="preserve"> (2014)</w:t>
      </w:r>
      <w:r w:rsidRPr="00AA79CF">
        <w:rPr>
          <w:rFonts w:ascii="Times New Roman" w:hAnsi="Times New Roman" w:cs="Times New Roman"/>
        </w:rPr>
        <w:t>.</w:t>
      </w:r>
    </w:p>
  </w:footnote>
  <w:footnote w:id="58">
    <w:p w14:paraId="1474606B" w14:textId="324855F7" w:rsidR="00420344" w:rsidRPr="00AA79CF" w:rsidRDefault="00420344" w:rsidP="00420344">
      <w:pPr>
        <w:pStyle w:val="FootnoteText"/>
        <w:rPr>
          <w:rFonts w:ascii="Times New Roman" w:hAnsi="Times New Roman" w:cs="Times New Roman"/>
        </w:rPr>
      </w:pPr>
      <w:r w:rsidRPr="00AA79CF">
        <w:rPr>
          <w:rStyle w:val="FootnoteReference"/>
          <w:rFonts w:ascii="Times New Roman" w:hAnsi="Times New Roman" w:cs="Times New Roman"/>
        </w:rPr>
        <w:footnoteRef/>
      </w:r>
      <w:r w:rsidRPr="00AA79CF">
        <w:rPr>
          <w:rFonts w:ascii="Times New Roman" w:hAnsi="Times New Roman" w:cs="Times New Roman"/>
        </w:rPr>
        <w:t xml:space="preserve"> </w:t>
      </w:r>
      <w:proofErr w:type="spellStart"/>
      <w:r w:rsidRPr="00AA79CF">
        <w:rPr>
          <w:rFonts w:ascii="Times New Roman" w:hAnsi="Times New Roman" w:cs="Times New Roman"/>
        </w:rPr>
        <w:t>Orfali</w:t>
      </w:r>
      <w:proofErr w:type="spellEnd"/>
      <w:r w:rsidRPr="00AA79CF">
        <w:rPr>
          <w:rFonts w:ascii="Times New Roman" w:hAnsi="Times New Roman" w:cs="Times New Roman"/>
        </w:rPr>
        <w:t xml:space="preserve"> (2016) 35.</w:t>
      </w:r>
    </w:p>
  </w:footnote>
  <w:footnote w:id="59">
    <w:p w14:paraId="72541EAD" w14:textId="660879B2" w:rsidR="00354FD0" w:rsidRPr="00BA1B12" w:rsidRDefault="00354FD0">
      <w:pPr>
        <w:pStyle w:val="FootnoteText"/>
        <w:rPr>
          <w:rFonts w:ascii="Times New Roman" w:hAnsi="Times New Roman" w:cs="Times New Roman"/>
        </w:rPr>
      </w:pPr>
      <w:r w:rsidRPr="00AA79CF">
        <w:rPr>
          <w:rStyle w:val="FootnoteReference"/>
          <w:rFonts w:ascii="Times New Roman" w:hAnsi="Times New Roman" w:cs="Times New Roman"/>
        </w:rPr>
        <w:footnoteRef/>
      </w:r>
      <w:r w:rsidRPr="00AA79CF">
        <w:rPr>
          <w:rFonts w:ascii="Times New Roman" w:hAnsi="Times New Roman" w:cs="Times New Roman"/>
        </w:rPr>
        <w:t xml:space="preserve"> </w:t>
      </w:r>
      <w:r w:rsidR="00B13325" w:rsidRPr="00AA79CF">
        <w:rPr>
          <w:rFonts w:ascii="Times New Roman" w:hAnsi="Times New Roman" w:cs="Times New Roman"/>
        </w:rPr>
        <w:t xml:space="preserve">On the life and scholarship </w:t>
      </w:r>
      <w:r w:rsidR="00B13325" w:rsidRPr="00D830AF">
        <w:rPr>
          <w:rFonts w:ascii="Times New Roman" w:hAnsi="Times New Roman" w:cs="Times New Roman"/>
        </w:rPr>
        <w:t>of al-</w:t>
      </w:r>
      <w:proofErr w:type="spellStart"/>
      <w:r w:rsidR="00B13325" w:rsidRPr="00D830AF">
        <w:rPr>
          <w:rFonts w:ascii="Times New Roman" w:hAnsi="Times New Roman" w:cs="Times New Roman"/>
        </w:rPr>
        <w:t>Tha</w:t>
      </w:r>
      <w:r w:rsidR="009A7366" w:rsidRPr="00D830AF">
        <w:rPr>
          <w:rFonts w:ascii="Times New Roman" w:hAnsi="Times New Roman" w:cs="Times New Roman"/>
        </w:rPr>
        <w:t>ʻ</w:t>
      </w:r>
      <w:r w:rsidR="00B13325" w:rsidRPr="00D830AF">
        <w:rPr>
          <w:rFonts w:ascii="Times New Roman" w:hAnsi="Times New Roman" w:cs="Times New Roman"/>
        </w:rPr>
        <w:t>alibi</w:t>
      </w:r>
      <w:proofErr w:type="spellEnd"/>
      <w:r w:rsidR="00B13325" w:rsidRPr="00D830AF">
        <w:rPr>
          <w:rFonts w:ascii="Times New Roman" w:hAnsi="Times New Roman" w:cs="Times New Roman"/>
        </w:rPr>
        <w:t>, see</w:t>
      </w:r>
      <w:r w:rsidR="00B13325" w:rsidRPr="00AA79CF">
        <w:rPr>
          <w:rFonts w:ascii="Times New Roman" w:hAnsi="Times New Roman" w:cs="Times New Roman"/>
        </w:rPr>
        <w:t xml:space="preserve"> </w:t>
      </w:r>
      <w:proofErr w:type="spellStart"/>
      <w:r w:rsidR="00B13325" w:rsidRPr="00AA79CF">
        <w:rPr>
          <w:rFonts w:ascii="Times New Roman" w:hAnsi="Times New Roman" w:cs="Times New Roman"/>
        </w:rPr>
        <w:t>Orfali</w:t>
      </w:r>
      <w:proofErr w:type="spellEnd"/>
      <w:r w:rsidR="00B13325" w:rsidRPr="00AA79CF">
        <w:rPr>
          <w:rFonts w:ascii="Times New Roman" w:hAnsi="Times New Roman" w:cs="Times New Roman"/>
        </w:rPr>
        <w:t xml:space="preserve"> (2016).</w:t>
      </w:r>
    </w:p>
  </w:footnote>
  <w:footnote w:id="60">
    <w:p w14:paraId="704FB98E" w14:textId="233B86F1" w:rsidR="002A6387" w:rsidRPr="00760E8E" w:rsidRDefault="002A6387">
      <w:pPr>
        <w:pStyle w:val="FootnoteText"/>
        <w:rPr>
          <w:rFonts w:ascii="Times New Roman" w:hAnsi="Times New Roman" w:cs="Times New Roman"/>
        </w:rPr>
      </w:pPr>
      <w:r w:rsidRPr="00760E8E">
        <w:rPr>
          <w:rStyle w:val="FootnoteReference"/>
          <w:rFonts w:ascii="Times New Roman" w:hAnsi="Times New Roman" w:cs="Times New Roman"/>
        </w:rPr>
        <w:footnoteRef/>
      </w:r>
      <w:r w:rsidRPr="00760E8E">
        <w:rPr>
          <w:rFonts w:ascii="Times New Roman" w:hAnsi="Times New Roman" w:cs="Times New Roman"/>
        </w:rPr>
        <w:t xml:space="preserve"> On this work, see</w:t>
      </w:r>
      <w:r w:rsidR="00CB3065" w:rsidRPr="00760E8E">
        <w:rPr>
          <w:rFonts w:ascii="Times New Roman" w:hAnsi="Times New Roman" w:cs="Times New Roman"/>
        </w:rPr>
        <w:t xml:space="preserve"> Grenet (2003).</w:t>
      </w:r>
      <w:r w:rsidR="00876DD4" w:rsidRPr="00760E8E">
        <w:rPr>
          <w:rFonts w:ascii="Times New Roman" w:hAnsi="Times New Roman" w:cs="Times New Roman"/>
        </w:rPr>
        <w:t xml:space="preserve"> Notably, </w:t>
      </w:r>
      <w:r w:rsidR="00AF71BC" w:rsidRPr="00760E8E">
        <w:rPr>
          <w:rFonts w:ascii="Times New Roman" w:hAnsi="Times New Roman" w:cs="Times New Roman"/>
        </w:rPr>
        <w:t xml:space="preserve">the </w:t>
      </w:r>
      <w:r w:rsidR="00AF71BC" w:rsidRPr="00760E8E">
        <w:rPr>
          <w:rFonts w:ascii="Times New Roman" w:hAnsi="Times New Roman" w:cs="Times New Roman"/>
          <w:i/>
          <w:iCs/>
        </w:rPr>
        <w:t xml:space="preserve">Tarikh </w:t>
      </w:r>
      <w:proofErr w:type="spellStart"/>
      <w:r w:rsidR="00AF71BC" w:rsidRPr="00760E8E">
        <w:rPr>
          <w:rFonts w:ascii="Times New Roman" w:hAnsi="Times New Roman" w:cs="Times New Roman"/>
          <w:i/>
          <w:iCs/>
        </w:rPr>
        <w:t>Ghurar</w:t>
      </w:r>
      <w:proofErr w:type="spellEnd"/>
      <w:r w:rsidR="00AF71BC" w:rsidRPr="00760E8E">
        <w:rPr>
          <w:rFonts w:ascii="Times New Roman" w:hAnsi="Times New Roman" w:cs="Times New Roman"/>
          <w:i/>
          <w:iCs/>
        </w:rPr>
        <w:t xml:space="preserve"> al-Siyar</w:t>
      </w:r>
      <w:r w:rsidR="00876DD4" w:rsidRPr="00760E8E">
        <w:rPr>
          <w:rFonts w:ascii="Times New Roman" w:hAnsi="Times New Roman" w:cs="Times New Roman"/>
          <w:i/>
          <w:iCs/>
        </w:rPr>
        <w:t xml:space="preserve"> </w:t>
      </w:r>
      <w:r w:rsidR="00760E8E" w:rsidRPr="00760E8E">
        <w:rPr>
          <w:rFonts w:ascii="Times New Roman" w:hAnsi="Times New Roman" w:cs="Times New Roman"/>
        </w:rPr>
        <w:t>(</w:t>
      </w:r>
      <w:r w:rsidR="00876DD4" w:rsidRPr="00760E8E">
        <w:rPr>
          <w:rFonts w:ascii="Times New Roman" w:hAnsi="Times New Roman" w:cs="Times New Roman"/>
        </w:rPr>
        <w:t xml:space="preserve">494-495 </w:t>
      </w:r>
      <w:r w:rsidR="00760E8E" w:rsidRPr="00760E8E">
        <w:rPr>
          <w:rFonts w:ascii="Times New Roman" w:hAnsi="Times New Roman" w:cs="Times New Roman"/>
        </w:rPr>
        <w:t>[</w:t>
      </w:r>
      <w:r w:rsidR="00876DD4" w:rsidRPr="00760E8E">
        <w:rPr>
          <w:rFonts w:ascii="Times New Roman" w:hAnsi="Times New Roman" w:cs="Times New Roman"/>
        </w:rPr>
        <w:t>Zotenberg</w:t>
      </w:r>
      <w:r w:rsidR="00760E8E" w:rsidRPr="00760E8E">
        <w:rPr>
          <w:rFonts w:ascii="Times New Roman" w:hAnsi="Times New Roman" w:cs="Times New Roman"/>
        </w:rPr>
        <w:t>]</w:t>
      </w:r>
      <w:r w:rsidR="00876DD4" w:rsidRPr="00760E8E">
        <w:rPr>
          <w:rFonts w:ascii="Times New Roman" w:hAnsi="Times New Roman" w:cs="Times New Roman"/>
        </w:rPr>
        <w:t xml:space="preserve">) </w:t>
      </w:r>
      <w:r w:rsidR="00760E8E" w:rsidRPr="00760E8E">
        <w:rPr>
          <w:rFonts w:ascii="Times New Roman" w:hAnsi="Times New Roman" w:cs="Times New Roman"/>
        </w:rPr>
        <w:t xml:space="preserve">also </w:t>
      </w:r>
      <w:r w:rsidR="00876DD4" w:rsidRPr="00760E8E">
        <w:rPr>
          <w:rFonts w:ascii="Times New Roman" w:hAnsi="Times New Roman" w:cs="Times New Roman"/>
        </w:rPr>
        <w:t>claims that Shapur, at some point, sent Hormizd to Khorasan, where he subdued enemies of the empire.</w:t>
      </w:r>
    </w:p>
  </w:footnote>
  <w:footnote w:id="61">
    <w:p w14:paraId="372E1DC9" w14:textId="274B5F37" w:rsidR="00D81EB1" w:rsidRPr="00EE6CD1" w:rsidRDefault="00D81EB1">
      <w:pPr>
        <w:pStyle w:val="FootnoteText"/>
        <w:rPr>
          <w:rFonts w:ascii="Times New Roman" w:hAnsi="Times New Roman" w:cs="Times New Roman"/>
        </w:rPr>
      </w:pPr>
      <w:r w:rsidRPr="00EE6CD1">
        <w:rPr>
          <w:rStyle w:val="FootnoteReference"/>
          <w:rFonts w:ascii="Times New Roman" w:hAnsi="Times New Roman" w:cs="Times New Roman"/>
        </w:rPr>
        <w:footnoteRef/>
      </w:r>
      <w:r w:rsidRPr="00EE6CD1">
        <w:rPr>
          <w:rFonts w:ascii="Times New Roman" w:hAnsi="Times New Roman" w:cs="Times New Roman"/>
        </w:rPr>
        <w:t xml:space="preserve"> </w:t>
      </w:r>
      <w:r w:rsidR="0090162F" w:rsidRPr="00EE6CD1">
        <w:rPr>
          <w:rFonts w:ascii="Times New Roman" w:hAnsi="Times New Roman" w:cs="Times New Roman"/>
        </w:rPr>
        <w:t>Length of reign: Al-</w:t>
      </w:r>
      <w:proofErr w:type="spellStart"/>
      <w:r w:rsidR="0090162F" w:rsidRPr="00EE6CD1">
        <w:rPr>
          <w:rFonts w:ascii="Times New Roman" w:hAnsi="Times New Roman" w:cs="Times New Roman"/>
        </w:rPr>
        <w:t>Mas</w:t>
      </w:r>
      <w:r w:rsidR="008C3859">
        <w:rPr>
          <w:rFonts w:ascii="Times New Roman" w:hAnsi="Times New Roman" w:cs="Times New Roman"/>
        </w:rPr>
        <w:t>ʻ</w:t>
      </w:r>
      <w:r w:rsidR="0090162F" w:rsidRPr="00EE6CD1">
        <w:rPr>
          <w:rFonts w:ascii="Times New Roman" w:hAnsi="Times New Roman" w:cs="Times New Roman"/>
        </w:rPr>
        <w:t>udi</w:t>
      </w:r>
      <w:proofErr w:type="spellEnd"/>
      <w:r w:rsidR="0090162F" w:rsidRPr="00EE6CD1">
        <w:rPr>
          <w:rFonts w:ascii="Times New Roman" w:hAnsi="Times New Roman" w:cs="Times New Roman"/>
        </w:rPr>
        <w:t xml:space="preserve">, </w:t>
      </w:r>
      <w:r w:rsidR="0090162F" w:rsidRPr="00EE6CD1">
        <w:rPr>
          <w:rFonts w:ascii="Times New Roman" w:hAnsi="Times New Roman" w:cs="Times New Roman"/>
          <w:i/>
          <w:iCs/>
        </w:rPr>
        <w:t xml:space="preserve">Muruj </w:t>
      </w:r>
      <w:r w:rsidR="0090162F" w:rsidRPr="00EE6CD1">
        <w:rPr>
          <w:rFonts w:ascii="Times New Roman" w:hAnsi="Times New Roman" w:cs="Times New Roman"/>
        </w:rPr>
        <w:t>593 (</w:t>
      </w:r>
      <w:proofErr w:type="spellStart"/>
      <w:r w:rsidR="0090162F" w:rsidRPr="00EE6CD1">
        <w:rPr>
          <w:rFonts w:ascii="Times New Roman" w:hAnsi="Times New Roman" w:cs="Times New Roman"/>
        </w:rPr>
        <w:t>Pellat</w:t>
      </w:r>
      <w:proofErr w:type="spellEnd"/>
      <w:r w:rsidR="0090162F" w:rsidRPr="00EE6CD1">
        <w:rPr>
          <w:rFonts w:ascii="Times New Roman" w:hAnsi="Times New Roman" w:cs="Times New Roman"/>
        </w:rPr>
        <w:t xml:space="preserve">, p. </w:t>
      </w:r>
      <w:r w:rsidR="00EE6CD1" w:rsidRPr="00EE6CD1">
        <w:rPr>
          <w:rFonts w:ascii="Times New Roman" w:hAnsi="Times New Roman" w:cs="Times New Roman"/>
        </w:rPr>
        <w:t>221).</w:t>
      </w:r>
    </w:p>
  </w:footnote>
  <w:footnote w:id="62">
    <w:p w14:paraId="21A52312" w14:textId="2C06C77A" w:rsidR="00924F76" w:rsidRPr="004B6CD4" w:rsidRDefault="00924F76">
      <w:pPr>
        <w:pStyle w:val="FootnoteText"/>
        <w:rPr>
          <w:rFonts w:ascii="Times New Roman" w:hAnsi="Times New Roman" w:cs="Times New Roman"/>
        </w:rPr>
      </w:pPr>
      <w:r w:rsidRPr="004B6CD4">
        <w:rPr>
          <w:rStyle w:val="FootnoteReference"/>
          <w:rFonts w:ascii="Times New Roman" w:hAnsi="Times New Roman" w:cs="Times New Roman"/>
        </w:rPr>
        <w:footnoteRef/>
      </w:r>
      <w:r w:rsidRPr="004B6CD4">
        <w:rPr>
          <w:rFonts w:ascii="Times New Roman" w:hAnsi="Times New Roman" w:cs="Times New Roman"/>
        </w:rPr>
        <w:t xml:space="preserve"> </w:t>
      </w:r>
      <w:r w:rsidR="00FC1DB9" w:rsidRPr="004B6CD4">
        <w:rPr>
          <w:rFonts w:ascii="Times New Roman" w:hAnsi="Times New Roman" w:cs="Times New Roman"/>
        </w:rPr>
        <w:t>On Aurelian</w:t>
      </w:r>
      <w:r w:rsidR="00F05DFD" w:rsidRPr="004B6CD4">
        <w:rPr>
          <w:rFonts w:ascii="Times New Roman" w:hAnsi="Times New Roman" w:cs="Times New Roman"/>
        </w:rPr>
        <w:t>’s</w:t>
      </w:r>
      <w:r w:rsidR="00FC1DB9" w:rsidRPr="004B6CD4">
        <w:rPr>
          <w:rFonts w:ascii="Times New Roman" w:hAnsi="Times New Roman" w:cs="Times New Roman"/>
        </w:rPr>
        <w:t xml:space="preserve"> defeat of Sasanian</w:t>
      </w:r>
      <w:r w:rsidR="00423FEF" w:rsidRPr="004B6CD4">
        <w:rPr>
          <w:rFonts w:ascii="Times New Roman" w:hAnsi="Times New Roman" w:cs="Times New Roman"/>
        </w:rPr>
        <w:t>, Arabic and Armenian</w:t>
      </w:r>
      <w:r w:rsidR="00FC1DB9" w:rsidRPr="004B6CD4">
        <w:rPr>
          <w:rFonts w:ascii="Times New Roman" w:hAnsi="Times New Roman" w:cs="Times New Roman"/>
        </w:rPr>
        <w:t xml:space="preserve"> reinforcements</w:t>
      </w:r>
      <w:r w:rsidR="003C2EC6" w:rsidRPr="004B6CD4">
        <w:rPr>
          <w:rFonts w:ascii="Times New Roman" w:hAnsi="Times New Roman" w:cs="Times New Roman"/>
        </w:rPr>
        <w:t xml:space="preserve"> and his subsequent punitive expedition against the</w:t>
      </w:r>
      <w:r w:rsidR="00423FEF" w:rsidRPr="004B6CD4">
        <w:rPr>
          <w:rFonts w:ascii="Times New Roman" w:hAnsi="Times New Roman" w:cs="Times New Roman"/>
        </w:rPr>
        <w:t xml:space="preserve"> Sasanians</w:t>
      </w:r>
      <w:r w:rsidR="003C2EC6" w:rsidRPr="004B6CD4">
        <w:rPr>
          <w:rFonts w:ascii="Times New Roman" w:hAnsi="Times New Roman" w:cs="Times New Roman"/>
        </w:rPr>
        <w:t xml:space="preserve">, see the incomplete </w:t>
      </w:r>
      <w:r w:rsidR="00627321" w:rsidRPr="004B6CD4">
        <w:rPr>
          <w:rFonts w:ascii="Times New Roman" w:hAnsi="Times New Roman" w:cs="Times New Roman"/>
        </w:rPr>
        <w:t>abbreviation deriving from the lost account of Aurelius Victor</w:t>
      </w:r>
      <w:r w:rsidR="003C2EC6" w:rsidRPr="004B6CD4">
        <w:rPr>
          <w:rFonts w:ascii="Times New Roman" w:hAnsi="Times New Roman" w:cs="Times New Roman"/>
        </w:rPr>
        <w:t xml:space="preserve"> </w:t>
      </w:r>
      <w:r w:rsidR="00627321" w:rsidRPr="004B6CD4">
        <w:rPr>
          <w:rFonts w:ascii="Times New Roman" w:hAnsi="Times New Roman" w:cs="Times New Roman"/>
        </w:rPr>
        <w:t>(</w:t>
      </w:r>
      <w:r w:rsidR="003C2EC6" w:rsidRPr="004B6CD4">
        <w:rPr>
          <w:rFonts w:ascii="Times New Roman" w:hAnsi="Times New Roman" w:cs="Times New Roman"/>
        </w:rPr>
        <w:t xml:space="preserve">Aur. Vict. </w:t>
      </w:r>
      <w:proofErr w:type="spellStart"/>
      <w:r w:rsidR="003C2EC6" w:rsidRPr="004B6CD4">
        <w:rPr>
          <w:rFonts w:ascii="Times New Roman" w:hAnsi="Times New Roman" w:cs="Times New Roman"/>
          <w:i/>
          <w:iCs/>
        </w:rPr>
        <w:t>HAb</w:t>
      </w:r>
      <w:proofErr w:type="spellEnd"/>
      <w:r w:rsidR="003C2EC6" w:rsidRPr="004B6CD4">
        <w:rPr>
          <w:rFonts w:ascii="Times New Roman" w:hAnsi="Times New Roman" w:cs="Times New Roman"/>
        </w:rPr>
        <w:t xml:space="preserve"> </w:t>
      </w:r>
      <w:r w:rsidR="002400FD" w:rsidRPr="004B6CD4">
        <w:rPr>
          <w:rFonts w:ascii="Times New Roman" w:hAnsi="Times New Roman" w:cs="Times New Roman"/>
        </w:rPr>
        <w:t>35.1-2</w:t>
      </w:r>
      <w:r w:rsidR="00627321" w:rsidRPr="004B6CD4">
        <w:rPr>
          <w:rFonts w:ascii="Times New Roman" w:hAnsi="Times New Roman" w:cs="Times New Roman"/>
        </w:rPr>
        <w:t xml:space="preserve">) and the related comments in </w:t>
      </w:r>
      <w:r w:rsidR="0018025E" w:rsidRPr="004B6CD4">
        <w:rPr>
          <w:rFonts w:ascii="Times New Roman" w:hAnsi="Times New Roman" w:cs="Times New Roman"/>
          <w:i/>
          <w:iCs/>
        </w:rPr>
        <w:t>HA</w:t>
      </w:r>
      <w:r w:rsidR="0018025E" w:rsidRPr="004B6CD4">
        <w:rPr>
          <w:rFonts w:ascii="Times New Roman" w:hAnsi="Times New Roman" w:cs="Times New Roman"/>
        </w:rPr>
        <w:t xml:space="preserve">, </w:t>
      </w:r>
      <w:r w:rsidR="0018025E" w:rsidRPr="004B6CD4">
        <w:rPr>
          <w:rFonts w:ascii="Times New Roman" w:hAnsi="Times New Roman" w:cs="Times New Roman"/>
          <w:i/>
          <w:iCs/>
        </w:rPr>
        <w:t>Aur</w:t>
      </w:r>
      <w:r w:rsidR="0018025E" w:rsidRPr="004B6CD4">
        <w:rPr>
          <w:rFonts w:ascii="Times New Roman" w:hAnsi="Times New Roman" w:cs="Times New Roman"/>
        </w:rPr>
        <w:t xml:space="preserve">. </w:t>
      </w:r>
      <w:r w:rsidR="00B94CE5" w:rsidRPr="004B6CD4">
        <w:rPr>
          <w:rFonts w:ascii="Times New Roman" w:hAnsi="Times New Roman" w:cs="Times New Roman"/>
        </w:rPr>
        <w:t>(</w:t>
      </w:r>
      <w:r w:rsidR="00B12790" w:rsidRPr="004B6CD4">
        <w:rPr>
          <w:rFonts w:ascii="Times New Roman" w:hAnsi="Times New Roman" w:cs="Times New Roman"/>
        </w:rPr>
        <w:t>27.4, 28.</w:t>
      </w:r>
      <w:r w:rsidR="002A13FC" w:rsidRPr="004B6CD4">
        <w:rPr>
          <w:rFonts w:ascii="Times New Roman" w:hAnsi="Times New Roman" w:cs="Times New Roman"/>
        </w:rPr>
        <w:t xml:space="preserve">2-5, 33.2, </w:t>
      </w:r>
      <w:r w:rsidR="00DB37DE" w:rsidRPr="004B6CD4">
        <w:rPr>
          <w:rFonts w:ascii="Times New Roman" w:hAnsi="Times New Roman" w:cs="Times New Roman"/>
        </w:rPr>
        <w:t>41.9</w:t>
      </w:r>
      <w:r w:rsidR="00B94CE5" w:rsidRPr="004B6CD4">
        <w:rPr>
          <w:rFonts w:ascii="Times New Roman" w:hAnsi="Times New Roman" w:cs="Times New Roman"/>
        </w:rPr>
        <w:t>).</w:t>
      </w:r>
    </w:p>
  </w:footnote>
  <w:footnote w:id="63">
    <w:p w14:paraId="3CA0D83B" w14:textId="20950FF2" w:rsidR="00644DDF" w:rsidRPr="00C87F2B" w:rsidRDefault="00644DDF">
      <w:pPr>
        <w:pStyle w:val="FootnoteText"/>
        <w:rPr>
          <w:rFonts w:ascii="Times New Roman" w:hAnsi="Times New Roman" w:cs="Times New Roman"/>
        </w:rPr>
      </w:pPr>
      <w:r w:rsidRPr="004B6CD4">
        <w:rPr>
          <w:rStyle w:val="FootnoteReference"/>
          <w:rFonts w:ascii="Times New Roman" w:hAnsi="Times New Roman" w:cs="Times New Roman"/>
        </w:rPr>
        <w:footnoteRef/>
      </w:r>
      <w:r w:rsidRPr="004B6CD4">
        <w:rPr>
          <w:rFonts w:ascii="Times New Roman" w:hAnsi="Times New Roman" w:cs="Times New Roman"/>
        </w:rPr>
        <w:t xml:space="preserve"> </w:t>
      </w:r>
      <w:proofErr w:type="spellStart"/>
      <w:r w:rsidRPr="004B6CD4">
        <w:rPr>
          <w:rFonts w:ascii="Times New Roman" w:hAnsi="Times New Roman" w:cs="Times New Roman"/>
        </w:rPr>
        <w:t>Huyse</w:t>
      </w:r>
      <w:proofErr w:type="spellEnd"/>
      <w:r w:rsidRPr="004B6CD4">
        <w:rPr>
          <w:rFonts w:ascii="Times New Roman" w:hAnsi="Times New Roman" w:cs="Times New Roman"/>
        </w:rPr>
        <w:t xml:space="preserve"> (1999) 2.</w:t>
      </w:r>
      <w:r w:rsidR="009847AF" w:rsidRPr="004B6CD4">
        <w:rPr>
          <w:rFonts w:ascii="Times New Roman" w:hAnsi="Times New Roman" w:cs="Times New Roman"/>
        </w:rPr>
        <w:t>36</w:t>
      </w:r>
      <w:r w:rsidR="00C87F2B" w:rsidRPr="004B6CD4">
        <w:rPr>
          <w:rFonts w:ascii="Times New Roman" w:hAnsi="Times New Roman" w:cs="Times New Roman"/>
        </w:rPr>
        <w:t>.</w:t>
      </w:r>
    </w:p>
  </w:footnote>
  <w:footnote w:id="64">
    <w:p w14:paraId="76CE1FBC" w14:textId="45B9997A" w:rsidR="001E77DA" w:rsidRDefault="001E77DA">
      <w:pPr>
        <w:pStyle w:val="FootnoteText"/>
      </w:pPr>
      <w:r w:rsidRPr="005B64F6">
        <w:rPr>
          <w:rStyle w:val="FootnoteReference"/>
          <w:rFonts w:ascii="Times New Roman" w:hAnsi="Times New Roman" w:cs="Times New Roman"/>
        </w:rPr>
        <w:footnoteRef/>
      </w:r>
      <w:r w:rsidRPr="005B64F6">
        <w:rPr>
          <w:rFonts w:ascii="Times New Roman" w:hAnsi="Times New Roman" w:cs="Times New Roman"/>
        </w:rPr>
        <w:t xml:space="preserve"> See also</w:t>
      </w:r>
      <w:r>
        <w:t xml:space="preserve"> </w:t>
      </w:r>
      <w:r w:rsidRPr="00DB0F83">
        <w:rPr>
          <w:rFonts w:ascii="Times New Roman" w:hAnsi="Times New Roman" w:cs="Times New Roman"/>
        </w:rPr>
        <w:t xml:space="preserve">Syvänne &amp; </w:t>
      </w:r>
      <w:proofErr w:type="spellStart"/>
      <w:r w:rsidRPr="00DB0F83">
        <w:rPr>
          <w:rFonts w:ascii="Times New Roman" w:hAnsi="Times New Roman" w:cs="Times New Roman"/>
        </w:rPr>
        <w:t>Maksymiuk</w:t>
      </w:r>
      <w:proofErr w:type="spellEnd"/>
      <w:r w:rsidRPr="00DB0F83">
        <w:rPr>
          <w:rFonts w:ascii="Times New Roman" w:hAnsi="Times New Roman" w:cs="Times New Roman"/>
        </w:rPr>
        <w:t xml:space="preserve"> (2018)</w:t>
      </w:r>
      <w:r>
        <w:rPr>
          <w:rFonts w:ascii="Times New Roman" w:hAnsi="Times New Roman" w:cs="Times New Roman"/>
        </w:rPr>
        <w:t xml:space="preserve"> </w:t>
      </w:r>
      <w:r w:rsidR="005B64F6">
        <w:rPr>
          <w:rFonts w:ascii="Times New Roman" w:hAnsi="Times New Roman" w:cs="Times New Roman"/>
        </w:rPr>
        <w:t>109-112</w:t>
      </w:r>
      <w:r>
        <w:rPr>
          <w:rFonts w:ascii="Times New Roman" w:hAnsi="Times New Roman" w:cs="Times New Roman"/>
        </w:rPr>
        <w:t xml:space="preserve">, who </w:t>
      </w:r>
      <w:r w:rsidR="00FC6B45">
        <w:rPr>
          <w:rFonts w:ascii="Times New Roman" w:hAnsi="Times New Roman" w:cs="Times New Roman"/>
        </w:rPr>
        <w:t>speculate</w:t>
      </w:r>
      <w:r>
        <w:rPr>
          <w:rFonts w:ascii="Times New Roman" w:hAnsi="Times New Roman" w:cs="Times New Roman"/>
        </w:rPr>
        <w:t xml:space="preserve"> that</w:t>
      </w:r>
      <w:r w:rsidR="002222AD">
        <w:rPr>
          <w:rFonts w:ascii="Times New Roman" w:hAnsi="Times New Roman" w:cs="Times New Roman"/>
        </w:rPr>
        <w:t xml:space="preserve"> the ongoing threat </w:t>
      </w:r>
      <w:r w:rsidR="00FC6B45">
        <w:rPr>
          <w:rFonts w:ascii="Times New Roman" w:hAnsi="Times New Roman" w:cs="Times New Roman"/>
        </w:rPr>
        <w:t>from the north-east meant that</w:t>
      </w:r>
      <w:r w:rsidR="004906F7">
        <w:rPr>
          <w:rFonts w:ascii="Times New Roman" w:hAnsi="Times New Roman" w:cs="Times New Roman"/>
        </w:rPr>
        <w:t>, when Shapur died,</w:t>
      </w:r>
      <w:r w:rsidR="00FC6B45">
        <w:rPr>
          <w:rFonts w:ascii="Times New Roman" w:hAnsi="Times New Roman" w:cs="Times New Roman"/>
        </w:rPr>
        <w:t xml:space="preserve"> </w:t>
      </w:r>
      <w:r w:rsidR="004906F7">
        <w:rPr>
          <w:rFonts w:ascii="Times New Roman" w:hAnsi="Times New Roman" w:cs="Times New Roman"/>
        </w:rPr>
        <w:t>his</w:t>
      </w:r>
      <w:r w:rsidR="00FC6B45">
        <w:rPr>
          <w:rFonts w:ascii="Times New Roman" w:hAnsi="Times New Roman" w:cs="Times New Roman"/>
        </w:rPr>
        <w:t xml:space="preserve"> son Narseh, </w:t>
      </w:r>
      <w:r w:rsidR="004906F7">
        <w:rPr>
          <w:rFonts w:ascii="Times New Roman" w:hAnsi="Times New Roman" w:cs="Times New Roman"/>
        </w:rPr>
        <w:t xml:space="preserve">as </w:t>
      </w:r>
      <w:r w:rsidR="00FC6B45">
        <w:rPr>
          <w:rFonts w:ascii="Times New Roman" w:hAnsi="Times New Roman" w:cs="Times New Roman"/>
        </w:rPr>
        <w:t xml:space="preserve">the </w:t>
      </w:r>
      <w:proofErr w:type="spellStart"/>
      <w:r w:rsidR="00DF112D">
        <w:rPr>
          <w:rFonts w:ascii="Times New Roman" w:hAnsi="Times New Roman" w:cs="Times New Roman"/>
        </w:rPr>
        <w:t>Sakanshah</w:t>
      </w:r>
      <w:proofErr w:type="spellEnd"/>
      <w:r w:rsidR="004906F7">
        <w:rPr>
          <w:rFonts w:ascii="Times New Roman" w:hAnsi="Times New Roman" w:cs="Times New Roman"/>
        </w:rPr>
        <w:t>, had to assume responsibility for the war’s conduct</w:t>
      </w:r>
      <w:r w:rsidR="00B316F9">
        <w:rPr>
          <w:rFonts w:ascii="Times New Roman" w:hAnsi="Times New Roman" w:cs="Times New Roman"/>
        </w:rPr>
        <w:t xml:space="preserve">. </w:t>
      </w:r>
      <w:r w:rsidR="00BC5661">
        <w:rPr>
          <w:rFonts w:ascii="Times New Roman" w:hAnsi="Times New Roman" w:cs="Times New Roman"/>
        </w:rPr>
        <w:t xml:space="preserve">Later, in 293 </w:t>
      </w:r>
      <w:r w:rsidR="003550CB">
        <w:rPr>
          <w:rFonts w:ascii="Times New Roman" w:hAnsi="Times New Roman" w:cs="Times New Roman"/>
        </w:rPr>
        <w:t>Narseh overthrew Bahram III</w:t>
      </w:r>
      <w:r w:rsidR="00BC5661">
        <w:rPr>
          <w:rFonts w:ascii="Times New Roman" w:hAnsi="Times New Roman" w:cs="Times New Roman"/>
        </w:rPr>
        <w:t xml:space="preserve">, and </w:t>
      </w:r>
      <w:r w:rsidR="000E293A">
        <w:rPr>
          <w:rFonts w:ascii="Times New Roman" w:hAnsi="Times New Roman" w:cs="Times New Roman"/>
        </w:rPr>
        <w:t>he</w:t>
      </w:r>
      <w:r w:rsidR="00C55165">
        <w:rPr>
          <w:rFonts w:ascii="Times New Roman" w:hAnsi="Times New Roman" w:cs="Times New Roman"/>
        </w:rPr>
        <w:t xml:space="preserve"> subsequent</w:t>
      </w:r>
      <w:r w:rsidR="00646135">
        <w:rPr>
          <w:rFonts w:ascii="Times New Roman" w:hAnsi="Times New Roman" w:cs="Times New Roman"/>
        </w:rPr>
        <w:t>ly</w:t>
      </w:r>
      <w:r w:rsidR="002C2D97">
        <w:rPr>
          <w:rFonts w:ascii="Times New Roman" w:hAnsi="Times New Roman" w:cs="Times New Roman"/>
        </w:rPr>
        <w:t xml:space="preserve"> re</w:t>
      </w:r>
      <w:r w:rsidR="002F7225">
        <w:rPr>
          <w:rFonts w:ascii="Times New Roman" w:hAnsi="Times New Roman" w:cs="Times New Roman"/>
        </w:rPr>
        <w:t>placed</w:t>
      </w:r>
      <w:r w:rsidR="002C2D97">
        <w:rPr>
          <w:rFonts w:ascii="Times New Roman" w:hAnsi="Times New Roman" w:cs="Times New Roman"/>
        </w:rPr>
        <w:t xml:space="preserve"> Bahram I’s name </w:t>
      </w:r>
      <w:r w:rsidR="002F7225">
        <w:rPr>
          <w:rFonts w:ascii="Times New Roman" w:hAnsi="Times New Roman" w:cs="Times New Roman"/>
        </w:rPr>
        <w:t>with his own on Bahram</w:t>
      </w:r>
      <w:r w:rsidR="006E617B">
        <w:rPr>
          <w:rFonts w:ascii="Times New Roman" w:hAnsi="Times New Roman" w:cs="Times New Roman"/>
        </w:rPr>
        <w:t xml:space="preserve"> I</w:t>
      </w:r>
      <w:r w:rsidR="002F7225">
        <w:rPr>
          <w:rFonts w:ascii="Times New Roman" w:hAnsi="Times New Roman" w:cs="Times New Roman"/>
        </w:rPr>
        <w:t>’s investiture relief</w:t>
      </w:r>
      <w:r w:rsidR="00F94BB3">
        <w:rPr>
          <w:rFonts w:ascii="Times New Roman" w:hAnsi="Times New Roman" w:cs="Times New Roman"/>
        </w:rPr>
        <w:t xml:space="preserve"> at </w:t>
      </w:r>
      <w:proofErr w:type="spellStart"/>
      <w:r w:rsidR="00F94BB3">
        <w:rPr>
          <w:rFonts w:ascii="Times New Roman" w:hAnsi="Times New Roman" w:cs="Times New Roman"/>
        </w:rPr>
        <w:t>Bishapur</w:t>
      </w:r>
      <w:proofErr w:type="spellEnd"/>
      <w:r w:rsidR="002F7225">
        <w:rPr>
          <w:rFonts w:ascii="Times New Roman" w:hAnsi="Times New Roman" w:cs="Times New Roman"/>
        </w:rPr>
        <w:t xml:space="preserve"> (</w:t>
      </w:r>
      <w:r w:rsidR="001F4C3F" w:rsidRPr="001F4C3F">
        <w:rPr>
          <w:rFonts w:ascii="Times New Roman" w:hAnsi="Times New Roman" w:cs="Times New Roman"/>
          <w:i/>
          <w:iCs/>
        </w:rPr>
        <w:t>NV</w:t>
      </w:r>
      <w:r w:rsidR="001F4C3F">
        <w:rPr>
          <w:rFonts w:ascii="Times New Roman" w:hAnsi="Times New Roman" w:cs="Times New Roman"/>
          <w:i/>
          <w:iCs/>
        </w:rPr>
        <w:t>Š</w:t>
      </w:r>
      <w:r w:rsidR="002F7225">
        <w:rPr>
          <w:rFonts w:ascii="Times New Roman" w:hAnsi="Times New Roman" w:cs="Times New Roman"/>
        </w:rPr>
        <w:t>)</w:t>
      </w:r>
      <w:r w:rsidR="005F0743">
        <w:rPr>
          <w:rFonts w:ascii="Times New Roman" w:hAnsi="Times New Roman" w:cs="Times New Roman"/>
        </w:rPr>
        <w:t xml:space="preserve">, and on the </w:t>
      </w:r>
      <w:proofErr w:type="spellStart"/>
      <w:r w:rsidR="005F0743">
        <w:rPr>
          <w:rFonts w:ascii="Times New Roman" w:hAnsi="Times New Roman" w:cs="Times New Roman"/>
        </w:rPr>
        <w:t>Paikuli</w:t>
      </w:r>
      <w:proofErr w:type="spellEnd"/>
      <w:r w:rsidR="005F0743">
        <w:rPr>
          <w:rFonts w:ascii="Times New Roman" w:hAnsi="Times New Roman" w:cs="Times New Roman"/>
        </w:rPr>
        <w:t xml:space="preserve"> inscription he</w:t>
      </w:r>
      <w:r w:rsidR="00646135">
        <w:rPr>
          <w:rFonts w:ascii="Times New Roman" w:hAnsi="Times New Roman" w:cs="Times New Roman"/>
        </w:rPr>
        <w:t xml:space="preserve"> presented his dynastic legitimacy as having derived from his father and ancestors (</w:t>
      </w:r>
      <w:proofErr w:type="spellStart"/>
      <w:r w:rsidR="006B5D0B">
        <w:rPr>
          <w:rFonts w:ascii="Times New Roman" w:hAnsi="Times New Roman" w:cs="Times New Roman"/>
          <w:i/>
          <w:iCs/>
        </w:rPr>
        <w:t>NPi</w:t>
      </w:r>
      <w:proofErr w:type="spellEnd"/>
      <w:r w:rsidR="00646135">
        <w:rPr>
          <w:rFonts w:ascii="Times New Roman" w:hAnsi="Times New Roman" w:cs="Times New Roman"/>
          <w:i/>
          <w:iCs/>
        </w:rPr>
        <w:t xml:space="preserve"> </w:t>
      </w:r>
      <w:r w:rsidR="00D405CE">
        <w:rPr>
          <w:rFonts w:ascii="Times New Roman" w:hAnsi="Times New Roman" w:cs="Times New Roman"/>
        </w:rPr>
        <w:t>82</w:t>
      </w:r>
      <w:r w:rsidR="00414059">
        <w:rPr>
          <w:rFonts w:ascii="Times New Roman" w:hAnsi="Times New Roman" w:cs="Times New Roman"/>
        </w:rPr>
        <w:t xml:space="preserve"> </w:t>
      </w:r>
      <w:r w:rsidR="00414059" w:rsidRPr="00C01057">
        <w:rPr>
          <w:rFonts w:ascii="Times New Roman" w:hAnsi="Times New Roman" w:cs="Times New Roman"/>
        </w:rPr>
        <w:t>[</w:t>
      </w:r>
      <w:r w:rsidR="00414059" w:rsidRPr="00D830AF">
        <w:rPr>
          <w:rFonts w:ascii="Times New Roman" w:hAnsi="Times New Roman" w:cs="Times New Roman"/>
        </w:rPr>
        <w:t xml:space="preserve">Humbach &amp; </w:t>
      </w:r>
      <w:proofErr w:type="spellStart"/>
      <w:r w:rsidR="00414059" w:rsidRPr="00D830AF">
        <w:rPr>
          <w:rFonts w:ascii="Times New Roman" w:hAnsi="Times New Roman" w:cs="Times New Roman"/>
        </w:rPr>
        <w:t>Skjærvø</w:t>
      </w:r>
      <w:proofErr w:type="spellEnd"/>
      <w:r w:rsidR="00414059" w:rsidRPr="00D830AF">
        <w:rPr>
          <w:rFonts w:ascii="Times New Roman" w:hAnsi="Times New Roman" w:cs="Times New Roman"/>
        </w:rPr>
        <w:t>]</w:t>
      </w:r>
      <w:r w:rsidR="00646135" w:rsidRPr="00D830AF">
        <w:rPr>
          <w:rFonts w:ascii="Times New Roman" w:hAnsi="Times New Roman" w:cs="Times New Roman"/>
        </w:rPr>
        <w:t>),</w:t>
      </w:r>
      <w:r w:rsidR="00646135">
        <w:rPr>
          <w:rFonts w:ascii="Times New Roman" w:hAnsi="Times New Roman" w:cs="Times New Roman"/>
        </w:rPr>
        <w:t xml:space="preserve"> th</w:t>
      </w:r>
      <w:r w:rsidR="00D37358">
        <w:rPr>
          <w:rFonts w:ascii="Times New Roman" w:hAnsi="Times New Roman" w:cs="Times New Roman"/>
        </w:rPr>
        <w:t>ereby</w:t>
      </w:r>
      <w:r w:rsidR="00646135">
        <w:rPr>
          <w:rFonts w:ascii="Times New Roman" w:hAnsi="Times New Roman" w:cs="Times New Roman"/>
        </w:rPr>
        <w:t xml:space="preserve"> ignoring </w:t>
      </w:r>
      <w:r w:rsidR="00D405CE">
        <w:rPr>
          <w:rFonts w:ascii="Times New Roman" w:hAnsi="Times New Roman" w:cs="Times New Roman"/>
        </w:rPr>
        <w:t>the reigns of Hormizd I, Bahram I and Bahram II</w:t>
      </w:r>
      <w:r w:rsidR="00646135">
        <w:rPr>
          <w:rFonts w:ascii="Times New Roman" w:hAnsi="Times New Roman" w:cs="Times New Roman"/>
        </w:rPr>
        <w:t xml:space="preserve">. </w:t>
      </w:r>
      <w:r w:rsidR="00D405CE" w:rsidRPr="00DB0F83">
        <w:rPr>
          <w:rFonts w:ascii="Times New Roman" w:hAnsi="Times New Roman" w:cs="Times New Roman"/>
        </w:rPr>
        <w:t xml:space="preserve">Syvänne &amp; </w:t>
      </w:r>
      <w:proofErr w:type="spellStart"/>
      <w:r w:rsidR="00D405CE" w:rsidRPr="00DB0F83">
        <w:rPr>
          <w:rFonts w:ascii="Times New Roman" w:hAnsi="Times New Roman" w:cs="Times New Roman"/>
        </w:rPr>
        <w:t>Maksymiuk</w:t>
      </w:r>
      <w:proofErr w:type="spellEnd"/>
      <w:r w:rsidR="00D405CE" w:rsidRPr="00DB0F83">
        <w:rPr>
          <w:rFonts w:ascii="Times New Roman" w:hAnsi="Times New Roman" w:cs="Times New Roman"/>
        </w:rPr>
        <w:t xml:space="preserve"> </w:t>
      </w:r>
      <w:r w:rsidR="00D405CE">
        <w:rPr>
          <w:rFonts w:ascii="Times New Roman" w:hAnsi="Times New Roman" w:cs="Times New Roman"/>
        </w:rPr>
        <w:t xml:space="preserve">thus </w:t>
      </w:r>
      <w:r w:rsidR="00FB722B">
        <w:rPr>
          <w:rFonts w:ascii="Times New Roman" w:hAnsi="Times New Roman" w:cs="Times New Roman"/>
        </w:rPr>
        <w:t>suggest that</w:t>
      </w:r>
      <w:r w:rsidR="00D405CE">
        <w:rPr>
          <w:rFonts w:ascii="Times New Roman" w:hAnsi="Times New Roman" w:cs="Times New Roman"/>
        </w:rPr>
        <w:t xml:space="preserve">, </w:t>
      </w:r>
      <w:r w:rsidR="00957C07">
        <w:rPr>
          <w:rFonts w:ascii="Times New Roman" w:hAnsi="Times New Roman" w:cs="Times New Roman"/>
        </w:rPr>
        <w:t xml:space="preserve">when Shapur died, the north-eastern threat </w:t>
      </w:r>
      <w:r w:rsidR="00926BF2">
        <w:rPr>
          <w:rFonts w:ascii="Times New Roman" w:hAnsi="Times New Roman" w:cs="Times New Roman"/>
        </w:rPr>
        <w:t>prevented</w:t>
      </w:r>
      <w:r w:rsidR="00FB722B">
        <w:rPr>
          <w:rFonts w:ascii="Times New Roman" w:hAnsi="Times New Roman" w:cs="Times New Roman"/>
        </w:rPr>
        <w:t xml:space="preserve"> </w:t>
      </w:r>
      <w:r w:rsidR="00957C07">
        <w:rPr>
          <w:rFonts w:ascii="Times New Roman" w:hAnsi="Times New Roman" w:cs="Times New Roman"/>
        </w:rPr>
        <w:t>Narseh</w:t>
      </w:r>
      <w:r w:rsidR="00FB722B">
        <w:rPr>
          <w:rFonts w:ascii="Times New Roman" w:hAnsi="Times New Roman" w:cs="Times New Roman"/>
        </w:rPr>
        <w:t xml:space="preserve"> </w:t>
      </w:r>
      <w:r w:rsidR="00926BF2">
        <w:rPr>
          <w:rFonts w:ascii="Times New Roman" w:hAnsi="Times New Roman" w:cs="Times New Roman"/>
        </w:rPr>
        <w:t>from making</w:t>
      </w:r>
      <w:r w:rsidR="00F272ED">
        <w:rPr>
          <w:rFonts w:ascii="Times New Roman" w:hAnsi="Times New Roman" w:cs="Times New Roman"/>
        </w:rPr>
        <w:t xml:space="preserve"> a bid</w:t>
      </w:r>
      <w:r w:rsidR="00B316F9">
        <w:rPr>
          <w:rFonts w:ascii="Times New Roman" w:hAnsi="Times New Roman" w:cs="Times New Roman"/>
        </w:rPr>
        <w:t xml:space="preserve"> for the throne</w:t>
      </w:r>
      <w:r w:rsidR="00EC0392">
        <w:rPr>
          <w:rFonts w:ascii="Times New Roman" w:hAnsi="Times New Roman" w:cs="Times New Roman"/>
        </w:rPr>
        <w:t xml:space="preserve">. </w:t>
      </w:r>
      <w:r w:rsidR="006A2BCA">
        <w:rPr>
          <w:rFonts w:ascii="Times New Roman" w:hAnsi="Times New Roman" w:cs="Times New Roman"/>
        </w:rPr>
        <w:t>However,</w:t>
      </w:r>
      <w:r w:rsidR="00DF7427">
        <w:rPr>
          <w:rFonts w:ascii="Times New Roman" w:hAnsi="Times New Roman" w:cs="Times New Roman"/>
        </w:rPr>
        <w:t xml:space="preserve"> </w:t>
      </w:r>
      <w:r w:rsidR="00D34223">
        <w:rPr>
          <w:rFonts w:ascii="Times New Roman" w:hAnsi="Times New Roman" w:cs="Times New Roman"/>
        </w:rPr>
        <w:t>one must caution that</w:t>
      </w:r>
      <w:r w:rsidR="00DF7427">
        <w:rPr>
          <w:rFonts w:ascii="Times New Roman" w:hAnsi="Times New Roman" w:cs="Times New Roman"/>
        </w:rPr>
        <w:t xml:space="preserve"> Narseh’s </w:t>
      </w:r>
      <w:r w:rsidR="00D050A3">
        <w:rPr>
          <w:rFonts w:ascii="Times New Roman" w:hAnsi="Times New Roman" w:cs="Times New Roman"/>
        </w:rPr>
        <w:t xml:space="preserve">imperial </w:t>
      </w:r>
      <w:r w:rsidR="00DF7427">
        <w:rPr>
          <w:rFonts w:ascii="Times New Roman" w:hAnsi="Times New Roman" w:cs="Times New Roman"/>
        </w:rPr>
        <w:t>ambition</w:t>
      </w:r>
      <w:r w:rsidR="009C4B53">
        <w:rPr>
          <w:rFonts w:ascii="Times New Roman" w:hAnsi="Times New Roman" w:cs="Times New Roman"/>
        </w:rPr>
        <w:t xml:space="preserve"> </w:t>
      </w:r>
      <w:r w:rsidR="00C51DF0">
        <w:rPr>
          <w:rFonts w:ascii="Times New Roman" w:hAnsi="Times New Roman" w:cs="Times New Roman"/>
        </w:rPr>
        <w:t xml:space="preserve">may have </w:t>
      </w:r>
      <w:r w:rsidR="009C4B53">
        <w:rPr>
          <w:rFonts w:ascii="Times New Roman" w:hAnsi="Times New Roman" w:cs="Times New Roman"/>
        </w:rPr>
        <w:t>only developed later</w:t>
      </w:r>
      <w:r w:rsidR="006358A2">
        <w:rPr>
          <w:rFonts w:ascii="Times New Roman" w:hAnsi="Times New Roman" w:cs="Times New Roman"/>
        </w:rPr>
        <w:t xml:space="preserve"> in response to the accession</w:t>
      </w:r>
      <w:r w:rsidR="00AE0FCB">
        <w:rPr>
          <w:rFonts w:ascii="Times New Roman" w:hAnsi="Times New Roman" w:cs="Times New Roman"/>
        </w:rPr>
        <w:t xml:space="preserve"> of Bahram I</w:t>
      </w:r>
      <w:r w:rsidR="006A2BCA">
        <w:rPr>
          <w:rFonts w:ascii="Times New Roman" w:hAnsi="Times New Roman" w:cs="Times New Roman"/>
        </w:rPr>
        <w:t xml:space="preserve">, who, although the eldest son of Shapur, appears to have been </w:t>
      </w:r>
      <w:r w:rsidR="004E01C8">
        <w:rPr>
          <w:rFonts w:ascii="Times New Roman" w:hAnsi="Times New Roman" w:cs="Times New Roman"/>
        </w:rPr>
        <w:t>last among the sons in the order of succession</w:t>
      </w:r>
      <w:r w:rsidR="006D621D">
        <w:rPr>
          <w:rFonts w:ascii="Times New Roman" w:hAnsi="Times New Roman" w:cs="Times New Roman"/>
        </w:rPr>
        <w:t xml:space="preserve"> </w:t>
      </w:r>
      <w:r w:rsidR="00303426">
        <w:rPr>
          <w:rFonts w:ascii="Times New Roman" w:hAnsi="Times New Roman" w:cs="Times New Roman"/>
        </w:rPr>
        <w:t xml:space="preserve">(Weber &amp; </w:t>
      </w:r>
      <w:proofErr w:type="spellStart"/>
      <w:r w:rsidR="00303426" w:rsidRPr="0099661D">
        <w:rPr>
          <w:rFonts w:ascii="Times New Roman" w:hAnsi="Times New Roman" w:cs="Times New Roman"/>
        </w:rPr>
        <w:t>Wiesehöfer</w:t>
      </w:r>
      <w:proofErr w:type="spellEnd"/>
      <w:r w:rsidR="00303426">
        <w:rPr>
          <w:rFonts w:ascii="Times New Roman" w:hAnsi="Times New Roman" w:cs="Times New Roman"/>
        </w:rPr>
        <w:t xml:space="preserve"> [2010])</w:t>
      </w:r>
      <w:r w:rsidR="00B316F9">
        <w:rPr>
          <w:rFonts w:ascii="Times New Roman" w:hAnsi="Times New Roman" w:cs="Times New Roman"/>
        </w:rPr>
        <w:t>.</w:t>
      </w:r>
      <w:r w:rsidR="00894882">
        <w:rPr>
          <w:rFonts w:ascii="Times New Roman" w:hAnsi="Times New Roman" w:cs="Times New Roman"/>
        </w:rPr>
        <w:t xml:space="preserve"> </w:t>
      </w:r>
      <w:r w:rsidR="008A5F6A" w:rsidRPr="00DB0F83">
        <w:rPr>
          <w:rFonts w:ascii="Times New Roman" w:hAnsi="Times New Roman" w:cs="Times New Roman"/>
        </w:rPr>
        <w:t xml:space="preserve">Syvänne &amp; </w:t>
      </w:r>
      <w:proofErr w:type="spellStart"/>
      <w:r w:rsidR="008A5F6A" w:rsidRPr="00DB0F83">
        <w:rPr>
          <w:rFonts w:ascii="Times New Roman" w:hAnsi="Times New Roman" w:cs="Times New Roman"/>
        </w:rPr>
        <w:t>Maksymiuk</w:t>
      </w:r>
      <w:proofErr w:type="spellEnd"/>
      <w:r w:rsidR="00894882">
        <w:rPr>
          <w:rFonts w:ascii="Times New Roman" w:hAnsi="Times New Roman" w:cs="Times New Roman"/>
        </w:rPr>
        <w:t xml:space="preserve"> also </w:t>
      </w:r>
      <w:r w:rsidR="003B51F0">
        <w:rPr>
          <w:rFonts w:ascii="Times New Roman" w:hAnsi="Times New Roman" w:cs="Times New Roman"/>
        </w:rPr>
        <w:t>speculate</w:t>
      </w:r>
      <w:r w:rsidR="00894882">
        <w:rPr>
          <w:rFonts w:ascii="Times New Roman" w:hAnsi="Times New Roman" w:cs="Times New Roman"/>
        </w:rPr>
        <w:t xml:space="preserve"> that Hormizd’s death led to a new round of rebellions </w:t>
      </w:r>
      <w:r w:rsidR="003B51F0">
        <w:rPr>
          <w:rFonts w:ascii="Times New Roman" w:hAnsi="Times New Roman" w:cs="Times New Roman"/>
        </w:rPr>
        <w:t xml:space="preserve">among the subjugated </w:t>
      </w:r>
      <w:r w:rsidR="00B937F3">
        <w:rPr>
          <w:rFonts w:ascii="Times New Roman" w:hAnsi="Times New Roman" w:cs="Times New Roman"/>
        </w:rPr>
        <w:t>states</w:t>
      </w:r>
      <w:r w:rsidR="00894882">
        <w:rPr>
          <w:rFonts w:ascii="Times New Roman" w:hAnsi="Times New Roman" w:cs="Times New Roman"/>
        </w:rPr>
        <w:t xml:space="preserve">, </w:t>
      </w:r>
      <w:r w:rsidR="0047082D">
        <w:rPr>
          <w:rFonts w:ascii="Times New Roman" w:hAnsi="Times New Roman" w:cs="Times New Roman"/>
        </w:rPr>
        <w:t>since al-</w:t>
      </w:r>
      <w:proofErr w:type="spellStart"/>
      <w:r w:rsidR="0047082D">
        <w:rPr>
          <w:rFonts w:ascii="Times New Roman" w:hAnsi="Times New Roman" w:cs="Times New Roman"/>
        </w:rPr>
        <w:t>Mas</w:t>
      </w:r>
      <w:r w:rsidR="008C3859">
        <w:rPr>
          <w:rFonts w:ascii="Times New Roman" w:hAnsi="Times New Roman" w:cs="Times New Roman"/>
        </w:rPr>
        <w:t>ʻ</w:t>
      </w:r>
      <w:r w:rsidR="0047082D">
        <w:rPr>
          <w:rFonts w:ascii="Times New Roman" w:hAnsi="Times New Roman" w:cs="Times New Roman"/>
        </w:rPr>
        <w:t>udi</w:t>
      </w:r>
      <w:proofErr w:type="spellEnd"/>
      <w:r w:rsidR="0047082D">
        <w:rPr>
          <w:rFonts w:ascii="Times New Roman" w:hAnsi="Times New Roman" w:cs="Times New Roman"/>
        </w:rPr>
        <w:t xml:space="preserve"> </w:t>
      </w:r>
      <w:r w:rsidR="00A106ED">
        <w:rPr>
          <w:rFonts w:ascii="Times New Roman" w:hAnsi="Times New Roman" w:cs="Times New Roman"/>
        </w:rPr>
        <w:t xml:space="preserve">reports that Bahram </w:t>
      </w:r>
      <w:r w:rsidR="00321F9C">
        <w:rPr>
          <w:rFonts w:ascii="Times New Roman" w:hAnsi="Times New Roman" w:cs="Times New Roman"/>
        </w:rPr>
        <w:t xml:space="preserve">I fought </w:t>
      </w:r>
      <w:r w:rsidR="00A106ED">
        <w:rPr>
          <w:rFonts w:ascii="Times New Roman" w:hAnsi="Times New Roman" w:cs="Times New Roman"/>
        </w:rPr>
        <w:t>war</w:t>
      </w:r>
      <w:r w:rsidR="007B4ADF">
        <w:rPr>
          <w:rFonts w:ascii="Times New Roman" w:hAnsi="Times New Roman" w:cs="Times New Roman"/>
        </w:rPr>
        <w:t>s</w:t>
      </w:r>
      <w:r w:rsidR="00A106ED">
        <w:rPr>
          <w:rFonts w:ascii="Times New Roman" w:hAnsi="Times New Roman" w:cs="Times New Roman"/>
        </w:rPr>
        <w:t xml:space="preserve"> against</w:t>
      </w:r>
      <w:r w:rsidR="00321F9C">
        <w:rPr>
          <w:rFonts w:ascii="Times New Roman" w:hAnsi="Times New Roman" w:cs="Times New Roman"/>
        </w:rPr>
        <w:t xml:space="preserve"> ‘</w:t>
      </w:r>
      <w:r w:rsidR="00A106ED">
        <w:rPr>
          <w:rFonts w:ascii="Times New Roman" w:hAnsi="Times New Roman" w:cs="Times New Roman"/>
        </w:rPr>
        <w:t>kings</w:t>
      </w:r>
      <w:r w:rsidR="00883116">
        <w:rPr>
          <w:rFonts w:ascii="Times New Roman" w:hAnsi="Times New Roman" w:cs="Times New Roman"/>
        </w:rPr>
        <w:t xml:space="preserve"> of the east</w:t>
      </w:r>
      <w:r w:rsidR="00A106ED">
        <w:rPr>
          <w:rFonts w:ascii="Times New Roman" w:hAnsi="Times New Roman" w:cs="Times New Roman"/>
        </w:rPr>
        <w:t>’</w:t>
      </w:r>
      <w:r w:rsidR="00AF6D69">
        <w:rPr>
          <w:rFonts w:ascii="Times New Roman" w:hAnsi="Times New Roman" w:cs="Times New Roman"/>
        </w:rPr>
        <w:t xml:space="preserve"> (</w:t>
      </w:r>
      <w:r w:rsidR="00461EE7">
        <w:rPr>
          <w:rFonts w:ascii="Times New Roman" w:hAnsi="Times New Roman" w:cs="Times New Roman"/>
          <w:i/>
          <w:iCs/>
        </w:rPr>
        <w:t xml:space="preserve">Muruj </w:t>
      </w:r>
      <w:r w:rsidR="00DA05C2">
        <w:rPr>
          <w:rFonts w:ascii="Times New Roman" w:hAnsi="Times New Roman" w:cs="Times New Roman"/>
        </w:rPr>
        <w:t>594 [</w:t>
      </w:r>
      <w:proofErr w:type="spellStart"/>
      <w:r w:rsidR="007C1A99">
        <w:rPr>
          <w:rFonts w:ascii="Times New Roman" w:hAnsi="Times New Roman" w:cs="Times New Roman"/>
        </w:rPr>
        <w:t>Pellat</w:t>
      </w:r>
      <w:proofErr w:type="spellEnd"/>
      <w:r w:rsidR="00B6439C">
        <w:rPr>
          <w:rFonts w:ascii="Times New Roman" w:hAnsi="Times New Roman" w:cs="Times New Roman"/>
        </w:rPr>
        <w:t>,</w:t>
      </w:r>
      <w:r w:rsidR="007C1A99">
        <w:rPr>
          <w:rFonts w:ascii="Times New Roman" w:hAnsi="Times New Roman" w:cs="Times New Roman"/>
        </w:rPr>
        <w:t xml:space="preserve"> </w:t>
      </w:r>
      <w:r w:rsidR="00B6439C">
        <w:rPr>
          <w:rFonts w:ascii="Times New Roman" w:hAnsi="Times New Roman" w:cs="Times New Roman"/>
        </w:rPr>
        <w:t xml:space="preserve">p. </w:t>
      </w:r>
      <w:r w:rsidR="007C1A99">
        <w:rPr>
          <w:rFonts w:ascii="Times New Roman" w:hAnsi="Times New Roman" w:cs="Times New Roman"/>
        </w:rPr>
        <w:t>222</w:t>
      </w:r>
      <w:r w:rsidR="00DA05C2">
        <w:rPr>
          <w:rFonts w:ascii="Times New Roman" w:hAnsi="Times New Roman" w:cs="Times New Roman"/>
        </w:rPr>
        <w:t>]</w:t>
      </w:r>
      <w:r w:rsidR="00AF6D69">
        <w:rPr>
          <w:rFonts w:ascii="Times New Roman" w:hAnsi="Times New Roman" w:cs="Times New Roman"/>
        </w:rPr>
        <w:t>)</w:t>
      </w:r>
      <w:r w:rsidR="00563486">
        <w:rPr>
          <w:rFonts w:ascii="Times New Roman" w:hAnsi="Times New Roman" w:cs="Times New Roman"/>
        </w:rPr>
        <w:t xml:space="preserve">. </w:t>
      </w:r>
      <w:r w:rsidR="00191E82">
        <w:rPr>
          <w:rFonts w:ascii="Times New Roman" w:hAnsi="Times New Roman" w:cs="Times New Roman"/>
        </w:rPr>
        <w:t xml:space="preserve">This provides further evidence for the importance of eastern considerations to the Sasanian kings </w:t>
      </w:r>
      <w:r w:rsidR="00BC48A7">
        <w:rPr>
          <w:rFonts w:ascii="Times New Roman" w:hAnsi="Times New Roman" w:cs="Times New Roman"/>
        </w:rPr>
        <w:t>in this period</w:t>
      </w:r>
      <w:r w:rsidR="00191E82">
        <w:rPr>
          <w:rFonts w:ascii="Times New Roman" w:hAnsi="Times New Roman" w:cs="Times New Roman"/>
        </w:rPr>
        <w:t>, but</w:t>
      </w:r>
      <w:r w:rsidR="00517E38">
        <w:rPr>
          <w:rFonts w:ascii="Times New Roman" w:hAnsi="Times New Roman" w:cs="Times New Roman"/>
        </w:rPr>
        <w:t xml:space="preserve"> </w:t>
      </w:r>
      <w:r w:rsidR="00191E82">
        <w:rPr>
          <w:rFonts w:ascii="Times New Roman" w:hAnsi="Times New Roman" w:cs="Times New Roman"/>
        </w:rPr>
        <w:t xml:space="preserve">specifically it may </w:t>
      </w:r>
      <w:r w:rsidR="00657851">
        <w:rPr>
          <w:rFonts w:ascii="Times New Roman" w:hAnsi="Times New Roman" w:cs="Times New Roman"/>
        </w:rPr>
        <w:t>refer</w:t>
      </w:r>
      <w:r w:rsidR="005359AD">
        <w:rPr>
          <w:rFonts w:ascii="Times New Roman" w:hAnsi="Times New Roman" w:cs="Times New Roman"/>
        </w:rPr>
        <w:t xml:space="preserve"> </w:t>
      </w:r>
      <w:r w:rsidR="00D86448">
        <w:rPr>
          <w:rFonts w:ascii="Times New Roman" w:hAnsi="Times New Roman" w:cs="Times New Roman"/>
        </w:rPr>
        <w:t xml:space="preserve">to dynastic unrest </w:t>
      </w:r>
      <w:r w:rsidR="009D41F8">
        <w:rPr>
          <w:rFonts w:ascii="Times New Roman" w:hAnsi="Times New Roman" w:cs="Times New Roman"/>
        </w:rPr>
        <w:t>resulting from Bahram’s</w:t>
      </w:r>
      <w:r w:rsidR="00912080">
        <w:rPr>
          <w:rFonts w:ascii="Times New Roman" w:hAnsi="Times New Roman" w:cs="Times New Roman"/>
        </w:rPr>
        <w:t xml:space="preserve"> controversial accession</w:t>
      </w:r>
      <w:r w:rsidR="00B85030">
        <w:rPr>
          <w:rFonts w:ascii="Times New Roman" w:hAnsi="Times New Roman" w:cs="Times New Roman"/>
        </w:rPr>
        <w:t xml:space="preserve"> (on which, see </w:t>
      </w:r>
      <w:r w:rsidR="00E621E0">
        <w:rPr>
          <w:rFonts w:ascii="Times New Roman" w:hAnsi="Times New Roman" w:cs="Times New Roman"/>
        </w:rPr>
        <w:t xml:space="preserve">also </w:t>
      </w:r>
      <w:r w:rsidR="00F204E1">
        <w:rPr>
          <w:rFonts w:ascii="Times New Roman" w:hAnsi="Times New Roman" w:cs="Times New Roman"/>
        </w:rPr>
        <w:t xml:space="preserve">Weber &amp; </w:t>
      </w:r>
      <w:proofErr w:type="spellStart"/>
      <w:r w:rsidR="00B85030" w:rsidRPr="0099661D">
        <w:rPr>
          <w:rFonts w:ascii="Times New Roman" w:hAnsi="Times New Roman" w:cs="Times New Roman"/>
        </w:rPr>
        <w:t>Wiesehöfer</w:t>
      </w:r>
      <w:proofErr w:type="spellEnd"/>
      <w:r w:rsidR="00B85030">
        <w:rPr>
          <w:rFonts w:ascii="Times New Roman" w:hAnsi="Times New Roman" w:cs="Times New Roman"/>
        </w:rPr>
        <w:t xml:space="preserve"> [2008])</w:t>
      </w:r>
      <w:r w:rsidR="00BD7881">
        <w:rPr>
          <w:rFonts w:ascii="Times New Roman" w:hAnsi="Times New Roman" w:cs="Times New Roman"/>
        </w:rPr>
        <w:t>.</w:t>
      </w:r>
    </w:p>
  </w:footnote>
  <w:footnote w:id="65">
    <w:p w14:paraId="148AD50F" w14:textId="5C76F43E" w:rsidR="0066495C" w:rsidRPr="00BA1B12" w:rsidRDefault="0066495C">
      <w:pPr>
        <w:pStyle w:val="FootnoteText"/>
        <w:rPr>
          <w:rFonts w:ascii="Times New Roman" w:hAnsi="Times New Roman" w:cs="Times New Roman"/>
        </w:rPr>
      </w:pPr>
      <w:r w:rsidRPr="00BA1B12">
        <w:rPr>
          <w:rStyle w:val="FootnoteReference"/>
          <w:rFonts w:ascii="Times New Roman" w:hAnsi="Times New Roman" w:cs="Times New Roman"/>
        </w:rPr>
        <w:footnoteRef/>
      </w:r>
      <w:r w:rsidRPr="00BA1B12">
        <w:rPr>
          <w:rFonts w:ascii="Times New Roman" w:hAnsi="Times New Roman" w:cs="Times New Roman"/>
        </w:rPr>
        <w:t xml:space="preserve"> </w:t>
      </w:r>
      <w:r w:rsidR="00BA1B12" w:rsidRPr="00BA1B12">
        <w:rPr>
          <w:rFonts w:ascii="Times New Roman" w:hAnsi="Times New Roman" w:cs="Times New Roman"/>
        </w:rPr>
        <w:t xml:space="preserve">On the timing of Gordian’s invasion, see Waldron (2024) 223-234. On Carus and the rebellion of Hormizd, see </w:t>
      </w:r>
      <w:r w:rsidR="00F204E1">
        <w:rPr>
          <w:rFonts w:ascii="Times New Roman" w:hAnsi="Times New Roman" w:cs="Times New Roman"/>
        </w:rPr>
        <w:t xml:space="preserve">Weber &amp; </w:t>
      </w:r>
      <w:proofErr w:type="spellStart"/>
      <w:r w:rsidR="008674AF" w:rsidRPr="0099661D">
        <w:rPr>
          <w:rFonts w:ascii="Times New Roman" w:hAnsi="Times New Roman" w:cs="Times New Roman"/>
        </w:rPr>
        <w:t>Wiesehöfer</w:t>
      </w:r>
      <w:proofErr w:type="spellEnd"/>
      <w:r w:rsidR="008674AF" w:rsidRPr="00BA1B12">
        <w:rPr>
          <w:rFonts w:ascii="Times New Roman" w:hAnsi="Times New Roman" w:cs="Times New Roman"/>
        </w:rPr>
        <w:t xml:space="preserve"> </w:t>
      </w:r>
      <w:r w:rsidR="008674AF">
        <w:rPr>
          <w:rFonts w:ascii="Times New Roman" w:hAnsi="Times New Roman" w:cs="Times New Roman"/>
        </w:rPr>
        <w:t>(2008);</w:t>
      </w:r>
      <w:r w:rsidR="000B60EA">
        <w:rPr>
          <w:rFonts w:ascii="Times New Roman" w:hAnsi="Times New Roman" w:cs="Times New Roman"/>
        </w:rPr>
        <w:t xml:space="preserve"> </w:t>
      </w:r>
      <w:r w:rsidR="00BA1B12" w:rsidRPr="00BA1B12">
        <w:rPr>
          <w:rFonts w:ascii="Times New Roman" w:hAnsi="Times New Roman" w:cs="Times New Roman"/>
        </w:rPr>
        <w:t>Hartmann (202</w:t>
      </w:r>
      <w:r w:rsidR="008E34A3">
        <w:rPr>
          <w:rFonts w:ascii="Times New Roman" w:hAnsi="Times New Roman" w:cs="Times New Roman"/>
        </w:rPr>
        <w:t>2</w:t>
      </w:r>
      <w:r w:rsidR="00BA1B12" w:rsidRPr="00BA1B12">
        <w:rPr>
          <w:rFonts w:ascii="Times New Roman" w:hAnsi="Times New Roman" w:cs="Times New Roman"/>
        </w:rPr>
        <w:t xml:space="preserve">) </w:t>
      </w:r>
      <w:r w:rsidR="003E01EA">
        <w:rPr>
          <w:rFonts w:ascii="Times New Roman" w:hAnsi="Times New Roman" w:cs="Times New Roman"/>
        </w:rPr>
        <w:t>2</w:t>
      </w:r>
      <w:r w:rsidR="00BA489D">
        <w:rPr>
          <w:rFonts w:ascii="Times New Roman" w:hAnsi="Times New Roman" w:cs="Times New Roman"/>
        </w:rPr>
        <w:t>5</w:t>
      </w:r>
      <w:r w:rsidR="003E01EA">
        <w:rPr>
          <w:rFonts w:ascii="Times New Roman" w:hAnsi="Times New Roman" w:cs="Times New Roman"/>
        </w:rPr>
        <w:t>-</w:t>
      </w:r>
      <w:r w:rsidR="00336628">
        <w:rPr>
          <w:rFonts w:ascii="Times New Roman" w:hAnsi="Times New Roman" w:cs="Times New Roman"/>
        </w:rPr>
        <w:t>32</w:t>
      </w:r>
      <w:r w:rsidR="00BA489D">
        <w:rPr>
          <w:rFonts w:ascii="Times New Roman" w:hAnsi="Times New Roman" w:cs="Times New Roman"/>
        </w:rPr>
        <w:t xml:space="preserve"> with </w:t>
      </w:r>
      <w:proofErr w:type="spellStart"/>
      <w:r w:rsidR="00BA489D">
        <w:rPr>
          <w:rFonts w:ascii="Times New Roman" w:hAnsi="Times New Roman" w:cs="Times New Roman"/>
        </w:rPr>
        <w:t>nn</w:t>
      </w:r>
      <w:proofErr w:type="spellEnd"/>
      <w:r w:rsidR="00BA489D">
        <w:rPr>
          <w:rFonts w:ascii="Times New Roman" w:hAnsi="Times New Roman" w:cs="Times New Roman"/>
        </w:rPr>
        <w:t>.</w:t>
      </w:r>
      <w:r w:rsidR="00816D31">
        <w:rPr>
          <w:rFonts w:ascii="Times New Roman" w:hAnsi="Times New Roman" w:cs="Times New Roman"/>
        </w:rPr>
        <w:t xml:space="preserve"> 14-</w:t>
      </w:r>
      <w:r w:rsidR="003B003E">
        <w:rPr>
          <w:rFonts w:ascii="Times New Roman" w:hAnsi="Times New Roman" w:cs="Times New Roman"/>
        </w:rPr>
        <w:t>32</w:t>
      </w:r>
      <w:r w:rsidR="009B0FD1">
        <w:rPr>
          <w:rFonts w:ascii="Times New Roman" w:hAnsi="Times New Roman" w:cs="Times New Roman"/>
        </w:rPr>
        <w:t>.</w:t>
      </w:r>
    </w:p>
  </w:footnote>
  <w:footnote w:id="66">
    <w:p w14:paraId="6F971E43" w14:textId="74486999" w:rsidR="00933FB4" w:rsidRPr="00F847C5" w:rsidRDefault="00933FB4">
      <w:pPr>
        <w:pStyle w:val="FootnoteText"/>
        <w:rPr>
          <w:rFonts w:ascii="Times New Roman" w:hAnsi="Times New Roman" w:cs="Times New Roman"/>
        </w:rPr>
      </w:pPr>
      <w:r w:rsidRPr="00F847C5">
        <w:rPr>
          <w:rStyle w:val="FootnoteReference"/>
          <w:rFonts w:ascii="Times New Roman" w:hAnsi="Times New Roman" w:cs="Times New Roman"/>
        </w:rPr>
        <w:footnoteRef/>
      </w:r>
      <w:r w:rsidRPr="00F847C5">
        <w:rPr>
          <w:rFonts w:ascii="Times New Roman" w:hAnsi="Times New Roman" w:cs="Times New Roman"/>
        </w:rPr>
        <w:t xml:space="preserve"> </w:t>
      </w:r>
      <w:r w:rsidR="003D5244">
        <w:rPr>
          <w:rFonts w:ascii="Times New Roman" w:hAnsi="Times New Roman" w:cs="Times New Roman"/>
        </w:rPr>
        <w:t>On Sasanian war elephants</w:t>
      </w:r>
      <w:r w:rsidR="000043B9" w:rsidRPr="00F847C5">
        <w:rPr>
          <w:rFonts w:ascii="Times New Roman" w:hAnsi="Times New Roman" w:cs="Times New Roman"/>
        </w:rPr>
        <w:t>, see Rance</w:t>
      </w:r>
      <w:r w:rsidR="00F847C5" w:rsidRPr="00F847C5">
        <w:rPr>
          <w:rFonts w:ascii="Times New Roman" w:hAnsi="Times New Roman" w:cs="Times New Roman"/>
        </w:rPr>
        <w:t xml:space="preserve"> (2003); Charles (2007).</w:t>
      </w:r>
    </w:p>
  </w:footnote>
  <w:footnote w:id="67">
    <w:p w14:paraId="26BAC3C5" w14:textId="20413814" w:rsidR="004B3202" w:rsidRPr="00302203" w:rsidRDefault="004B3202">
      <w:pPr>
        <w:pStyle w:val="FootnoteText"/>
        <w:rPr>
          <w:rFonts w:ascii="Times New Roman" w:hAnsi="Times New Roman" w:cs="Times New Roman"/>
        </w:rPr>
      </w:pPr>
      <w:r w:rsidRPr="00302203">
        <w:rPr>
          <w:rStyle w:val="FootnoteReference"/>
          <w:rFonts w:ascii="Times New Roman" w:hAnsi="Times New Roman" w:cs="Times New Roman"/>
        </w:rPr>
        <w:footnoteRef/>
      </w:r>
      <w:r w:rsidRPr="00302203">
        <w:rPr>
          <w:rFonts w:ascii="Times New Roman" w:hAnsi="Times New Roman" w:cs="Times New Roman"/>
        </w:rPr>
        <w:t xml:space="preserve"> </w:t>
      </w:r>
      <w:r w:rsidR="00C75E80" w:rsidRPr="00302203">
        <w:rPr>
          <w:rFonts w:ascii="Times New Roman" w:hAnsi="Times New Roman" w:cs="Times New Roman"/>
        </w:rPr>
        <w:t xml:space="preserve">Andrade (2018) </w:t>
      </w:r>
      <w:r w:rsidR="004B0A2E" w:rsidRPr="00302203">
        <w:rPr>
          <w:rFonts w:ascii="Times New Roman" w:hAnsi="Times New Roman" w:cs="Times New Roman"/>
        </w:rPr>
        <w:t>a</w:t>
      </w:r>
      <w:r w:rsidR="00C75E80" w:rsidRPr="00302203">
        <w:rPr>
          <w:rFonts w:ascii="Times New Roman" w:hAnsi="Times New Roman" w:cs="Times New Roman"/>
        </w:rPr>
        <w:t xml:space="preserve">ppend. 3, </w:t>
      </w:r>
      <w:r w:rsidR="00373AF4" w:rsidRPr="00302203">
        <w:rPr>
          <w:rFonts w:ascii="Times New Roman" w:hAnsi="Times New Roman" w:cs="Times New Roman"/>
        </w:rPr>
        <w:t>3d.</w:t>
      </w:r>
      <w:r w:rsidR="008D7E25" w:rsidRPr="00302203">
        <w:rPr>
          <w:rFonts w:ascii="Times New Roman" w:hAnsi="Times New Roman" w:cs="Times New Roman"/>
        </w:rPr>
        <w:t xml:space="preserve"> Hartmann (2001) </w:t>
      </w:r>
      <w:r w:rsidR="00FC0A37" w:rsidRPr="00302203">
        <w:rPr>
          <w:rFonts w:ascii="Times New Roman" w:hAnsi="Times New Roman" w:cs="Times New Roman"/>
        </w:rPr>
        <w:t>183</w:t>
      </w:r>
      <w:r w:rsidR="006A3D50">
        <w:rPr>
          <w:rFonts w:ascii="Times New Roman" w:hAnsi="Times New Roman" w:cs="Times New Roman"/>
        </w:rPr>
        <w:t>, 452,</w:t>
      </w:r>
      <w:r w:rsidR="00FC0A37" w:rsidRPr="00302203">
        <w:rPr>
          <w:rFonts w:ascii="Times New Roman" w:hAnsi="Times New Roman" w:cs="Times New Roman"/>
        </w:rPr>
        <w:t xml:space="preserve"> suggests that the simplified </w:t>
      </w:r>
      <w:r w:rsidR="008D7E25" w:rsidRPr="00302203">
        <w:rPr>
          <w:rFonts w:ascii="Times New Roman" w:hAnsi="Times New Roman" w:cs="Times New Roman"/>
        </w:rPr>
        <w:t>βα</w:t>
      </w:r>
      <w:proofErr w:type="spellStart"/>
      <w:r w:rsidR="008D7E25" w:rsidRPr="00302203">
        <w:rPr>
          <w:rFonts w:ascii="Times New Roman" w:hAnsi="Times New Roman" w:cs="Times New Roman"/>
        </w:rPr>
        <w:t>σιλεύς</w:t>
      </w:r>
      <w:proofErr w:type="spellEnd"/>
      <w:r w:rsidR="008D7E25" w:rsidRPr="00302203">
        <w:rPr>
          <w:rFonts w:ascii="Times New Roman" w:hAnsi="Times New Roman" w:cs="Times New Roman"/>
        </w:rPr>
        <w:t xml:space="preserve"> was more palatable to </w:t>
      </w:r>
      <w:r w:rsidR="00E55C88">
        <w:rPr>
          <w:rFonts w:ascii="Times New Roman" w:hAnsi="Times New Roman" w:cs="Times New Roman"/>
        </w:rPr>
        <w:t>population</w:t>
      </w:r>
      <w:r w:rsidR="006A295D">
        <w:rPr>
          <w:rFonts w:ascii="Times New Roman" w:hAnsi="Times New Roman" w:cs="Times New Roman"/>
        </w:rPr>
        <w:t>s</w:t>
      </w:r>
      <w:r w:rsidR="00E55C88">
        <w:rPr>
          <w:rFonts w:ascii="Times New Roman" w:hAnsi="Times New Roman" w:cs="Times New Roman"/>
        </w:rPr>
        <w:t xml:space="preserve"> that</w:t>
      </w:r>
      <w:r w:rsidR="00987CA1">
        <w:rPr>
          <w:rFonts w:ascii="Times New Roman" w:hAnsi="Times New Roman" w:cs="Times New Roman"/>
        </w:rPr>
        <w:t xml:space="preserve"> had fewer connections to </w:t>
      </w:r>
      <w:r w:rsidR="00E60701">
        <w:rPr>
          <w:rFonts w:ascii="Times New Roman" w:hAnsi="Times New Roman" w:cs="Times New Roman"/>
        </w:rPr>
        <w:t>Iranian</w:t>
      </w:r>
      <w:r w:rsidR="00987CA1">
        <w:rPr>
          <w:rFonts w:ascii="Times New Roman" w:hAnsi="Times New Roman" w:cs="Times New Roman"/>
        </w:rPr>
        <w:t xml:space="preserve"> culture and may have associated the </w:t>
      </w:r>
      <w:r w:rsidR="00E60701">
        <w:rPr>
          <w:rFonts w:ascii="Times New Roman" w:hAnsi="Times New Roman" w:cs="Times New Roman"/>
        </w:rPr>
        <w:t xml:space="preserve">expanded </w:t>
      </w:r>
      <w:r w:rsidR="00987CA1">
        <w:rPr>
          <w:rFonts w:ascii="Times New Roman" w:hAnsi="Times New Roman" w:cs="Times New Roman"/>
        </w:rPr>
        <w:t xml:space="preserve">title with </w:t>
      </w:r>
      <w:r w:rsidR="008D7E25" w:rsidRPr="00302203">
        <w:rPr>
          <w:rFonts w:ascii="Times New Roman" w:hAnsi="Times New Roman" w:cs="Times New Roman"/>
        </w:rPr>
        <w:t>eastern despotism</w:t>
      </w:r>
      <w:r w:rsidR="00FC0A37" w:rsidRPr="00302203">
        <w:rPr>
          <w:rFonts w:ascii="Times New Roman" w:hAnsi="Times New Roman" w:cs="Times New Roman"/>
        </w:rPr>
        <w:t>.</w:t>
      </w:r>
    </w:p>
  </w:footnote>
  <w:footnote w:id="68">
    <w:p w14:paraId="6E817A23" w14:textId="64225805" w:rsidR="005767A1" w:rsidRPr="005767A1" w:rsidRDefault="005767A1">
      <w:pPr>
        <w:pStyle w:val="FootnoteText"/>
        <w:rPr>
          <w:rFonts w:ascii="Times New Roman" w:hAnsi="Times New Roman" w:cs="Times New Roman"/>
        </w:rPr>
      </w:pPr>
      <w:r w:rsidRPr="005767A1">
        <w:rPr>
          <w:rStyle w:val="FootnoteReference"/>
          <w:rFonts w:ascii="Times New Roman" w:hAnsi="Times New Roman" w:cs="Times New Roman"/>
        </w:rPr>
        <w:footnoteRef/>
      </w:r>
      <w:r w:rsidRPr="005767A1">
        <w:rPr>
          <w:rFonts w:ascii="Times New Roman" w:hAnsi="Times New Roman" w:cs="Times New Roman"/>
        </w:rPr>
        <w:t xml:space="preserve"> See also the reconstruction of </w:t>
      </w:r>
      <w:r w:rsidRPr="005767A1">
        <w:rPr>
          <w:rFonts w:ascii="Times New Roman" w:hAnsi="Times New Roman" w:cs="Times New Roman"/>
          <w:i/>
          <w:iCs/>
        </w:rPr>
        <w:t xml:space="preserve">IGLS </w:t>
      </w:r>
      <w:r w:rsidRPr="005767A1">
        <w:rPr>
          <w:rFonts w:ascii="Times New Roman" w:hAnsi="Times New Roman" w:cs="Times New Roman"/>
        </w:rPr>
        <w:t>17.1.62.</w:t>
      </w:r>
    </w:p>
  </w:footnote>
  <w:footnote w:id="69">
    <w:p w14:paraId="5C870B6A" w14:textId="35FEEB7E" w:rsidR="0030703F" w:rsidRPr="001A2B48" w:rsidRDefault="0030703F">
      <w:pPr>
        <w:pStyle w:val="FootnoteText"/>
        <w:rPr>
          <w:rFonts w:ascii="Times New Roman" w:hAnsi="Times New Roman" w:cs="Times New Roman"/>
        </w:rPr>
      </w:pPr>
      <w:r w:rsidRPr="001A2B48">
        <w:rPr>
          <w:rStyle w:val="FootnoteReference"/>
          <w:rFonts w:ascii="Times New Roman" w:hAnsi="Times New Roman" w:cs="Times New Roman"/>
        </w:rPr>
        <w:footnoteRef/>
      </w:r>
      <w:r w:rsidRPr="001A2B48">
        <w:rPr>
          <w:rFonts w:ascii="Times New Roman" w:hAnsi="Times New Roman" w:cs="Times New Roman"/>
        </w:rPr>
        <w:t xml:space="preserve"> </w:t>
      </w:r>
      <w:r w:rsidR="00F141E0">
        <w:rPr>
          <w:rFonts w:ascii="Times New Roman" w:hAnsi="Times New Roman" w:cs="Times New Roman"/>
        </w:rPr>
        <w:t xml:space="preserve">Balty (2005) 330-333; </w:t>
      </w:r>
      <w:proofErr w:type="spellStart"/>
      <w:r w:rsidR="001A2B48">
        <w:rPr>
          <w:rFonts w:ascii="Times New Roman" w:hAnsi="Times New Roman" w:cs="Times New Roman"/>
        </w:rPr>
        <w:t>Gawlikowski</w:t>
      </w:r>
      <w:proofErr w:type="spellEnd"/>
      <w:r w:rsidR="001A2B48">
        <w:rPr>
          <w:rFonts w:ascii="Times New Roman" w:hAnsi="Times New Roman" w:cs="Times New Roman"/>
        </w:rPr>
        <w:t xml:space="preserve"> (2021) 65-66.</w:t>
      </w:r>
    </w:p>
  </w:footnote>
  <w:footnote w:id="70">
    <w:p w14:paraId="1C72B92A" w14:textId="26C3F118" w:rsidR="0056474C" w:rsidRPr="00397006" w:rsidRDefault="0056474C" w:rsidP="00E65D1D">
      <w:pPr>
        <w:pStyle w:val="FootnoteText"/>
        <w:rPr>
          <w:rFonts w:ascii="Times New Roman" w:hAnsi="Times New Roman" w:cs="Times New Roman"/>
        </w:rPr>
      </w:pPr>
      <w:r w:rsidRPr="00397006">
        <w:rPr>
          <w:rStyle w:val="FootnoteReference"/>
          <w:rFonts w:ascii="Times New Roman" w:hAnsi="Times New Roman" w:cs="Times New Roman"/>
        </w:rPr>
        <w:footnoteRef/>
      </w:r>
      <w:r w:rsidRPr="00397006">
        <w:rPr>
          <w:rFonts w:ascii="Times New Roman" w:hAnsi="Times New Roman" w:cs="Times New Roman"/>
        </w:rPr>
        <w:t xml:space="preserve"> </w:t>
      </w:r>
      <w:r w:rsidR="00397006">
        <w:rPr>
          <w:rFonts w:ascii="Times New Roman" w:hAnsi="Times New Roman" w:cs="Times New Roman"/>
        </w:rPr>
        <w:t>On the</w:t>
      </w:r>
      <w:r w:rsidR="00397006" w:rsidRPr="00397006">
        <w:rPr>
          <w:rFonts w:ascii="Times New Roman" w:hAnsi="Times New Roman" w:cs="Times New Roman"/>
        </w:rPr>
        <w:t xml:space="preserve"> possibilities surrounding the title’s adoption, see </w:t>
      </w:r>
      <w:r w:rsidR="00E65D1D" w:rsidRPr="00E65D1D">
        <w:rPr>
          <w:rFonts w:ascii="Times New Roman" w:hAnsi="Times New Roman" w:cs="Times New Roman"/>
        </w:rPr>
        <w:t>Hartmann (2001) 176</w:t>
      </w:r>
      <w:r w:rsidR="00E65D1D">
        <w:rPr>
          <w:rFonts w:ascii="Times New Roman" w:hAnsi="Times New Roman" w:cs="Times New Roman"/>
        </w:rPr>
        <w:t>-1</w:t>
      </w:r>
      <w:r w:rsidR="00E65D1D" w:rsidRPr="00E65D1D">
        <w:rPr>
          <w:rFonts w:ascii="Times New Roman" w:hAnsi="Times New Roman" w:cs="Times New Roman"/>
        </w:rPr>
        <w:t>85, 451</w:t>
      </w:r>
      <w:r w:rsidR="00E65D1D">
        <w:rPr>
          <w:rFonts w:ascii="Times New Roman" w:hAnsi="Times New Roman" w:cs="Times New Roman"/>
        </w:rPr>
        <w:t>-4</w:t>
      </w:r>
      <w:r w:rsidR="00E65D1D" w:rsidRPr="00E65D1D">
        <w:rPr>
          <w:rFonts w:ascii="Times New Roman" w:hAnsi="Times New Roman" w:cs="Times New Roman"/>
        </w:rPr>
        <w:t>52</w:t>
      </w:r>
      <w:r w:rsidR="004362DE">
        <w:rPr>
          <w:rFonts w:ascii="Times New Roman" w:hAnsi="Times New Roman" w:cs="Times New Roman"/>
        </w:rPr>
        <w:t xml:space="preserve">; </w:t>
      </w:r>
      <w:proofErr w:type="spellStart"/>
      <w:r w:rsidR="00B52035">
        <w:rPr>
          <w:rFonts w:ascii="Times New Roman" w:hAnsi="Times New Roman" w:cs="Times New Roman"/>
        </w:rPr>
        <w:t>Gawlikowski</w:t>
      </w:r>
      <w:proofErr w:type="spellEnd"/>
      <w:r w:rsidR="00B52035">
        <w:rPr>
          <w:rFonts w:ascii="Times New Roman" w:hAnsi="Times New Roman" w:cs="Times New Roman"/>
        </w:rPr>
        <w:t xml:space="preserve"> </w:t>
      </w:r>
      <w:r w:rsidR="00BF7C31">
        <w:rPr>
          <w:rFonts w:ascii="Times New Roman" w:hAnsi="Times New Roman" w:cs="Times New Roman"/>
        </w:rPr>
        <w:t xml:space="preserve">(2010) 474-475; </w:t>
      </w:r>
      <w:r w:rsidR="004362DE">
        <w:rPr>
          <w:rFonts w:ascii="Times New Roman" w:hAnsi="Times New Roman" w:cs="Times New Roman"/>
        </w:rPr>
        <w:t>Andrade (2018) 133-134</w:t>
      </w:r>
      <w:r w:rsidR="004A5D4E">
        <w:rPr>
          <w:rFonts w:ascii="Times New Roman" w:hAnsi="Times New Roman" w:cs="Times New Roman"/>
        </w:rPr>
        <w:t xml:space="preserve">; </w:t>
      </w:r>
      <w:proofErr w:type="spellStart"/>
      <w:r w:rsidR="004A5D4E">
        <w:rPr>
          <w:rFonts w:ascii="Times New Roman" w:hAnsi="Times New Roman" w:cs="Times New Roman"/>
        </w:rPr>
        <w:t>Gawlikowski</w:t>
      </w:r>
      <w:proofErr w:type="spellEnd"/>
      <w:r w:rsidR="004A5D4E">
        <w:rPr>
          <w:rFonts w:ascii="Times New Roman" w:hAnsi="Times New Roman" w:cs="Times New Roman"/>
        </w:rPr>
        <w:t xml:space="preserve"> (2021) </w:t>
      </w:r>
      <w:r w:rsidR="00B87E34">
        <w:rPr>
          <w:rFonts w:ascii="Times New Roman" w:hAnsi="Times New Roman" w:cs="Times New Roman"/>
        </w:rPr>
        <w:t>63-6</w:t>
      </w:r>
      <w:r w:rsidR="001A2B48">
        <w:rPr>
          <w:rFonts w:ascii="Times New Roman" w:hAnsi="Times New Roman" w:cs="Times New Roman"/>
        </w:rPr>
        <w:t>6</w:t>
      </w:r>
      <w:r w:rsidR="004362DE">
        <w:rPr>
          <w:rFonts w:ascii="Times New Roman" w:hAnsi="Times New Roman" w:cs="Times New Roman"/>
        </w:rPr>
        <w:t>.</w:t>
      </w:r>
    </w:p>
  </w:footnote>
  <w:footnote w:id="71">
    <w:p w14:paraId="31D534E6" w14:textId="4BC9ADD9" w:rsidR="005143FA" w:rsidRPr="0024205F" w:rsidRDefault="005143FA">
      <w:pPr>
        <w:pStyle w:val="FootnoteText"/>
        <w:rPr>
          <w:rFonts w:ascii="Times New Roman" w:hAnsi="Times New Roman" w:cs="Times New Roman"/>
        </w:rPr>
      </w:pPr>
      <w:r w:rsidRPr="0024205F">
        <w:rPr>
          <w:rStyle w:val="FootnoteReference"/>
          <w:rFonts w:ascii="Times New Roman" w:hAnsi="Times New Roman" w:cs="Times New Roman"/>
        </w:rPr>
        <w:footnoteRef/>
      </w:r>
      <w:r w:rsidRPr="0024205F">
        <w:rPr>
          <w:rFonts w:ascii="Times New Roman" w:hAnsi="Times New Roman" w:cs="Times New Roman"/>
        </w:rPr>
        <w:t xml:space="preserve"> See e.g. Waldron (2022) </w:t>
      </w:r>
      <w:r w:rsidR="0024205F" w:rsidRPr="0024205F">
        <w:rPr>
          <w:rFonts w:ascii="Times New Roman" w:hAnsi="Times New Roman" w:cs="Times New Roman"/>
        </w:rPr>
        <w:t>89-99</w:t>
      </w:r>
      <w:r w:rsidRPr="0024205F">
        <w:rPr>
          <w:rFonts w:ascii="Times New Roman" w:hAnsi="Times New Roman" w:cs="Times New Roman"/>
        </w:rPr>
        <w:t>.</w:t>
      </w:r>
    </w:p>
  </w:footnote>
  <w:footnote w:id="72">
    <w:p w14:paraId="38A8E6D3" w14:textId="123E7B30" w:rsidR="009F6CE8" w:rsidRPr="00725044" w:rsidRDefault="009F6CE8">
      <w:pPr>
        <w:pStyle w:val="FootnoteText"/>
        <w:rPr>
          <w:rFonts w:ascii="Times New Roman" w:hAnsi="Times New Roman" w:cs="Times New Roman"/>
        </w:rPr>
      </w:pPr>
      <w:r w:rsidRPr="00725044">
        <w:rPr>
          <w:rStyle w:val="FootnoteReference"/>
          <w:rFonts w:ascii="Times New Roman" w:hAnsi="Times New Roman" w:cs="Times New Roman"/>
        </w:rPr>
        <w:footnoteRef/>
      </w:r>
      <w:r w:rsidRPr="00725044">
        <w:rPr>
          <w:rFonts w:ascii="Times New Roman" w:hAnsi="Times New Roman" w:cs="Times New Roman"/>
        </w:rPr>
        <w:t xml:space="preserve"> Hartmann (2001) </w:t>
      </w:r>
      <w:r w:rsidR="003E4818" w:rsidRPr="00725044">
        <w:rPr>
          <w:rFonts w:ascii="Times New Roman" w:hAnsi="Times New Roman" w:cs="Times New Roman"/>
        </w:rPr>
        <w:t xml:space="preserve">183, 452, </w:t>
      </w:r>
      <w:r w:rsidR="006A295D">
        <w:rPr>
          <w:rFonts w:ascii="Times New Roman" w:hAnsi="Times New Roman" w:cs="Times New Roman"/>
        </w:rPr>
        <w:t>proposes</w:t>
      </w:r>
      <w:r w:rsidR="003E4818" w:rsidRPr="00725044">
        <w:rPr>
          <w:rFonts w:ascii="Times New Roman" w:hAnsi="Times New Roman" w:cs="Times New Roman"/>
        </w:rPr>
        <w:t xml:space="preserve"> that </w:t>
      </w:r>
      <w:r w:rsidR="00A212A1" w:rsidRPr="00725044">
        <w:rPr>
          <w:rFonts w:ascii="Times New Roman" w:hAnsi="Times New Roman" w:cs="Times New Roman"/>
        </w:rPr>
        <w:t>‘king of kings’</w:t>
      </w:r>
      <w:r w:rsidR="00A8001F">
        <w:rPr>
          <w:rFonts w:ascii="Times New Roman" w:hAnsi="Times New Roman" w:cs="Times New Roman"/>
        </w:rPr>
        <w:t xml:space="preserve"> primarily</w:t>
      </w:r>
      <w:r w:rsidR="00A212A1" w:rsidRPr="00725044">
        <w:rPr>
          <w:rFonts w:ascii="Times New Roman" w:hAnsi="Times New Roman" w:cs="Times New Roman"/>
        </w:rPr>
        <w:t xml:space="preserve"> appealed to the </w:t>
      </w:r>
      <w:proofErr w:type="spellStart"/>
      <w:r w:rsidR="00A212A1" w:rsidRPr="00725044">
        <w:rPr>
          <w:rFonts w:ascii="Times New Roman" w:hAnsi="Times New Roman" w:cs="Times New Roman"/>
        </w:rPr>
        <w:t>Palmyrenes</w:t>
      </w:r>
      <w:proofErr w:type="spellEnd"/>
      <w:r w:rsidR="00A212A1" w:rsidRPr="00725044">
        <w:rPr>
          <w:rFonts w:ascii="Times New Roman" w:hAnsi="Times New Roman" w:cs="Times New Roman"/>
        </w:rPr>
        <w:t xml:space="preserve">, but </w:t>
      </w:r>
      <w:r w:rsidR="00203142" w:rsidRPr="00725044">
        <w:rPr>
          <w:rFonts w:ascii="Times New Roman" w:hAnsi="Times New Roman" w:cs="Times New Roman"/>
        </w:rPr>
        <w:t xml:space="preserve">while he is right to point out that the title </w:t>
      </w:r>
      <w:r w:rsidR="00F24C42">
        <w:rPr>
          <w:rFonts w:ascii="Times New Roman" w:hAnsi="Times New Roman" w:cs="Times New Roman"/>
        </w:rPr>
        <w:t xml:space="preserve">may have had negative connotations for </w:t>
      </w:r>
      <w:r w:rsidR="00203142" w:rsidRPr="00725044">
        <w:rPr>
          <w:rFonts w:ascii="Times New Roman" w:hAnsi="Times New Roman" w:cs="Times New Roman"/>
        </w:rPr>
        <w:t>populations</w:t>
      </w:r>
      <w:r w:rsidR="00C42007">
        <w:rPr>
          <w:rFonts w:ascii="Times New Roman" w:hAnsi="Times New Roman" w:cs="Times New Roman"/>
        </w:rPr>
        <w:t xml:space="preserve"> less influenced by Iranian culture</w:t>
      </w:r>
      <w:r w:rsidR="00203142" w:rsidRPr="00725044">
        <w:rPr>
          <w:rFonts w:ascii="Times New Roman" w:hAnsi="Times New Roman" w:cs="Times New Roman"/>
        </w:rPr>
        <w:t xml:space="preserve">, </w:t>
      </w:r>
      <w:r w:rsidR="00725044" w:rsidRPr="00725044">
        <w:rPr>
          <w:rFonts w:ascii="Times New Roman" w:hAnsi="Times New Roman" w:cs="Times New Roman"/>
        </w:rPr>
        <w:t>certainly it appealed to populations in Upper and Lower Mesopotamia.</w:t>
      </w:r>
    </w:p>
  </w:footnote>
  <w:footnote w:id="73">
    <w:p w14:paraId="174FA676" w14:textId="79EFCCE0" w:rsidR="00831D01" w:rsidRPr="00FC0DCF" w:rsidRDefault="00831D01">
      <w:pPr>
        <w:pStyle w:val="FootnoteText"/>
      </w:pPr>
      <w:r w:rsidRPr="00BA1B12">
        <w:rPr>
          <w:rStyle w:val="FootnoteReference"/>
          <w:rFonts w:ascii="Times New Roman" w:hAnsi="Times New Roman" w:cs="Times New Roman"/>
        </w:rPr>
        <w:footnoteRef/>
      </w:r>
      <w:r w:rsidRPr="00BA1B12">
        <w:rPr>
          <w:rFonts w:ascii="Times New Roman" w:hAnsi="Times New Roman" w:cs="Times New Roman"/>
        </w:rPr>
        <w:t xml:space="preserve"> </w:t>
      </w:r>
      <w:r w:rsidR="00825318" w:rsidRPr="00BA1B12">
        <w:rPr>
          <w:rFonts w:ascii="Times New Roman" w:hAnsi="Times New Roman" w:cs="Times New Roman"/>
        </w:rPr>
        <w:t xml:space="preserve">See e.g. Ball (2017); </w:t>
      </w:r>
      <w:proofErr w:type="spellStart"/>
      <w:r w:rsidR="00825318" w:rsidRPr="00BA1B12">
        <w:rPr>
          <w:rFonts w:ascii="Times New Roman" w:hAnsi="Times New Roman" w:cs="Times New Roman"/>
        </w:rPr>
        <w:t>Rezakhani</w:t>
      </w:r>
      <w:proofErr w:type="spellEnd"/>
      <w:r w:rsidR="00825318" w:rsidRPr="00BA1B12">
        <w:rPr>
          <w:rFonts w:ascii="Times New Roman" w:hAnsi="Times New Roman" w:cs="Times New Roman"/>
        </w:rPr>
        <w:t xml:space="preserve"> (2017); Grenet (2022).</w:t>
      </w:r>
      <w:r w:rsidR="00CF2782">
        <w:rPr>
          <w:rFonts w:ascii="Times New Roman" w:hAnsi="Times New Roman" w:cs="Times New Roman"/>
        </w:rPr>
        <w:t xml:space="preserve"> The title of this conclusion references Rezakhani’s monograph </w:t>
      </w:r>
      <w:proofErr w:type="spellStart"/>
      <w:r w:rsidR="00FC0DCF">
        <w:rPr>
          <w:rFonts w:ascii="Times New Roman" w:hAnsi="Times New Roman" w:cs="Times New Roman"/>
          <w:i/>
          <w:iCs/>
        </w:rPr>
        <w:t>ReOrienting</w:t>
      </w:r>
      <w:proofErr w:type="spellEnd"/>
      <w:r w:rsidR="00FC0DCF">
        <w:rPr>
          <w:rFonts w:ascii="Times New Roman" w:hAnsi="Times New Roman" w:cs="Times New Roman"/>
          <w:i/>
          <w:iCs/>
        </w:rPr>
        <w:t xml:space="preserve"> the Sasanians</w:t>
      </w:r>
      <w:r w:rsidR="00FC0DCF">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74"/>
    <w:rsid w:val="00000CE1"/>
    <w:rsid w:val="000024C4"/>
    <w:rsid w:val="00002BDE"/>
    <w:rsid w:val="000040BC"/>
    <w:rsid w:val="000043B9"/>
    <w:rsid w:val="00004597"/>
    <w:rsid w:val="00004D29"/>
    <w:rsid w:val="00004F25"/>
    <w:rsid w:val="000064E8"/>
    <w:rsid w:val="00007BBD"/>
    <w:rsid w:val="00007C4B"/>
    <w:rsid w:val="00007CDC"/>
    <w:rsid w:val="00010B37"/>
    <w:rsid w:val="0001193F"/>
    <w:rsid w:val="00011D9D"/>
    <w:rsid w:val="00011E3C"/>
    <w:rsid w:val="00011F5B"/>
    <w:rsid w:val="000145A9"/>
    <w:rsid w:val="00014639"/>
    <w:rsid w:val="00015628"/>
    <w:rsid w:val="00015A0E"/>
    <w:rsid w:val="00015CDF"/>
    <w:rsid w:val="00016363"/>
    <w:rsid w:val="00016D64"/>
    <w:rsid w:val="000170A1"/>
    <w:rsid w:val="00017EBA"/>
    <w:rsid w:val="0002066B"/>
    <w:rsid w:val="00020788"/>
    <w:rsid w:val="00020CC6"/>
    <w:rsid w:val="00021929"/>
    <w:rsid w:val="0002282F"/>
    <w:rsid w:val="00022B13"/>
    <w:rsid w:val="00022F3C"/>
    <w:rsid w:val="00023B3D"/>
    <w:rsid w:val="00024A93"/>
    <w:rsid w:val="00024F6B"/>
    <w:rsid w:val="0002527F"/>
    <w:rsid w:val="000260A7"/>
    <w:rsid w:val="00026EC4"/>
    <w:rsid w:val="000273B6"/>
    <w:rsid w:val="0002780E"/>
    <w:rsid w:val="00027D4C"/>
    <w:rsid w:val="00030407"/>
    <w:rsid w:val="0003072A"/>
    <w:rsid w:val="00030F2E"/>
    <w:rsid w:val="000314E5"/>
    <w:rsid w:val="00031801"/>
    <w:rsid w:val="000320F1"/>
    <w:rsid w:val="00033163"/>
    <w:rsid w:val="00034268"/>
    <w:rsid w:val="000345BC"/>
    <w:rsid w:val="0003476A"/>
    <w:rsid w:val="00035ED7"/>
    <w:rsid w:val="00036B6D"/>
    <w:rsid w:val="000378FA"/>
    <w:rsid w:val="00037F9E"/>
    <w:rsid w:val="0004066B"/>
    <w:rsid w:val="00040C1F"/>
    <w:rsid w:val="00041861"/>
    <w:rsid w:val="00041A88"/>
    <w:rsid w:val="00041CE6"/>
    <w:rsid w:val="00041D73"/>
    <w:rsid w:val="00043220"/>
    <w:rsid w:val="00043234"/>
    <w:rsid w:val="00043F8C"/>
    <w:rsid w:val="00044D04"/>
    <w:rsid w:val="00044E4D"/>
    <w:rsid w:val="00046424"/>
    <w:rsid w:val="00046895"/>
    <w:rsid w:val="00046ED6"/>
    <w:rsid w:val="00047171"/>
    <w:rsid w:val="000500BA"/>
    <w:rsid w:val="000503E8"/>
    <w:rsid w:val="00050976"/>
    <w:rsid w:val="00050F0E"/>
    <w:rsid w:val="0005100E"/>
    <w:rsid w:val="00051946"/>
    <w:rsid w:val="00052ED7"/>
    <w:rsid w:val="00053C68"/>
    <w:rsid w:val="0005463B"/>
    <w:rsid w:val="0005503D"/>
    <w:rsid w:val="00055BA0"/>
    <w:rsid w:val="00055F53"/>
    <w:rsid w:val="00055FF4"/>
    <w:rsid w:val="00057268"/>
    <w:rsid w:val="00057757"/>
    <w:rsid w:val="000579EC"/>
    <w:rsid w:val="00057EEC"/>
    <w:rsid w:val="00060739"/>
    <w:rsid w:val="0006137B"/>
    <w:rsid w:val="00062C6F"/>
    <w:rsid w:val="00063DAB"/>
    <w:rsid w:val="000641D1"/>
    <w:rsid w:val="0006424D"/>
    <w:rsid w:val="00064692"/>
    <w:rsid w:val="00065F20"/>
    <w:rsid w:val="00066CEE"/>
    <w:rsid w:val="0007045C"/>
    <w:rsid w:val="0007136D"/>
    <w:rsid w:val="00071A22"/>
    <w:rsid w:val="0007252B"/>
    <w:rsid w:val="00072785"/>
    <w:rsid w:val="0007350D"/>
    <w:rsid w:val="000738F7"/>
    <w:rsid w:val="00074C3C"/>
    <w:rsid w:val="00075E77"/>
    <w:rsid w:val="0007641B"/>
    <w:rsid w:val="000775E0"/>
    <w:rsid w:val="00077F35"/>
    <w:rsid w:val="0008033C"/>
    <w:rsid w:val="00080FCD"/>
    <w:rsid w:val="00081242"/>
    <w:rsid w:val="0008184F"/>
    <w:rsid w:val="00082AE3"/>
    <w:rsid w:val="00082E58"/>
    <w:rsid w:val="00085B08"/>
    <w:rsid w:val="00085C7A"/>
    <w:rsid w:val="000862B9"/>
    <w:rsid w:val="000865AC"/>
    <w:rsid w:val="00086E3C"/>
    <w:rsid w:val="00090548"/>
    <w:rsid w:val="00090996"/>
    <w:rsid w:val="00090D50"/>
    <w:rsid w:val="00090DD3"/>
    <w:rsid w:val="00090DED"/>
    <w:rsid w:val="00091B96"/>
    <w:rsid w:val="00092A0E"/>
    <w:rsid w:val="00092B77"/>
    <w:rsid w:val="0009416D"/>
    <w:rsid w:val="0009432B"/>
    <w:rsid w:val="00095A15"/>
    <w:rsid w:val="000963FC"/>
    <w:rsid w:val="0009655F"/>
    <w:rsid w:val="00096C27"/>
    <w:rsid w:val="000978BF"/>
    <w:rsid w:val="000A0EC1"/>
    <w:rsid w:val="000A1287"/>
    <w:rsid w:val="000A1C06"/>
    <w:rsid w:val="000A22D4"/>
    <w:rsid w:val="000A41D8"/>
    <w:rsid w:val="000A4226"/>
    <w:rsid w:val="000A425B"/>
    <w:rsid w:val="000A4395"/>
    <w:rsid w:val="000A4888"/>
    <w:rsid w:val="000A4FC1"/>
    <w:rsid w:val="000A5E38"/>
    <w:rsid w:val="000A66B1"/>
    <w:rsid w:val="000A6F1A"/>
    <w:rsid w:val="000A6F3E"/>
    <w:rsid w:val="000A6FF5"/>
    <w:rsid w:val="000A7603"/>
    <w:rsid w:val="000A7B66"/>
    <w:rsid w:val="000A7F50"/>
    <w:rsid w:val="000B0034"/>
    <w:rsid w:val="000B00A5"/>
    <w:rsid w:val="000B0253"/>
    <w:rsid w:val="000B0775"/>
    <w:rsid w:val="000B0FDF"/>
    <w:rsid w:val="000B1CE8"/>
    <w:rsid w:val="000B1F26"/>
    <w:rsid w:val="000B24D5"/>
    <w:rsid w:val="000B2D76"/>
    <w:rsid w:val="000B3130"/>
    <w:rsid w:val="000B3C3E"/>
    <w:rsid w:val="000B424C"/>
    <w:rsid w:val="000B4B2F"/>
    <w:rsid w:val="000B60EA"/>
    <w:rsid w:val="000B64AE"/>
    <w:rsid w:val="000B6B8A"/>
    <w:rsid w:val="000B6CDB"/>
    <w:rsid w:val="000B7661"/>
    <w:rsid w:val="000B7B12"/>
    <w:rsid w:val="000B7E63"/>
    <w:rsid w:val="000C1752"/>
    <w:rsid w:val="000C3459"/>
    <w:rsid w:val="000C39BA"/>
    <w:rsid w:val="000C3FB7"/>
    <w:rsid w:val="000C4AD0"/>
    <w:rsid w:val="000C5373"/>
    <w:rsid w:val="000C5B2B"/>
    <w:rsid w:val="000C5F3E"/>
    <w:rsid w:val="000C72F4"/>
    <w:rsid w:val="000C7A75"/>
    <w:rsid w:val="000D0963"/>
    <w:rsid w:val="000D0BFA"/>
    <w:rsid w:val="000D0D92"/>
    <w:rsid w:val="000D1586"/>
    <w:rsid w:val="000D1B76"/>
    <w:rsid w:val="000D1BE9"/>
    <w:rsid w:val="000D1CC5"/>
    <w:rsid w:val="000D2238"/>
    <w:rsid w:val="000D28C5"/>
    <w:rsid w:val="000D2989"/>
    <w:rsid w:val="000D2B3C"/>
    <w:rsid w:val="000D32C2"/>
    <w:rsid w:val="000D336B"/>
    <w:rsid w:val="000D4C06"/>
    <w:rsid w:val="000D56DA"/>
    <w:rsid w:val="000D61C4"/>
    <w:rsid w:val="000D68BB"/>
    <w:rsid w:val="000D6C56"/>
    <w:rsid w:val="000D79BF"/>
    <w:rsid w:val="000E005F"/>
    <w:rsid w:val="000E0179"/>
    <w:rsid w:val="000E293A"/>
    <w:rsid w:val="000E2F64"/>
    <w:rsid w:val="000E38C7"/>
    <w:rsid w:val="000E3BA8"/>
    <w:rsid w:val="000E4438"/>
    <w:rsid w:val="000E48B8"/>
    <w:rsid w:val="000E4F75"/>
    <w:rsid w:val="000E587A"/>
    <w:rsid w:val="000E5AF4"/>
    <w:rsid w:val="000E5EC6"/>
    <w:rsid w:val="000E61E6"/>
    <w:rsid w:val="000E6C89"/>
    <w:rsid w:val="000E7384"/>
    <w:rsid w:val="000E75F0"/>
    <w:rsid w:val="000E77A2"/>
    <w:rsid w:val="000E7FEE"/>
    <w:rsid w:val="000F00B4"/>
    <w:rsid w:val="000F0674"/>
    <w:rsid w:val="000F225B"/>
    <w:rsid w:val="000F249C"/>
    <w:rsid w:val="000F2AB1"/>
    <w:rsid w:val="000F2E93"/>
    <w:rsid w:val="000F32AB"/>
    <w:rsid w:val="000F4732"/>
    <w:rsid w:val="000F4930"/>
    <w:rsid w:val="000F554D"/>
    <w:rsid w:val="000F5BA5"/>
    <w:rsid w:val="000F6C38"/>
    <w:rsid w:val="000F7116"/>
    <w:rsid w:val="000F7B71"/>
    <w:rsid w:val="000F7BC5"/>
    <w:rsid w:val="00100449"/>
    <w:rsid w:val="00100812"/>
    <w:rsid w:val="001008BF"/>
    <w:rsid w:val="001025E6"/>
    <w:rsid w:val="00103A1B"/>
    <w:rsid w:val="00105A17"/>
    <w:rsid w:val="00107453"/>
    <w:rsid w:val="00107B54"/>
    <w:rsid w:val="00107F2D"/>
    <w:rsid w:val="00110732"/>
    <w:rsid w:val="00110A24"/>
    <w:rsid w:val="00110EB9"/>
    <w:rsid w:val="001117B4"/>
    <w:rsid w:val="00111A2A"/>
    <w:rsid w:val="00111C8D"/>
    <w:rsid w:val="00111DEE"/>
    <w:rsid w:val="001125B7"/>
    <w:rsid w:val="00112725"/>
    <w:rsid w:val="00112791"/>
    <w:rsid w:val="00112FBD"/>
    <w:rsid w:val="00113248"/>
    <w:rsid w:val="00113D9A"/>
    <w:rsid w:val="00115078"/>
    <w:rsid w:val="00115149"/>
    <w:rsid w:val="001151E5"/>
    <w:rsid w:val="0011623A"/>
    <w:rsid w:val="001172D0"/>
    <w:rsid w:val="001176EC"/>
    <w:rsid w:val="00117BCF"/>
    <w:rsid w:val="0012009E"/>
    <w:rsid w:val="001209A8"/>
    <w:rsid w:val="00122B6F"/>
    <w:rsid w:val="00122D1B"/>
    <w:rsid w:val="001235BA"/>
    <w:rsid w:val="00123636"/>
    <w:rsid w:val="00123A96"/>
    <w:rsid w:val="0012406A"/>
    <w:rsid w:val="00125002"/>
    <w:rsid w:val="0012580C"/>
    <w:rsid w:val="00125842"/>
    <w:rsid w:val="00126406"/>
    <w:rsid w:val="00126434"/>
    <w:rsid w:val="00126BA2"/>
    <w:rsid w:val="00127704"/>
    <w:rsid w:val="00127B60"/>
    <w:rsid w:val="001307DE"/>
    <w:rsid w:val="00131DF9"/>
    <w:rsid w:val="00132E29"/>
    <w:rsid w:val="00132ED3"/>
    <w:rsid w:val="00134B04"/>
    <w:rsid w:val="001351C6"/>
    <w:rsid w:val="00135264"/>
    <w:rsid w:val="001355D3"/>
    <w:rsid w:val="001356BA"/>
    <w:rsid w:val="00135977"/>
    <w:rsid w:val="001361A3"/>
    <w:rsid w:val="00140673"/>
    <w:rsid w:val="00140F44"/>
    <w:rsid w:val="00141290"/>
    <w:rsid w:val="00141387"/>
    <w:rsid w:val="00141F6A"/>
    <w:rsid w:val="001421A2"/>
    <w:rsid w:val="0014335A"/>
    <w:rsid w:val="00145219"/>
    <w:rsid w:val="00145543"/>
    <w:rsid w:val="001456AA"/>
    <w:rsid w:val="001457FB"/>
    <w:rsid w:val="001458F3"/>
    <w:rsid w:val="00146762"/>
    <w:rsid w:val="00147B6E"/>
    <w:rsid w:val="001506B1"/>
    <w:rsid w:val="00150724"/>
    <w:rsid w:val="00151B81"/>
    <w:rsid w:val="0015291E"/>
    <w:rsid w:val="00152D77"/>
    <w:rsid w:val="00153183"/>
    <w:rsid w:val="001533BA"/>
    <w:rsid w:val="00153646"/>
    <w:rsid w:val="00153C5D"/>
    <w:rsid w:val="00154C20"/>
    <w:rsid w:val="00154F98"/>
    <w:rsid w:val="00155991"/>
    <w:rsid w:val="00155A59"/>
    <w:rsid w:val="00156155"/>
    <w:rsid w:val="0015652F"/>
    <w:rsid w:val="001566CB"/>
    <w:rsid w:val="00156753"/>
    <w:rsid w:val="00156DDD"/>
    <w:rsid w:val="00156E58"/>
    <w:rsid w:val="001577E0"/>
    <w:rsid w:val="00157C13"/>
    <w:rsid w:val="00160916"/>
    <w:rsid w:val="001619FB"/>
    <w:rsid w:val="00161D93"/>
    <w:rsid w:val="00161DFF"/>
    <w:rsid w:val="0016253C"/>
    <w:rsid w:val="001625DD"/>
    <w:rsid w:val="00162E86"/>
    <w:rsid w:val="00162F8D"/>
    <w:rsid w:val="0016307C"/>
    <w:rsid w:val="00163817"/>
    <w:rsid w:val="00163943"/>
    <w:rsid w:val="00164641"/>
    <w:rsid w:val="001651CE"/>
    <w:rsid w:val="00165B5C"/>
    <w:rsid w:val="00166619"/>
    <w:rsid w:val="00167B08"/>
    <w:rsid w:val="001700C1"/>
    <w:rsid w:val="0017037C"/>
    <w:rsid w:val="001715B8"/>
    <w:rsid w:val="001724A0"/>
    <w:rsid w:val="00172DC1"/>
    <w:rsid w:val="00172DE2"/>
    <w:rsid w:val="00173223"/>
    <w:rsid w:val="00173A19"/>
    <w:rsid w:val="00173CE7"/>
    <w:rsid w:val="00173D21"/>
    <w:rsid w:val="00173FCF"/>
    <w:rsid w:val="00174194"/>
    <w:rsid w:val="00176514"/>
    <w:rsid w:val="00177050"/>
    <w:rsid w:val="001777AF"/>
    <w:rsid w:val="00177A92"/>
    <w:rsid w:val="00177A96"/>
    <w:rsid w:val="00177BF0"/>
    <w:rsid w:val="0018025E"/>
    <w:rsid w:val="00181E25"/>
    <w:rsid w:val="001825F5"/>
    <w:rsid w:val="00182AD7"/>
    <w:rsid w:val="00183882"/>
    <w:rsid w:val="001866CF"/>
    <w:rsid w:val="00187659"/>
    <w:rsid w:val="00191197"/>
    <w:rsid w:val="00191C68"/>
    <w:rsid w:val="00191C8D"/>
    <w:rsid w:val="00191E82"/>
    <w:rsid w:val="001924F7"/>
    <w:rsid w:val="00195543"/>
    <w:rsid w:val="00195B83"/>
    <w:rsid w:val="00195D8A"/>
    <w:rsid w:val="0019712D"/>
    <w:rsid w:val="00197351"/>
    <w:rsid w:val="00197834"/>
    <w:rsid w:val="00197E47"/>
    <w:rsid w:val="001A0C20"/>
    <w:rsid w:val="001A0FF8"/>
    <w:rsid w:val="001A1116"/>
    <w:rsid w:val="001A11F3"/>
    <w:rsid w:val="001A134E"/>
    <w:rsid w:val="001A17AB"/>
    <w:rsid w:val="001A27C4"/>
    <w:rsid w:val="001A2926"/>
    <w:rsid w:val="001A2B48"/>
    <w:rsid w:val="001A3B3A"/>
    <w:rsid w:val="001A41DE"/>
    <w:rsid w:val="001A461A"/>
    <w:rsid w:val="001A4736"/>
    <w:rsid w:val="001A47E1"/>
    <w:rsid w:val="001A504A"/>
    <w:rsid w:val="001A65C7"/>
    <w:rsid w:val="001A6A82"/>
    <w:rsid w:val="001B0174"/>
    <w:rsid w:val="001B0D4E"/>
    <w:rsid w:val="001B0E1F"/>
    <w:rsid w:val="001B14FB"/>
    <w:rsid w:val="001B2004"/>
    <w:rsid w:val="001B255A"/>
    <w:rsid w:val="001B2B4E"/>
    <w:rsid w:val="001B31CF"/>
    <w:rsid w:val="001B3BD1"/>
    <w:rsid w:val="001B3C4C"/>
    <w:rsid w:val="001B3DB7"/>
    <w:rsid w:val="001B4308"/>
    <w:rsid w:val="001B447F"/>
    <w:rsid w:val="001B5125"/>
    <w:rsid w:val="001B5282"/>
    <w:rsid w:val="001B563D"/>
    <w:rsid w:val="001B5980"/>
    <w:rsid w:val="001B66FA"/>
    <w:rsid w:val="001B73AA"/>
    <w:rsid w:val="001B7ED4"/>
    <w:rsid w:val="001C06CC"/>
    <w:rsid w:val="001C09CC"/>
    <w:rsid w:val="001C0ABA"/>
    <w:rsid w:val="001C0F8D"/>
    <w:rsid w:val="001C0FE7"/>
    <w:rsid w:val="001C1043"/>
    <w:rsid w:val="001C1BFF"/>
    <w:rsid w:val="001C21E3"/>
    <w:rsid w:val="001C2703"/>
    <w:rsid w:val="001C2C12"/>
    <w:rsid w:val="001C3847"/>
    <w:rsid w:val="001C43A2"/>
    <w:rsid w:val="001C4A6B"/>
    <w:rsid w:val="001C50B4"/>
    <w:rsid w:val="001C560D"/>
    <w:rsid w:val="001C604B"/>
    <w:rsid w:val="001C60AF"/>
    <w:rsid w:val="001C69CF"/>
    <w:rsid w:val="001C6A97"/>
    <w:rsid w:val="001C74A6"/>
    <w:rsid w:val="001D02A7"/>
    <w:rsid w:val="001D0CDC"/>
    <w:rsid w:val="001D1ADB"/>
    <w:rsid w:val="001D2908"/>
    <w:rsid w:val="001D30A0"/>
    <w:rsid w:val="001D37CA"/>
    <w:rsid w:val="001D3A0E"/>
    <w:rsid w:val="001D3B4F"/>
    <w:rsid w:val="001D3CC7"/>
    <w:rsid w:val="001D44B1"/>
    <w:rsid w:val="001D5681"/>
    <w:rsid w:val="001D5D0A"/>
    <w:rsid w:val="001D639B"/>
    <w:rsid w:val="001D6883"/>
    <w:rsid w:val="001D7649"/>
    <w:rsid w:val="001E0269"/>
    <w:rsid w:val="001E0733"/>
    <w:rsid w:val="001E0D8C"/>
    <w:rsid w:val="001E194C"/>
    <w:rsid w:val="001E2004"/>
    <w:rsid w:val="001E253B"/>
    <w:rsid w:val="001E362D"/>
    <w:rsid w:val="001E3E9F"/>
    <w:rsid w:val="001E4B30"/>
    <w:rsid w:val="001E4E32"/>
    <w:rsid w:val="001E64AB"/>
    <w:rsid w:val="001E65F1"/>
    <w:rsid w:val="001E77DA"/>
    <w:rsid w:val="001F0470"/>
    <w:rsid w:val="001F0EE7"/>
    <w:rsid w:val="001F10E9"/>
    <w:rsid w:val="001F1377"/>
    <w:rsid w:val="001F179D"/>
    <w:rsid w:val="001F1830"/>
    <w:rsid w:val="001F1C23"/>
    <w:rsid w:val="001F1CC3"/>
    <w:rsid w:val="001F2299"/>
    <w:rsid w:val="001F41E9"/>
    <w:rsid w:val="001F422E"/>
    <w:rsid w:val="001F4C3F"/>
    <w:rsid w:val="001F4CAD"/>
    <w:rsid w:val="001F5B58"/>
    <w:rsid w:val="001F6525"/>
    <w:rsid w:val="001F6F1C"/>
    <w:rsid w:val="001F7489"/>
    <w:rsid w:val="001F7B7E"/>
    <w:rsid w:val="001F7E2A"/>
    <w:rsid w:val="00200076"/>
    <w:rsid w:val="002009BD"/>
    <w:rsid w:val="0020118B"/>
    <w:rsid w:val="00201802"/>
    <w:rsid w:val="002024C8"/>
    <w:rsid w:val="00203142"/>
    <w:rsid w:val="00203D16"/>
    <w:rsid w:val="00203FAC"/>
    <w:rsid w:val="00205FF1"/>
    <w:rsid w:val="00206158"/>
    <w:rsid w:val="00206BD6"/>
    <w:rsid w:val="00207D74"/>
    <w:rsid w:val="0021037B"/>
    <w:rsid w:val="00210A80"/>
    <w:rsid w:val="00210AD7"/>
    <w:rsid w:val="00211260"/>
    <w:rsid w:val="00212AF0"/>
    <w:rsid w:val="00212C4E"/>
    <w:rsid w:val="00214955"/>
    <w:rsid w:val="00214A61"/>
    <w:rsid w:val="00215A60"/>
    <w:rsid w:val="00216B6F"/>
    <w:rsid w:val="00216D05"/>
    <w:rsid w:val="002171A5"/>
    <w:rsid w:val="0022001B"/>
    <w:rsid w:val="00220271"/>
    <w:rsid w:val="0022047B"/>
    <w:rsid w:val="00220F6F"/>
    <w:rsid w:val="00221D2C"/>
    <w:rsid w:val="002222AD"/>
    <w:rsid w:val="002222E9"/>
    <w:rsid w:val="00222805"/>
    <w:rsid w:val="00222D25"/>
    <w:rsid w:val="00222E80"/>
    <w:rsid w:val="00223526"/>
    <w:rsid w:val="00223992"/>
    <w:rsid w:val="00223D18"/>
    <w:rsid w:val="002247FF"/>
    <w:rsid w:val="002250C5"/>
    <w:rsid w:val="00226A10"/>
    <w:rsid w:val="00227A54"/>
    <w:rsid w:val="00227AE0"/>
    <w:rsid w:val="00227B6A"/>
    <w:rsid w:val="00227CE7"/>
    <w:rsid w:val="00227CFC"/>
    <w:rsid w:val="00230306"/>
    <w:rsid w:val="00230517"/>
    <w:rsid w:val="00231886"/>
    <w:rsid w:val="00231E9C"/>
    <w:rsid w:val="00232FD3"/>
    <w:rsid w:val="0023311D"/>
    <w:rsid w:val="00234751"/>
    <w:rsid w:val="00234D7D"/>
    <w:rsid w:val="002356B8"/>
    <w:rsid w:val="002357BC"/>
    <w:rsid w:val="00237DD7"/>
    <w:rsid w:val="00237EB8"/>
    <w:rsid w:val="002400FD"/>
    <w:rsid w:val="002403B2"/>
    <w:rsid w:val="00240BDF"/>
    <w:rsid w:val="00240F1E"/>
    <w:rsid w:val="0024128A"/>
    <w:rsid w:val="0024205F"/>
    <w:rsid w:val="002439CC"/>
    <w:rsid w:val="002442A4"/>
    <w:rsid w:val="00244864"/>
    <w:rsid w:val="00244E00"/>
    <w:rsid w:val="0024542C"/>
    <w:rsid w:val="0024668F"/>
    <w:rsid w:val="00247482"/>
    <w:rsid w:val="00247D49"/>
    <w:rsid w:val="00251289"/>
    <w:rsid w:val="002520FE"/>
    <w:rsid w:val="00253273"/>
    <w:rsid w:val="002539F0"/>
    <w:rsid w:val="002545EF"/>
    <w:rsid w:val="00254924"/>
    <w:rsid w:val="002551F3"/>
    <w:rsid w:val="00255735"/>
    <w:rsid w:val="0025645D"/>
    <w:rsid w:val="002568C4"/>
    <w:rsid w:val="00256A4E"/>
    <w:rsid w:val="0025745F"/>
    <w:rsid w:val="002577D5"/>
    <w:rsid w:val="00260031"/>
    <w:rsid w:val="002608F0"/>
    <w:rsid w:val="0026101F"/>
    <w:rsid w:val="00261250"/>
    <w:rsid w:val="00261ED2"/>
    <w:rsid w:val="00262434"/>
    <w:rsid w:val="00263A00"/>
    <w:rsid w:val="00263C26"/>
    <w:rsid w:val="0026470D"/>
    <w:rsid w:val="00266D6E"/>
    <w:rsid w:val="00266F5C"/>
    <w:rsid w:val="00267F2D"/>
    <w:rsid w:val="0027135E"/>
    <w:rsid w:val="002720BE"/>
    <w:rsid w:val="002724A5"/>
    <w:rsid w:val="00273A2F"/>
    <w:rsid w:val="00273FFA"/>
    <w:rsid w:val="002744A2"/>
    <w:rsid w:val="002745A3"/>
    <w:rsid w:val="00274690"/>
    <w:rsid w:val="00274E57"/>
    <w:rsid w:val="002754DB"/>
    <w:rsid w:val="002755DF"/>
    <w:rsid w:val="0027622D"/>
    <w:rsid w:val="00276A37"/>
    <w:rsid w:val="00276EA7"/>
    <w:rsid w:val="00277213"/>
    <w:rsid w:val="002777B7"/>
    <w:rsid w:val="0027790A"/>
    <w:rsid w:val="00281236"/>
    <w:rsid w:val="00281BE6"/>
    <w:rsid w:val="00281D7A"/>
    <w:rsid w:val="0028243E"/>
    <w:rsid w:val="002827D4"/>
    <w:rsid w:val="002842A5"/>
    <w:rsid w:val="00285204"/>
    <w:rsid w:val="00285B18"/>
    <w:rsid w:val="00287AE2"/>
    <w:rsid w:val="00287CEC"/>
    <w:rsid w:val="0029022A"/>
    <w:rsid w:val="00290269"/>
    <w:rsid w:val="002906C2"/>
    <w:rsid w:val="002906ED"/>
    <w:rsid w:val="00290B6A"/>
    <w:rsid w:val="00290EEB"/>
    <w:rsid w:val="00291636"/>
    <w:rsid w:val="00291C2E"/>
    <w:rsid w:val="00291D5E"/>
    <w:rsid w:val="00291FD0"/>
    <w:rsid w:val="00292ACD"/>
    <w:rsid w:val="002933CA"/>
    <w:rsid w:val="0029343B"/>
    <w:rsid w:val="002935D6"/>
    <w:rsid w:val="00293938"/>
    <w:rsid w:val="00293F5E"/>
    <w:rsid w:val="00294594"/>
    <w:rsid w:val="00294A46"/>
    <w:rsid w:val="00294B1D"/>
    <w:rsid w:val="00294F4D"/>
    <w:rsid w:val="00295E05"/>
    <w:rsid w:val="00296BF1"/>
    <w:rsid w:val="00297162"/>
    <w:rsid w:val="0029731B"/>
    <w:rsid w:val="00297850"/>
    <w:rsid w:val="002A00AC"/>
    <w:rsid w:val="002A0469"/>
    <w:rsid w:val="002A0499"/>
    <w:rsid w:val="002A0507"/>
    <w:rsid w:val="002A0AF9"/>
    <w:rsid w:val="002A13FC"/>
    <w:rsid w:val="002A142B"/>
    <w:rsid w:val="002A1E8B"/>
    <w:rsid w:val="002A2D1A"/>
    <w:rsid w:val="002A3157"/>
    <w:rsid w:val="002A354F"/>
    <w:rsid w:val="002A39D1"/>
    <w:rsid w:val="002A4441"/>
    <w:rsid w:val="002A49D9"/>
    <w:rsid w:val="002A4BC6"/>
    <w:rsid w:val="002A5D0C"/>
    <w:rsid w:val="002A61D5"/>
    <w:rsid w:val="002A6387"/>
    <w:rsid w:val="002A6C4C"/>
    <w:rsid w:val="002A6EE3"/>
    <w:rsid w:val="002A7247"/>
    <w:rsid w:val="002A7841"/>
    <w:rsid w:val="002A7E59"/>
    <w:rsid w:val="002B00B4"/>
    <w:rsid w:val="002B0818"/>
    <w:rsid w:val="002B18A3"/>
    <w:rsid w:val="002B21FD"/>
    <w:rsid w:val="002B28BC"/>
    <w:rsid w:val="002B2FF3"/>
    <w:rsid w:val="002B3F54"/>
    <w:rsid w:val="002B3F91"/>
    <w:rsid w:val="002B4AC6"/>
    <w:rsid w:val="002B57A4"/>
    <w:rsid w:val="002B6608"/>
    <w:rsid w:val="002B76E0"/>
    <w:rsid w:val="002B7A24"/>
    <w:rsid w:val="002B7F0B"/>
    <w:rsid w:val="002C031D"/>
    <w:rsid w:val="002C0390"/>
    <w:rsid w:val="002C1999"/>
    <w:rsid w:val="002C2D97"/>
    <w:rsid w:val="002C33B3"/>
    <w:rsid w:val="002C3ED5"/>
    <w:rsid w:val="002C46EE"/>
    <w:rsid w:val="002C4F21"/>
    <w:rsid w:val="002C53CE"/>
    <w:rsid w:val="002C5D42"/>
    <w:rsid w:val="002C6486"/>
    <w:rsid w:val="002C64C3"/>
    <w:rsid w:val="002C6919"/>
    <w:rsid w:val="002C7B03"/>
    <w:rsid w:val="002D07E0"/>
    <w:rsid w:val="002D0E90"/>
    <w:rsid w:val="002D12D1"/>
    <w:rsid w:val="002D1D4F"/>
    <w:rsid w:val="002D20C1"/>
    <w:rsid w:val="002D3689"/>
    <w:rsid w:val="002D3A6E"/>
    <w:rsid w:val="002D3CE8"/>
    <w:rsid w:val="002D3D1B"/>
    <w:rsid w:val="002D47BF"/>
    <w:rsid w:val="002D4A19"/>
    <w:rsid w:val="002D4AF7"/>
    <w:rsid w:val="002D5D1C"/>
    <w:rsid w:val="002D5F43"/>
    <w:rsid w:val="002D5FB6"/>
    <w:rsid w:val="002D73DF"/>
    <w:rsid w:val="002D7A5E"/>
    <w:rsid w:val="002D7B05"/>
    <w:rsid w:val="002D7E35"/>
    <w:rsid w:val="002E033B"/>
    <w:rsid w:val="002E0371"/>
    <w:rsid w:val="002E0C08"/>
    <w:rsid w:val="002E0C20"/>
    <w:rsid w:val="002E189A"/>
    <w:rsid w:val="002E2AB9"/>
    <w:rsid w:val="002E451B"/>
    <w:rsid w:val="002E49A4"/>
    <w:rsid w:val="002E5606"/>
    <w:rsid w:val="002E5643"/>
    <w:rsid w:val="002E6444"/>
    <w:rsid w:val="002E6CB6"/>
    <w:rsid w:val="002E740B"/>
    <w:rsid w:val="002E7BB8"/>
    <w:rsid w:val="002F03E5"/>
    <w:rsid w:val="002F0F32"/>
    <w:rsid w:val="002F15AA"/>
    <w:rsid w:val="002F1B40"/>
    <w:rsid w:val="002F21FE"/>
    <w:rsid w:val="002F25BA"/>
    <w:rsid w:val="002F26AB"/>
    <w:rsid w:val="002F32BE"/>
    <w:rsid w:val="002F37B0"/>
    <w:rsid w:val="002F3B9E"/>
    <w:rsid w:val="002F3E50"/>
    <w:rsid w:val="002F4CCB"/>
    <w:rsid w:val="002F5185"/>
    <w:rsid w:val="002F53E1"/>
    <w:rsid w:val="002F56FF"/>
    <w:rsid w:val="002F5E46"/>
    <w:rsid w:val="002F6BDE"/>
    <w:rsid w:val="002F7225"/>
    <w:rsid w:val="002F7BBD"/>
    <w:rsid w:val="003003EF"/>
    <w:rsid w:val="0030087B"/>
    <w:rsid w:val="00301B8D"/>
    <w:rsid w:val="00302203"/>
    <w:rsid w:val="003022A5"/>
    <w:rsid w:val="003024CC"/>
    <w:rsid w:val="00303426"/>
    <w:rsid w:val="00304EA4"/>
    <w:rsid w:val="0030516A"/>
    <w:rsid w:val="003057C5"/>
    <w:rsid w:val="00305BD2"/>
    <w:rsid w:val="00306404"/>
    <w:rsid w:val="00306434"/>
    <w:rsid w:val="00306EAA"/>
    <w:rsid w:val="0030703F"/>
    <w:rsid w:val="003103F0"/>
    <w:rsid w:val="00310CE1"/>
    <w:rsid w:val="00311440"/>
    <w:rsid w:val="00312053"/>
    <w:rsid w:val="00312249"/>
    <w:rsid w:val="00312AF3"/>
    <w:rsid w:val="00313AF4"/>
    <w:rsid w:val="00314E19"/>
    <w:rsid w:val="00314E70"/>
    <w:rsid w:val="00315CB2"/>
    <w:rsid w:val="00316402"/>
    <w:rsid w:val="003177A0"/>
    <w:rsid w:val="00317D0D"/>
    <w:rsid w:val="003205F2"/>
    <w:rsid w:val="00321465"/>
    <w:rsid w:val="00321F9C"/>
    <w:rsid w:val="0032211F"/>
    <w:rsid w:val="00322434"/>
    <w:rsid w:val="0032304A"/>
    <w:rsid w:val="00324DE9"/>
    <w:rsid w:val="00324DF8"/>
    <w:rsid w:val="0032567F"/>
    <w:rsid w:val="00327031"/>
    <w:rsid w:val="00327428"/>
    <w:rsid w:val="003278B6"/>
    <w:rsid w:val="00327CF2"/>
    <w:rsid w:val="00327D8A"/>
    <w:rsid w:val="00330897"/>
    <w:rsid w:val="0033155D"/>
    <w:rsid w:val="00334642"/>
    <w:rsid w:val="00334729"/>
    <w:rsid w:val="003347EB"/>
    <w:rsid w:val="00335021"/>
    <w:rsid w:val="0033506F"/>
    <w:rsid w:val="003363C9"/>
    <w:rsid w:val="00336628"/>
    <w:rsid w:val="00336BB1"/>
    <w:rsid w:val="00336C9E"/>
    <w:rsid w:val="003373BF"/>
    <w:rsid w:val="0033746A"/>
    <w:rsid w:val="0033759B"/>
    <w:rsid w:val="00337EB3"/>
    <w:rsid w:val="003400F4"/>
    <w:rsid w:val="003410E0"/>
    <w:rsid w:val="00342292"/>
    <w:rsid w:val="003429D9"/>
    <w:rsid w:val="003442CA"/>
    <w:rsid w:val="0034480C"/>
    <w:rsid w:val="00344EDD"/>
    <w:rsid w:val="00345648"/>
    <w:rsid w:val="00345D45"/>
    <w:rsid w:val="0034613C"/>
    <w:rsid w:val="003462CC"/>
    <w:rsid w:val="0034650C"/>
    <w:rsid w:val="00346F78"/>
    <w:rsid w:val="00347012"/>
    <w:rsid w:val="00347300"/>
    <w:rsid w:val="00347C8D"/>
    <w:rsid w:val="0035067B"/>
    <w:rsid w:val="00350D26"/>
    <w:rsid w:val="00352312"/>
    <w:rsid w:val="003528E6"/>
    <w:rsid w:val="003532A8"/>
    <w:rsid w:val="003546A7"/>
    <w:rsid w:val="00354FD0"/>
    <w:rsid w:val="003550CB"/>
    <w:rsid w:val="0035643F"/>
    <w:rsid w:val="00356B62"/>
    <w:rsid w:val="00356CAB"/>
    <w:rsid w:val="00357C36"/>
    <w:rsid w:val="00361963"/>
    <w:rsid w:val="00361E05"/>
    <w:rsid w:val="00362492"/>
    <w:rsid w:val="003628D2"/>
    <w:rsid w:val="003639C3"/>
    <w:rsid w:val="00363CAA"/>
    <w:rsid w:val="00364094"/>
    <w:rsid w:val="003652A8"/>
    <w:rsid w:val="003658F8"/>
    <w:rsid w:val="003665B4"/>
    <w:rsid w:val="0036777A"/>
    <w:rsid w:val="00367BE8"/>
    <w:rsid w:val="00370898"/>
    <w:rsid w:val="003708A3"/>
    <w:rsid w:val="00370EE1"/>
    <w:rsid w:val="003722D8"/>
    <w:rsid w:val="00372460"/>
    <w:rsid w:val="00372B78"/>
    <w:rsid w:val="00373082"/>
    <w:rsid w:val="00373AF4"/>
    <w:rsid w:val="00373C42"/>
    <w:rsid w:val="003745BE"/>
    <w:rsid w:val="00374BBA"/>
    <w:rsid w:val="00375B14"/>
    <w:rsid w:val="00375BBD"/>
    <w:rsid w:val="00375E4E"/>
    <w:rsid w:val="00376554"/>
    <w:rsid w:val="003771DE"/>
    <w:rsid w:val="00377883"/>
    <w:rsid w:val="00377BD7"/>
    <w:rsid w:val="003808D2"/>
    <w:rsid w:val="00380AF2"/>
    <w:rsid w:val="00380ED4"/>
    <w:rsid w:val="00381B2E"/>
    <w:rsid w:val="003821D9"/>
    <w:rsid w:val="003830D4"/>
    <w:rsid w:val="0038354E"/>
    <w:rsid w:val="00384290"/>
    <w:rsid w:val="003851B3"/>
    <w:rsid w:val="00385876"/>
    <w:rsid w:val="00385B1C"/>
    <w:rsid w:val="00386C48"/>
    <w:rsid w:val="00386D8F"/>
    <w:rsid w:val="0038763E"/>
    <w:rsid w:val="0038768F"/>
    <w:rsid w:val="00387799"/>
    <w:rsid w:val="00390886"/>
    <w:rsid w:val="00390929"/>
    <w:rsid w:val="00392E55"/>
    <w:rsid w:val="0039367F"/>
    <w:rsid w:val="00393A63"/>
    <w:rsid w:val="00394466"/>
    <w:rsid w:val="00394ED6"/>
    <w:rsid w:val="0039668B"/>
    <w:rsid w:val="00397006"/>
    <w:rsid w:val="0039704B"/>
    <w:rsid w:val="003970A2"/>
    <w:rsid w:val="00397A70"/>
    <w:rsid w:val="003A13B5"/>
    <w:rsid w:val="003A1CCA"/>
    <w:rsid w:val="003A28A3"/>
    <w:rsid w:val="003A2E47"/>
    <w:rsid w:val="003A2FFF"/>
    <w:rsid w:val="003A3587"/>
    <w:rsid w:val="003A3BD6"/>
    <w:rsid w:val="003A3CF1"/>
    <w:rsid w:val="003A6046"/>
    <w:rsid w:val="003A6390"/>
    <w:rsid w:val="003A687B"/>
    <w:rsid w:val="003A7A1F"/>
    <w:rsid w:val="003B003E"/>
    <w:rsid w:val="003B020E"/>
    <w:rsid w:val="003B034F"/>
    <w:rsid w:val="003B05BD"/>
    <w:rsid w:val="003B109A"/>
    <w:rsid w:val="003B1F73"/>
    <w:rsid w:val="003B22D1"/>
    <w:rsid w:val="003B2775"/>
    <w:rsid w:val="003B2CCE"/>
    <w:rsid w:val="003B51F0"/>
    <w:rsid w:val="003B5B34"/>
    <w:rsid w:val="003B5FA1"/>
    <w:rsid w:val="003B611F"/>
    <w:rsid w:val="003B6405"/>
    <w:rsid w:val="003B7250"/>
    <w:rsid w:val="003C238E"/>
    <w:rsid w:val="003C27D3"/>
    <w:rsid w:val="003C28AC"/>
    <w:rsid w:val="003C2A48"/>
    <w:rsid w:val="003C2C85"/>
    <w:rsid w:val="003C2DEE"/>
    <w:rsid w:val="003C2EC6"/>
    <w:rsid w:val="003C369B"/>
    <w:rsid w:val="003C50C8"/>
    <w:rsid w:val="003C5733"/>
    <w:rsid w:val="003C5D5E"/>
    <w:rsid w:val="003C5E7C"/>
    <w:rsid w:val="003C6CAC"/>
    <w:rsid w:val="003C760E"/>
    <w:rsid w:val="003C7D91"/>
    <w:rsid w:val="003C7E8E"/>
    <w:rsid w:val="003C7E9F"/>
    <w:rsid w:val="003D02A9"/>
    <w:rsid w:val="003D0884"/>
    <w:rsid w:val="003D0DBF"/>
    <w:rsid w:val="003D17A2"/>
    <w:rsid w:val="003D3282"/>
    <w:rsid w:val="003D3383"/>
    <w:rsid w:val="003D3D1C"/>
    <w:rsid w:val="003D4CF9"/>
    <w:rsid w:val="003D4F8A"/>
    <w:rsid w:val="003D5244"/>
    <w:rsid w:val="003D6257"/>
    <w:rsid w:val="003D746F"/>
    <w:rsid w:val="003D78C2"/>
    <w:rsid w:val="003E0039"/>
    <w:rsid w:val="003E01EA"/>
    <w:rsid w:val="003E05BC"/>
    <w:rsid w:val="003E0BAE"/>
    <w:rsid w:val="003E0DBD"/>
    <w:rsid w:val="003E1EF4"/>
    <w:rsid w:val="003E2DFF"/>
    <w:rsid w:val="003E470A"/>
    <w:rsid w:val="003E4818"/>
    <w:rsid w:val="003E4C90"/>
    <w:rsid w:val="003E4E3A"/>
    <w:rsid w:val="003E5339"/>
    <w:rsid w:val="003E5A8D"/>
    <w:rsid w:val="003E6791"/>
    <w:rsid w:val="003E7683"/>
    <w:rsid w:val="003E768C"/>
    <w:rsid w:val="003E7C54"/>
    <w:rsid w:val="003F02A1"/>
    <w:rsid w:val="003F0657"/>
    <w:rsid w:val="003F19CB"/>
    <w:rsid w:val="003F1ABC"/>
    <w:rsid w:val="003F22E1"/>
    <w:rsid w:val="003F24D9"/>
    <w:rsid w:val="003F30B7"/>
    <w:rsid w:val="003F4278"/>
    <w:rsid w:val="003F4674"/>
    <w:rsid w:val="003F483B"/>
    <w:rsid w:val="003F51FF"/>
    <w:rsid w:val="003F5A8D"/>
    <w:rsid w:val="003F5E04"/>
    <w:rsid w:val="003F6DEB"/>
    <w:rsid w:val="003F7800"/>
    <w:rsid w:val="003F7906"/>
    <w:rsid w:val="004002F8"/>
    <w:rsid w:val="0040037E"/>
    <w:rsid w:val="00400843"/>
    <w:rsid w:val="00401C49"/>
    <w:rsid w:val="00402369"/>
    <w:rsid w:val="00402C51"/>
    <w:rsid w:val="00403F38"/>
    <w:rsid w:val="004040A0"/>
    <w:rsid w:val="00404813"/>
    <w:rsid w:val="004055A4"/>
    <w:rsid w:val="00405A9B"/>
    <w:rsid w:val="00406390"/>
    <w:rsid w:val="00406756"/>
    <w:rsid w:val="004067F7"/>
    <w:rsid w:val="00406FAB"/>
    <w:rsid w:val="004076BE"/>
    <w:rsid w:val="00407EDF"/>
    <w:rsid w:val="0041004F"/>
    <w:rsid w:val="0041042B"/>
    <w:rsid w:val="00410764"/>
    <w:rsid w:val="00410AF5"/>
    <w:rsid w:val="004115C1"/>
    <w:rsid w:val="00411968"/>
    <w:rsid w:val="00411F27"/>
    <w:rsid w:val="00412184"/>
    <w:rsid w:val="00413220"/>
    <w:rsid w:val="00413BDD"/>
    <w:rsid w:val="00414059"/>
    <w:rsid w:val="00414325"/>
    <w:rsid w:val="00414FCF"/>
    <w:rsid w:val="0041593D"/>
    <w:rsid w:val="00415D36"/>
    <w:rsid w:val="00415D80"/>
    <w:rsid w:val="00416FDA"/>
    <w:rsid w:val="00417C5F"/>
    <w:rsid w:val="00417D50"/>
    <w:rsid w:val="00420344"/>
    <w:rsid w:val="00420579"/>
    <w:rsid w:val="0042095B"/>
    <w:rsid w:val="00420CD1"/>
    <w:rsid w:val="00421A7A"/>
    <w:rsid w:val="00421E28"/>
    <w:rsid w:val="0042213A"/>
    <w:rsid w:val="00423F70"/>
    <w:rsid w:val="00423FEF"/>
    <w:rsid w:val="004242DB"/>
    <w:rsid w:val="00424B72"/>
    <w:rsid w:val="004251E0"/>
    <w:rsid w:val="00425362"/>
    <w:rsid w:val="00425A00"/>
    <w:rsid w:val="00425C6D"/>
    <w:rsid w:val="00425E6F"/>
    <w:rsid w:val="0042676C"/>
    <w:rsid w:val="00426B0A"/>
    <w:rsid w:val="0043066C"/>
    <w:rsid w:val="0043156A"/>
    <w:rsid w:val="004317E1"/>
    <w:rsid w:val="0043205C"/>
    <w:rsid w:val="00432336"/>
    <w:rsid w:val="00432C8E"/>
    <w:rsid w:val="00433117"/>
    <w:rsid w:val="004332DD"/>
    <w:rsid w:val="00433978"/>
    <w:rsid w:val="004342C6"/>
    <w:rsid w:val="00435162"/>
    <w:rsid w:val="004362DE"/>
    <w:rsid w:val="004363F0"/>
    <w:rsid w:val="00436E80"/>
    <w:rsid w:val="00441205"/>
    <w:rsid w:val="004419AD"/>
    <w:rsid w:val="0044226F"/>
    <w:rsid w:val="00442B6A"/>
    <w:rsid w:val="00442E46"/>
    <w:rsid w:val="004439F4"/>
    <w:rsid w:val="0044446E"/>
    <w:rsid w:val="004444D0"/>
    <w:rsid w:val="00444628"/>
    <w:rsid w:val="00444677"/>
    <w:rsid w:val="00444D8F"/>
    <w:rsid w:val="00444E8A"/>
    <w:rsid w:val="00445140"/>
    <w:rsid w:val="00445465"/>
    <w:rsid w:val="00446370"/>
    <w:rsid w:val="00446F1A"/>
    <w:rsid w:val="004475CD"/>
    <w:rsid w:val="00447921"/>
    <w:rsid w:val="00447DB6"/>
    <w:rsid w:val="00447FA5"/>
    <w:rsid w:val="0045017D"/>
    <w:rsid w:val="0045024F"/>
    <w:rsid w:val="0045041D"/>
    <w:rsid w:val="00450985"/>
    <w:rsid w:val="00451914"/>
    <w:rsid w:val="00451A83"/>
    <w:rsid w:val="004521F5"/>
    <w:rsid w:val="00452485"/>
    <w:rsid w:val="00452719"/>
    <w:rsid w:val="00452F6E"/>
    <w:rsid w:val="00453112"/>
    <w:rsid w:val="00453177"/>
    <w:rsid w:val="004543A9"/>
    <w:rsid w:val="00454434"/>
    <w:rsid w:val="00454A3D"/>
    <w:rsid w:val="004552A3"/>
    <w:rsid w:val="004553D2"/>
    <w:rsid w:val="00455E15"/>
    <w:rsid w:val="00456CEE"/>
    <w:rsid w:val="00457BE3"/>
    <w:rsid w:val="00457F62"/>
    <w:rsid w:val="004600D1"/>
    <w:rsid w:val="004602D5"/>
    <w:rsid w:val="004605E9"/>
    <w:rsid w:val="00460CFC"/>
    <w:rsid w:val="0046172C"/>
    <w:rsid w:val="00461EE7"/>
    <w:rsid w:val="00462084"/>
    <w:rsid w:val="004627CB"/>
    <w:rsid w:val="00462A64"/>
    <w:rsid w:val="00463BCA"/>
    <w:rsid w:val="00464A5A"/>
    <w:rsid w:val="00465CA1"/>
    <w:rsid w:val="00466132"/>
    <w:rsid w:val="00466847"/>
    <w:rsid w:val="0046695D"/>
    <w:rsid w:val="00467D40"/>
    <w:rsid w:val="00467F0B"/>
    <w:rsid w:val="00470242"/>
    <w:rsid w:val="0047082D"/>
    <w:rsid w:val="004711CA"/>
    <w:rsid w:val="0047148C"/>
    <w:rsid w:val="004742BA"/>
    <w:rsid w:val="00474B2B"/>
    <w:rsid w:val="0047522F"/>
    <w:rsid w:val="00475331"/>
    <w:rsid w:val="00477479"/>
    <w:rsid w:val="00480306"/>
    <w:rsid w:val="00480B8A"/>
    <w:rsid w:val="00481E5C"/>
    <w:rsid w:val="00482618"/>
    <w:rsid w:val="00482AF4"/>
    <w:rsid w:val="00483237"/>
    <w:rsid w:val="0048382A"/>
    <w:rsid w:val="00483FB9"/>
    <w:rsid w:val="00484612"/>
    <w:rsid w:val="00485E19"/>
    <w:rsid w:val="004864FA"/>
    <w:rsid w:val="00487C8E"/>
    <w:rsid w:val="00487E88"/>
    <w:rsid w:val="004906F7"/>
    <w:rsid w:val="0049238A"/>
    <w:rsid w:val="004929C2"/>
    <w:rsid w:val="00492F72"/>
    <w:rsid w:val="004933FA"/>
    <w:rsid w:val="004947B9"/>
    <w:rsid w:val="0049562C"/>
    <w:rsid w:val="004958A3"/>
    <w:rsid w:val="00495AA3"/>
    <w:rsid w:val="004965F1"/>
    <w:rsid w:val="0049717C"/>
    <w:rsid w:val="00497E4E"/>
    <w:rsid w:val="00497F1D"/>
    <w:rsid w:val="004A03D7"/>
    <w:rsid w:val="004A0F67"/>
    <w:rsid w:val="004A192F"/>
    <w:rsid w:val="004A2146"/>
    <w:rsid w:val="004A272D"/>
    <w:rsid w:val="004A3274"/>
    <w:rsid w:val="004A5858"/>
    <w:rsid w:val="004A58B9"/>
    <w:rsid w:val="004A58C2"/>
    <w:rsid w:val="004A5D0D"/>
    <w:rsid w:val="004A5D4E"/>
    <w:rsid w:val="004A627A"/>
    <w:rsid w:val="004A68E0"/>
    <w:rsid w:val="004A6EF5"/>
    <w:rsid w:val="004A7725"/>
    <w:rsid w:val="004A79AF"/>
    <w:rsid w:val="004A7E89"/>
    <w:rsid w:val="004B006D"/>
    <w:rsid w:val="004B007A"/>
    <w:rsid w:val="004B01CE"/>
    <w:rsid w:val="004B0A2E"/>
    <w:rsid w:val="004B1DC3"/>
    <w:rsid w:val="004B1E05"/>
    <w:rsid w:val="004B3202"/>
    <w:rsid w:val="004B331B"/>
    <w:rsid w:val="004B35CF"/>
    <w:rsid w:val="004B50C3"/>
    <w:rsid w:val="004B512B"/>
    <w:rsid w:val="004B523A"/>
    <w:rsid w:val="004B5294"/>
    <w:rsid w:val="004B550D"/>
    <w:rsid w:val="004B601F"/>
    <w:rsid w:val="004B6425"/>
    <w:rsid w:val="004B64C7"/>
    <w:rsid w:val="004B6CD4"/>
    <w:rsid w:val="004B7604"/>
    <w:rsid w:val="004B78E2"/>
    <w:rsid w:val="004B7948"/>
    <w:rsid w:val="004C0275"/>
    <w:rsid w:val="004C046E"/>
    <w:rsid w:val="004C106B"/>
    <w:rsid w:val="004C1397"/>
    <w:rsid w:val="004C16D3"/>
    <w:rsid w:val="004C2ED1"/>
    <w:rsid w:val="004C3260"/>
    <w:rsid w:val="004C3365"/>
    <w:rsid w:val="004C4341"/>
    <w:rsid w:val="004C4793"/>
    <w:rsid w:val="004C502B"/>
    <w:rsid w:val="004C5217"/>
    <w:rsid w:val="004C521E"/>
    <w:rsid w:val="004C52F8"/>
    <w:rsid w:val="004C5EC6"/>
    <w:rsid w:val="004C67AE"/>
    <w:rsid w:val="004C6CD8"/>
    <w:rsid w:val="004C7875"/>
    <w:rsid w:val="004C7B06"/>
    <w:rsid w:val="004C7DF0"/>
    <w:rsid w:val="004C7EB1"/>
    <w:rsid w:val="004C7F23"/>
    <w:rsid w:val="004D02FF"/>
    <w:rsid w:val="004D155C"/>
    <w:rsid w:val="004D1577"/>
    <w:rsid w:val="004D1EFC"/>
    <w:rsid w:val="004D32D2"/>
    <w:rsid w:val="004D3854"/>
    <w:rsid w:val="004D5300"/>
    <w:rsid w:val="004D572F"/>
    <w:rsid w:val="004D59DA"/>
    <w:rsid w:val="004D68F0"/>
    <w:rsid w:val="004D6D2B"/>
    <w:rsid w:val="004D71CA"/>
    <w:rsid w:val="004D7846"/>
    <w:rsid w:val="004E01C8"/>
    <w:rsid w:val="004E0A93"/>
    <w:rsid w:val="004E0F20"/>
    <w:rsid w:val="004E243A"/>
    <w:rsid w:val="004E268C"/>
    <w:rsid w:val="004E36F3"/>
    <w:rsid w:val="004E431B"/>
    <w:rsid w:val="004E468B"/>
    <w:rsid w:val="004E5039"/>
    <w:rsid w:val="004E50E5"/>
    <w:rsid w:val="004E522F"/>
    <w:rsid w:val="004E5B63"/>
    <w:rsid w:val="004E5C4C"/>
    <w:rsid w:val="004E5F39"/>
    <w:rsid w:val="004E5FDC"/>
    <w:rsid w:val="004E6136"/>
    <w:rsid w:val="004E6D86"/>
    <w:rsid w:val="004E70F8"/>
    <w:rsid w:val="004E723E"/>
    <w:rsid w:val="004E726C"/>
    <w:rsid w:val="004E758F"/>
    <w:rsid w:val="004E7E62"/>
    <w:rsid w:val="004F12A9"/>
    <w:rsid w:val="004F1AD0"/>
    <w:rsid w:val="004F2F9B"/>
    <w:rsid w:val="004F40CC"/>
    <w:rsid w:val="004F4704"/>
    <w:rsid w:val="004F6850"/>
    <w:rsid w:val="005004DB"/>
    <w:rsid w:val="00500B66"/>
    <w:rsid w:val="00500CBA"/>
    <w:rsid w:val="005017B0"/>
    <w:rsid w:val="005021EC"/>
    <w:rsid w:val="005028BB"/>
    <w:rsid w:val="005035D2"/>
    <w:rsid w:val="005039E4"/>
    <w:rsid w:val="00503B72"/>
    <w:rsid w:val="00503E55"/>
    <w:rsid w:val="0050434B"/>
    <w:rsid w:val="00504C6A"/>
    <w:rsid w:val="00504D25"/>
    <w:rsid w:val="00504DDD"/>
    <w:rsid w:val="00506E42"/>
    <w:rsid w:val="0050709E"/>
    <w:rsid w:val="00507891"/>
    <w:rsid w:val="00507BB0"/>
    <w:rsid w:val="00507BD0"/>
    <w:rsid w:val="00507F91"/>
    <w:rsid w:val="00510D78"/>
    <w:rsid w:val="00510E0E"/>
    <w:rsid w:val="0051112B"/>
    <w:rsid w:val="00511C6D"/>
    <w:rsid w:val="00512976"/>
    <w:rsid w:val="00513391"/>
    <w:rsid w:val="00513D32"/>
    <w:rsid w:val="005143FA"/>
    <w:rsid w:val="005147E0"/>
    <w:rsid w:val="00514E39"/>
    <w:rsid w:val="005151B5"/>
    <w:rsid w:val="00515AB1"/>
    <w:rsid w:val="00515B06"/>
    <w:rsid w:val="00516B69"/>
    <w:rsid w:val="00516F60"/>
    <w:rsid w:val="0051799B"/>
    <w:rsid w:val="00517E38"/>
    <w:rsid w:val="00520C65"/>
    <w:rsid w:val="00520E77"/>
    <w:rsid w:val="005219A2"/>
    <w:rsid w:val="00521F90"/>
    <w:rsid w:val="005236D1"/>
    <w:rsid w:val="005244C0"/>
    <w:rsid w:val="00524C25"/>
    <w:rsid w:val="005253EA"/>
    <w:rsid w:val="0052568C"/>
    <w:rsid w:val="00525C02"/>
    <w:rsid w:val="005261B6"/>
    <w:rsid w:val="005270BB"/>
    <w:rsid w:val="00527245"/>
    <w:rsid w:val="005273FA"/>
    <w:rsid w:val="005304ED"/>
    <w:rsid w:val="00530726"/>
    <w:rsid w:val="005308A1"/>
    <w:rsid w:val="005308D0"/>
    <w:rsid w:val="00531752"/>
    <w:rsid w:val="005323CF"/>
    <w:rsid w:val="00533B80"/>
    <w:rsid w:val="00533DFF"/>
    <w:rsid w:val="005342C4"/>
    <w:rsid w:val="00534D9D"/>
    <w:rsid w:val="005359AD"/>
    <w:rsid w:val="00535FD5"/>
    <w:rsid w:val="00536E22"/>
    <w:rsid w:val="00537B7C"/>
    <w:rsid w:val="00537D2C"/>
    <w:rsid w:val="00540438"/>
    <w:rsid w:val="00541ECF"/>
    <w:rsid w:val="0054205C"/>
    <w:rsid w:val="00542106"/>
    <w:rsid w:val="005422A3"/>
    <w:rsid w:val="00542630"/>
    <w:rsid w:val="0054379F"/>
    <w:rsid w:val="00543833"/>
    <w:rsid w:val="00544D27"/>
    <w:rsid w:val="00545390"/>
    <w:rsid w:val="0054703F"/>
    <w:rsid w:val="00550306"/>
    <w:rsid w:val="005506E9"/>
    <w:rsid w:val="00551B68"/>
    <w:rsid w:val="00551F28"/>
    <w:rsid w:val="00552D37"/>
    <w:rsid w:val="00552F04"/>
    <w:rsid w:val="00553319"/>
    <w:rsid w:val="005536D0"/>
    <w:rsid w:val="005537A9"/>
    <w:rsid w:val="005545C7"/>
    <w:rsid w:val="005558A5"/>
    <w:rsid w:val="0055619F"/>
    <w:rsid w:val="005566A9"/>
    <w:rsid w:val="00557442"/>
    <w:rsid w:val="00557D60"/>
    <w:rsid w:val="00557DD1"/>
    <w:rsid w:val="005604FF"/>
    <w:rsid w:val="00560669"/>
    <w:rsid w:val="00561655"/>
    <w:rsid w:val="00562209"/>
    <w:rsid w:val="005626C5"/>
    <w:rsid w:val="00562D4E"/>
    <w:rsid w:val="00562DF5"/>
    <w:rsid w:val="005633F1"/>
    <w:rsid w:val="005633FD"/>
    <w:rsid w:val="00563486"/>
    <w:rsid w:val="005641BB"/>
    <w:rsid w:val="0056474C"/>
    <w:rsid w:val="00564A52"/>
    <w:rsid w:val="0056529B"/>
    <w:rsid w:val="00565A9E"/>
    <w:rsid w:val="00565D78"/>
    <w:rsid w:val="0056633E"/>
    <w:rsid w:val="00567093"/>
    <w:rsid w:val="0056786B"/>
    <w:rsid w:val="00567ED9"/>
    <w:rsid w:val="00570652"/>
    <w:rsid w:val="00570A2F"/>
    <w:rsid w:val="00570BD5"/>
    <w:rsid w:val="005718E1"/>
    <w:rsid w:val="00571AFC"/>
    <w:rsid w:val="00571F81"/>
    <w:rsid w:val="00572783"/>
    <w:rsid w:val="00572A6D"/>
    <w:rsid w:val="005736B9"/>
    <w:rsid w:val="0057370B"/>
    <w:rsid w:val="00575235"/>
    <w:rsid w:val="00575C4A"/>
    <w:rsid w:val="00575C89"/>
    <w:rsid w:val="0057622D"/>
    <w:rsid w:val="005764F2"/>
    <w:rsid w:val="005767A1"/>
    <w:rsid w:val="0057694A"/>
    <w:rsid w:val="005772A7"/>
    <w:rsid w:val="00577700"/>
    <w:rsid w:val="00577FE6"/>
    <w:rsid w:val="0058090A"/>
    <w:rsid w:val="00580FA8"/>
    <w:rsid w:val="00581C5F"/>
    <w:rsid w:val="00581D5C"/>
    <w:rsid w:val="005822EA"/>
    <w:rsid w:val="00582D2E"/>
    <w:rsid w:val="0058395D"/>
    <w:rsid w:val="00584181"/>
    <w:rsid w:val="00584301"/>
    <w:rsid w:val="0058498E"/>
    <w:rsid w:val="0058521B"/>
    <w:rsid w:val="00586893"/>
    <w:rsid w:val="00586EB7"/>
    <w:rsid w:val="005879B9"/>
    <w:rsid w:val="005900EB"/>
    <w:rsid w:val="0059164B"/>
    <w:rsid w:val="00592C0D"/>
    <w:rsid w:val="00592C63"/>
    <w:rsid w:val="0059310E"/>
    <w:rsid w:val="00593923"/>
    <w:rsid w:val="00593937"/>
    <w:rsid w:val="005944E4"/>
    <w:rsid w:val="00595FFD"/>
    <w:rsid w:val="0059600C"/>
    <w:rsid w:val="005965CE"/>
    <w:rsid w:val="005A0AFD"/>
    <w:rsid w:val="005A177A"/>
    <w:rsid w:val="005A1A1D"/>
    <w:rsid w:val="005A25C4"/>
    <w:rsid w:val="005A2673"/>
    <w:rsid w:val="005A2AE3"/>
    <w:rsid w:val="005A2FF6"/>
    <w:rsid w:val="005A49FC"/>
    <w:rsid w:val="005A4A4D"/>
    <w:rsid w:val="005A4B9F"/>
    <w:rsid w:val="005A526E"/>
    <w:rsid w:val="005A60C2"/>
    <w:rsid w:val="005A6105"/>
    <w:rsid w:val="005A706E"/>
    <w:rsid w:val="005A71C2"/>
    <w:rsid w:val="005A779D"/>
    <w:rsid w:val="005A7E11"/>
    <w:rsid w:val="005B0B5E"/>
    <w:rsid w:val="005B0E71"/>
    <w:rsid w:val="005B182A"/>
    <w:rsid w:val="005B251D"/>
    <w:rsid w:val="005B2C8D"/>
    <w:rsid w:val="005B3102"/>
    <w:rsid w:val="005B48B3"/>
    <w:rsid w:val="005B501F"/>
    <w:rsid w:val="005B55C9"/>
    <w:rsid w:val="005B5A4F"/>
    <w:rsid w:val="005B5A5A"/>
    <w:rsid w:val="005B5E8B"/>
    <w:rsid w:val="005B64F6"/>
    <w:rsid w:val="005B6514"/>
    <w:rsid w:val="005B6ACF"/>
    <w:rsid w:val="005B6C1E"/>
    <w:rsid w:val="005B6F89"/>
    <w:rsid w:val="005B7032"/>
    <w:rsid w:val="005B7145"/>
    <w:rsid w:val="005B7A54"/>
    <w:rsid w:val="005C08C2"/>
    <w:rsid w:val="005C1131"/>
    <w:rsid w:val="005C135A"/>
    <w:rsid w:val="005C2351"/>
    <w:rsid w:val="005C2852"/>
    <w:rsid w:val="005C32ED"/>
    <w:rsid w:val="005C33E3"/>
    <w:rsid w:val="005C352C"/>
    <w:rsid w:val="005C3546"/>
    <w:rsid w:val="005C49BB"/>
    <w:rsid w:val="005C54AF"/>
    <w:rsid w:val="005C5E3C"/>
    <w:rsid w:val="005C6461"/>
    <w:rsid w:val="005C66CA"/>
    <w:rsid w:val="005C6AAB"/>
    <w:rsid w:val="005C7052"/>
    <w:rsid w:val="005D1168"/>
    <w:rsid w:val="005D12D5"/>
    <w:rsid w:val="005D13D3"/>
    <w:rsid w:val="005D15A2"/>
    <w:rsid w:val="005D18E0"/>
    <w:rsid w:val="005D1D4F"/>
    <w:rsid w:val="005D2A2E"/>
    <w:rsid w:val="005D2B23"/>
    <w:rsid w:val="005D2B33"/>
    <w:rsid w:val="005D2B59"/>
    <w:rsid w:val="005D3176"/>
    <w:rsid w:val="005D3343"/>
    <w:rsid w:val="005D334A"/>
    <w:rsid w:val="005D4A3B"/>
    <w:rsid w:val="005D4CB6"/>
    <w:rsid w:val="005D6119"/>
    <w:rsid w:val="005D6869"/>
    <w:rsid w:val="005D7E9D"/>
    <w:rsid w:val="005E0832"/>
    <w:rsid w:val="005E0B2C"/>
    <w:rsid w:val="005E1061"/>
    <w:rsid w:val="005E138D"/>
    <w:rsid w:val="005E2366"/>
    <w:rsid w:val="005E29E9"/>
    <w:rsid w:val="005E2E6E"/>
    <w:rsid w:val="005E4846"/>
    <w:rsid w:val="005E58A0"/>
    <w:rsid w:val="005E6894"/>
    <w:rsid w:val="005E7DE5"/>
    <w:rsid w:val="005F0743"/>
    <w:rsid w:val="005F0A09"/>
    <w:rsid w:val="005F0A33"/>
    <w:rsid w:val="005F15B0"/>
    <w:rsid w:val="005F1C87"/>
    <w:rsid w:val="005F1E8C"/>
    <w:rsid w:val="005F2312"/>
    <w:rsid w:val="005F27BF"/>
    <w:rsid w:val="005F2B21"/>
    <w:rsid w:val="005F303B"/>
    <w:rsid w:val="005F397E"/>
    <w:rsid w:val="005F3EA6"/>
    <w:rsid w:val="005F3FF1"/>
    <w:rsid w:val="005F41D0"/>
    <w:rsid w:val="005F44CA"/>
    <w:rsid w:val="005F47C9"/>
    <w:rsid w:val="005F4A9A"/>
    <w:rsid w:val="005F506B"/>
    <w:rsid w:val="005F53F2"/>
    <w:rsid w:val="005F5B2E"/>
    <w:rsid w:val="005F726A"/>
    <w:rsid w:val="005F72A2"/>
    <w:rsid w:val="005F7428"/>
    <w:rsid w:val="005F747D"/>
    <w:rsid w:val="0060005D"/>
    <w:rsid w:val="006002CE"/>
    <w:rsid w:val="006004F7"/>
    <w:rsid w:val="0060098C"/>
    <w:rsid w:val="00600D56"/>
    <w:rsid w:val="0060139A"/>
    <w:rsid w:val="00601A0A"/>
    <w:rsid w:val="00602041"/>
    <w:rsid w:val="00602656"/>
    <w:rsid w:val="006030C1"/>
    <w:rsid w:val="00603176"/>
    <w:rsid w:val="00603328"/>
    <w:rsid w:val="00603812"/>
    <w:rsid w:val="00603EE8"/>
    <w:rsid w:val="00606945"/>
    <w:rsid w:val="0061023E"/>
    <w:rsid w:val="006103C7"/>
    <w:rsid w:val="006108FD"/>
    <w:rsid w:val="00610EFF"/>
    <w:rsid w:val="006130E9"/>
    <w:rsid w:val="006138AD"/>
    <w:rsid w:val="00613F36"/>
    <w:rsid w:val="00613FE9"/>
    <w:rsid w:val="00614204"/>
    <w:rsid w:val="006149AD"/>
    <w:rsid w:val="00614DE8"/>
    <w:rsid w:val="006168F8"/>
    <w:rsid w:val="00616E8E"/>
    <w:rsid w:val="006171D6"/>
    <w:rsid w:val="006201A8"/>
    <w:rsid w:val="00621744"/>
    <w:rsid w:val="00621FDA"/>
    <w:rsid w:val="006222C8"/>
    <w:rsid w:val="00622756"/>
    <w:rsid w:val="0062313D"/>
    <w:rsid w:val="00623246"/>
    <w:rsid w:val="006249FE"/>
    <w:rsid w:val="00624A75"/>
    <w:rsid w:val="006252D2"/>
    <w:rsid w:val="0062542A"/>
    <w:rsid w:val="0062553E"/>
    <w:rsid w:val="00626FEB"/>
    <w:rsid w:val="00627165"/>
    <w:rsid w:val="00627321"/>
    <w:rsid w:val="00630C40"/>
    <w:rsid w:val="00630E31"/>
    <w:rsid w:val="006311DD"/>
    <w:rsid w:val="006318F7"/>
    <w:rsid w:val="00632122"/>
    <w:rsid w:val="006335FD"/>
    <w:rsid w:val="00634443"/>
    <w:rsid w:val="006346C7"/>
    <w:rsid w:val="00634BBA"/>
    <w:rsid w:val="00635278"/>
    <w:rsid w:val="006358A2"/>
    <w:rsid w:val="006358D1"/>
    <w:rsid w:val="00636236"/>
    <w:rsid w:val="00636449"/>
    <w:rsid w:val="00636803"/>
    <w:rsid w:val="00637822"/>
    <w:rsid w:val="00640537"/>
    <w:rsid w:val="0064269D"/>
    <w:rsid w:val="00642AD4"/>
    <w:rsid w:val="00642C5E"/>
    <w:rsid w:val="00642C7A"/>
    <w:rsid w:val="0064347A"/>
    <w:rsid w:val="00643C99"/>
    <w:rsid w:val="00643CE5"/>
    <w:rsid w:val="0064446F"/>
    <w:rsid w:val="00644DDF"/>
    <w:rsid w:val="006454C4"/>
    <w:rsid w:val="006458C0"/>
    <w:rsid w:val="00646135"/>
    <w:rsid w:val="00646164"/>
    <w:rsid w:val="00646710"/>
    <w:rsid w:val="006472AC"/>
    <w:rsid w:val="0065121B"/>
    <w:rsid w:val="00651333"/>
    <w:rsid w:val="00652301"/>
    <w:rsid w:val="00652A64"/>
    <w:rsid w:val="00652B1C"/>
    <w:rsid w:val="00653088"/>
    <w:rsid w:val="00653D07"/>
    <w:rsid w:val="00654320"/>
    <w:rsid w:val="00654DF0"/>
    <w:rsid w:val="00655B5B"/>
    <w:rsid w:val="006567B9"/>
    <w:rsid w:val="006569E8"/>
    <w:rsid w:val="00657576"/>
    <w:rsid w:val="00657851"/>
    <w:rsid w:val="00657E2A"/>
    <w:rsid w:val="00660804"/>
    <w:rsid w:val="00660C93"/>
    <w:rsid w:val="00661170"/>
    <w:rsid w:val="006617AD"/>
    <w:rsid w:val="0066208E"/>
    <w:rsid w:val="0066305D"/>
    <w:rsid w:val="00663177"/>
    <w:rsid w:val="00663C65"/>
    <w:rsid w:val="0066433C"/>
    <w:rsid w:val="0066495C"/>
    <w:rsid w:val="00664AA7"/>
    <w:rsid w:val="00664B97"/>
    <w:rsid w:val="00664FFE"/>
    <w:rsid w:val="00665891"/>
    <w:rsid w:val="006668FC"/>
    <w:rsid w:val="00666E9F"/>
    <w:rsid w:val="006672A2"/>
    <w:rsid w:val="00667CDF"/>
    <w:rsid w:val="00670B0B"/>
    <w:rsid w:val="00671359"/>
    <w:rsid w:val="00671428"/>
    <w:rsid w:val="00672499"/>
    <w:rsid w:val="0067281F"/>
    <w:rsid w:val="00672C00"/>
    <w:rsid w:val="00674838"/>
    <w:rsid w:val="006750C6"/>
    <w:rsid w:val="006753B6"/>
    <w:rsid w:val="0067579E"/>
    <w:rsid w:val="0067588E"/>
    <w:rsid w:val="006761BB"/>
    <w:rsid w:val="00680D04"/>
    <w:rsid w:val="006815C8"/>
    <w:rsid w:val="00681744"/>
    <w:rsid w:val="00681B01"/>
    <w:rsid w:val="00681ED7"/>
    <w:rsid w:val="00682079"/>
    <w:rsid w:val="006821D8"/>
    <w:rsid w:val="00682673"/>
    <w:rsid w:val="0068268C"/>
    <w:rsid w:val="00683493"/>
    <w:rsid w:val="0068435E"/>
    <w:rsid w:val="00685133"/>
    <w:rsid w:val="006859C6"/>
    <w:rsid w:val="00685D83"/>
    <w:rsid w:val="0068625A"/>
    <w:rsid w:val="006864AE"/>
    <w:rsid w:val="00686720"/>
    <w:rsid w:val="00686875"/>
    <w:rsid w:val="00686A88"/>
    <w:rsid w:val="0068763C"/>
    <w:rsid w:val="006916E4"/>
    <w:rsid w:val="00691797"/>
    <w:rsid w:val="00691AC6"/>
    <w:rsid w:val="00692720"/>
    <w:rsid w:val="00692B0D"/>
    <w:rsid w:val="00693573"/>
    <w:rsid w:val="006942FF"/>
    <w:rsid w:val="00694958"/>
    <w:rsid w:val="00694B9A"/>
    <w:rsid w:val="00694F06"/>
    <w:rsid w:val="00694FA2"/>
    <w:rsid w:val="00695730"/>
    <w:rsid w:val="006957B7"/>
    <w:rsid w:val="0069582A"/>
    <w:rsid w:val="00695858"/>
    <w:rsid w:val="00695A19"/>
    <w:rsid w:val="00695DA2"/>
    <w:rsid w:val="0069611E"/>
    <w:rsid w:val="006A081C"/>
    <w:rsid w:val="006A09AC"/>
    <w:rsid w:val="006A0A7B"/>
    <w:rsid w:val="006A1075"/>
    <w:rsid w:val="006A144A"/>
    <w:rsid w:val="006A215D"/>
    <w:rsid w:val="006A22B2"/>
    <w:rsid w:val="006A269B"/>
    <w:rsid w:val="006A295D"/>
    <w:rsid w:val="006A29FD"/>
    <w:rsid w:val="006A2BCA"/>
    <w:rsid w:val="006A310C"/>
    <w:rsid w:val="006A3427"/>
    <w:rsid w:val="006A3CAE"/>
    <w:rsid w:val="006A3D50"/>
    <w:rsid w:val="006A407F"/>
    <w:rsid w:val="006A4674"/>
    <w:rsid w:val="006A533C"/>
    <w:rsid w:val="006A6713"/>
    <w:rsid w:val="006A771C"/>
    <w:rsid w:val="006A7C97"/>
    <w:rsid w:val="006B0656"/>
    <w:rsid w:val="006B0C9E"/>
    <w:rsid w:val="006B16A5"/>
    <w:rsid w:val="006B26F2"/>
    <w:rsid w:val="006B2B0E"/>
    <w:rsid w:val="006B3CFA"/>
    <w:rsid w:val="006B5508"/>
    <w:rsid w:val="006B5D0B"/>
    <w:rsid w:val="006B6284"/>
    <w:rsid w:val="006B78A1"/>
    <w:rsid w:val="006B7F04"/>
    <w:rsid w:val="006C0587"/>
    <w:rsid w:val="006C19D1"/>
    <w:rsid w:val="006C1D0B"/>
    <w:rsid w:val="006C201C"/>
    <w:rsid w:val="006C26B5"/>
    <w:rsid w:val="006C28C1"/>
    <w:rsid w:val="006C2FB9"/>
    <w:rsid w:val="006C361F"/>
    <w:rsid w:val="006C49F8"/>
    <w:rsid w:val="006C59D8"/>
    <w:rsid w:val="006C6CCA"/>
    <w:rsid w:val="006C6E5F"/>
    <w:rsid w:val="006C7229"/>
    <w:rsid w:val="006C7BFE"/>
    <w:rsid w:val="006D04E8"/>
    <w:rsid w:val="006D112A"/>
    <w:rsid w:val="006D2598"/>
    <w:rsid w:val="006D297A"/>
    <w:rsid w:val="006D3171"/>
    <w:rsid w:val="006D325F"/>
    <w:rsid w:val="006D42F2"/>
    <w:rsid w:val="006D4A95"/>
    <w:rsid w:val="006D58A9"/>
    <w:rsid w:val="006D621D"/>
    <w:rsid w:val="006D624B"/>
    <w:rsid w:val="006D62E5"/>
    <w:rsid w:val="006D64CD"/>
    <w:rsid w:val="006D68BA"/>
    <w:rsid w:val="006D69F2"/>
    <w:rsid w:val="006E046D"/>
    <w:rsid w:val="006E076A"/>
    <w:rsid w:val="006E19F4"/>
    <w:rsid w:val="006E1A9A"/>
    <w:rsid w:val="006E20B5"/>
    <w:rsid w:val="006E2129"/>
    <w:rsid w:val="006E212B"/>
    <w:rsid w:val="006E26C3"/>
    <w:rsid w:val="006E34D2"/>
    <w:rsid w:val="006E3B68"/>
    <w:rsid w:val="006E4493"/>
    <w:rsid w:val="006E4600"/>
    <w:rsid w:val="006E50AE"/>
    <w:rsid w:val="006E56FB"/>
    <w:rsid w:val="006E5F6A"/>
    <w:rsid w:val="006E617B"/>
    <w:rsid w:val="006E7B1B"/>
    <w:rsid w:val="006F0020"/>
    <w:rsid w:val="006F0710"/>
    <w:rsid w:val="006F1227"/>
    <w:rsid w:val="006F154C"/>
    <w:rsid w:val="006F1720"/>
    <w:rsid w:val="006F2339"/>
    <w:rsid w:val="006F2846"/>
    <w:rsid w:val="006F295A"/>
    <w:rsid w:val="006F332B"/>
    <w:rsid w:val="006F3638"/>
    <w:rsid w:val="006F4A60"/>
    <w:rsid w:val="006F5200"/>
    <w:rsid w:val="006F55E2"/>
    <w:rsid w:val="006F5F89"/>
    <w:rsid w:val="006F6032"/>
    <w:rsid w:val="006F7462"/>
    <w:rsid w:val="006F7E92"/>
    <w:rsid w:val="006F7F20"/>
    <w:rsid w:val="00700394"/>
    <w:rsid w:val="0070072C"/>
    <w:rsid w:val="00700B33"/>
    <w:rsid w:val="0070109F"/>
    <w:rsid w:val="00702FB0"/>
    <w:rsid w:val="0070351B"/>
    <w:rsid w:val="00703AD1"/>
    <w:rsid w:val="007048C9"/>
    <w:rsid w:val="00705111"/>
    <w:rsid w:val="007064EC"/>
    <w:rsid w:val="00706518"/>
    <w:rsid w:val="00706AE5"/>
    <w:rsid w:val="007078B5"/>
    <w:rsid w:val="00707B94"/>
    <w:rsid w:val="007101A4"/>
    <w:rsid w:val="007102E8"/>
    <w:rsid w:val="00710812"/>
    <w:rsid w:val="00710E16"/>
    <w:rsid w:val="00711662"/>
    <w:rsid w:val="00711DF0"/>
    <w:rsid w:val="00711F97"/>
    <w:rsid w:val="0071242B"/>
    <w:rsid w:val="00712698"/>
    <w:rsid w:val="0071285F"/>
    <w:rsid w:val="007134E3"/>
    <w:rsid w:val="00713D09"/>
    <w:rsid w:val="007141FB"/>
    <w:rsid w:val="0071489A"/>
    <w:rsid w:val="0071527E"/>
    <w:rsid w:val="00715434"/>
    <w:rsid w:val="007156BF"/>
    <w:rsid w:val="00715D60"/>
    <w:rsid w:val="00716AE9"/>
    <w:rsid w:val="0071721C"/>
    <w:rsid w:val="00720141"/>
    <w:rsid w:val="0072015B"/>
    <w:rsid w:val="00720182"/>
    <w:rsid w:val="0072191B"/>
    <w:rsid w:val="00722A34"/>
    <w:rsid w:val="00723C3C"/>
    <w:rsid w:val="0072421E"/>
    <w:rsid w:val="00724920"/>
    <w:rsid w:val="00725044"/>
    <w:rsid w:val="00725868"/>
    <w:rsid w:val="00726D10"/>
    <w:rsid w:val="007303CD"/>
    <w:rsid w:val="0073090C"/>
    <w:rsid w:val="00730C33"/>
    <w:rsid w:val="007312E0"/>
    <w:rsid w:val="007317CA"/>
    <w:rsid w:val="00731B20"/>
    <w:rsid w:val="0073446F"/>
    <w:rsid w:val="00734B87"/>
    <w:rsid w:val="00734C20"/>
    <w:rsid w:val="00735C74"/>
    <w:rsid w:val="007361C3"/>
    <w:rsid w:val="00736778"/>
    <w:rsid w:val="00736910"/>
    <w:rsid w:val="00736A04"/>
    <w:rsid w:val="00736A26"/>
    <w:rsid w:val="00737421"/>
    <w:rsid w:val="00737540"/>
    <w:rsid w:val="00740323"/>
    <w:rsid w:val="007409E4"/>
    <w:rsid w:val="00740B61"/>
    <w:rsid w:val="00740D54"/>
    <w:rsid w:val="00741ABF"/>
    <w:rsid w:val="00741B56"/>
    <w:rsid w:val="007426B2"/>
    <w:rsid w:val="00742C74"/>
    <w:rsid w:val="00742E7F"/>
    <w:rsid w:val="00742F91"/>
    <w:rsid w:val="0074550D"/>
    <w:rsid w:val="0074554F"/>
    <w:rsid w:val="00745939"/>
    <w:rsid w:val="00745A2F"/>
    <w:rsid w:val="00745DEF"/>
    <w:rsid w:val="00746E7A"/>
    <w:rsid w:val="00750D12"/>
    <w:rsid w:val="0075133A"/>
    <w:rsid w:val="00752212"/>
    <w:rsid w:val="0075261F"/>
    <w:rsid w:val="00752A28"/>
    <w:rsid w:val="00753D55"/>
    <w:rsid w:val="0075433E"/>
    <w:rsid w:val="00754CB6"/>
    <w:rsid w:val="00755897"/>
    <w:rsid w:val="00755D2D"/>
    <w:rsid w:val="00755F36"/>
    <w:rsid w:val="00756701"/>
    <w:rsid w:val="007567EA"/>
    <w:rsid w:val="00756A5B"/>
    <w:rsid w:val="00756AA4"/>
    <w:rsid w:val="00760E8E"/>
    <w:rsid w:val="0076118B"/>
    <w:rsid w:val="007614B9"/>
    <w:rsid w:val="007614F0"/>
    <w:rsid w:val="0076192B"/>
    <w:rsid w:val="007619A0"/>
    <w:rsid w:val="0076221F"/>
    <w:rsid w:val="007626E4"/>
    <w:rsid w:val="00762B1E"/>
    <w:rsid w:val="00763071"/>
    <w:rsid w:val="007634A7"/>
    <w:rsid w:val="00763FC1"/>
    <w:rsid w:val="00765036"/>
    <w:rsid w:val="007652CC"/>
    <w:rsid w:val="00765896"/>
    <w:rsid w:val="007661DF"/>
    <w:rsid w:val="00766392"/>
    <w:rsid w:val="00766F9D"/>
    <w:rsid w:val="0077021E"/>
    <w:rsid w:val="00771879"/>
    <w:rsid w:val="0077196B"/>
    <w:rsid w:val="00772202"/>
    <w:rsid w:val="00772503"/>
    <w:rsid w:val="00772E7F"/>
    <w:rsid w:val="00773E78"/>
    <w:rsid w:val="00774F26"/>
    <w:rsid w:val="007754DB"/>
    <w:rsid w:val="00775E03"/>
    <w:rsid w:val="00775E93"/>
    <w:rsid w:val="00776267"/>
    <w:rsid w:val="00777B01"/>
    <w:rsid w:val="007809A0"/>
    <w:rsid w:val="00780EB7"/>
    <w:rsid w:val="00781A36"/>
    <w:rsid w:val="0078252F"/>
    <w:rsid w:val="007826F7"/>
    <w:rsid w:val="00782EA1"/>
    <w:rsid w:val="00783233"/>
    <w:rsid w:val="007836BF"/>
    <w:rsid w:val="00785DA1"/>
    <w:rsid w:val="007863D2"/>
    <w:rsid w:val="00786F83"/>
    <w:rsid w:val="007873EF"/>
    <w:rsid w:val="00790176"/>
    <w:rsid w:val="00790CBC"/>
    <w:rsid w:val="00790EF8"/>
    <w:rsid w:val="00790FEC"/>
    <w:rsid w:val="00792038"/>
    <w:rsid w:val="00792453"/>
    <w:rsid w:val="007924CF"/>
    <w:rsid w:val="00792A47"/>
    <w:rsid w:val="00794771"/>
    <w:rsid w:val="00794C0E"/>
    <w:rsid w:val="00795888"/>
    <w:rsid w:val="00796166"/>
    <w:rsid w:val="00796B7F"/>
    <w:rsid w:val="0079725E"/>
    <w:rsid w:val="00797E36"/>
    <w:rsid w:val="007A0024"/>
    <w:rsid w:val="007A210D"/>
    <w:rsid w:val="007A362A"/>
    <w:rsid w:val="007A3BC8"/>
    <w:rsid w:val="007A4D13"/>
    <w:rsid w:val="007A4E93"/>
    <w:rsid w:val="007A549C"/>
    <w:rsid w:val="007B01D7"/>
    <w:rsid w:val="007B0436"/>
    <w:rsid w:val="007B0466"/>
    <w:rsid w:val="007B063F"/>
    <w:rsid w:val="007B09B5"/>
    <w:rsid w:val="007B1554"/>
    <w:rsid w:val="007B1A8C"/>
    <w:rsid w:val="007B1B11"/>
    <w:rsid w:val="007B1D99"/>
    <w:rsid w:val="007B1E54"/>
    <w:rsid w:val="007B21C1"/>
    <w:rsid w:val="007B2549"/>
    <w:rsid w:val="007B28A2"/>
    <w:rsid w:val="007B3835"/>
    <w:rsid w:val="007B3B8C"/>
    <w:rsid w:val="007B3BD3"/>
    <w:rsid w:val="007B3EF9"/>
    <w:rsid w:val="007B3FD5"/>
    <w:rsid w:val="007B4095"/>
    <w:rsid w:val="007B41AB"/>
    <w:rsid w:val="007B4ADF"/>
    <w:rsid w:val="007B4B81"/>
    <w:rsid w:val="007B5207"/>
    <w:rsid w:val="007B5C97"/>
    <w:rsid w:val="007B6AFB"/>
    <w:rsid w:val="007B6B6C"/>
    <w:rsid w:val="007B7ACD"/>
    <w:rsid w:val="007B7C3A"/>
    <w:rsid w:val="007C040F"/>
    <w:rsid w:val="007C0504"/>
    <w:rsid w:val="007C10FF"/>
    <w:rsid w:val="007C11C7"/>
    <w:rsid w:val="007C1A99"/>
    <w:rsid w:val="007C1E62"/>
    <w:rsid w:val="007C3081"/>
    <w:rsid w:val="007C37AB"/>
    <w:rsid w:val="007C3D45"/>
    <w:rsid w:val="007C4720"/>
    <w:rsid w:val="007C5F35"/>
    <w:rsid w:val="007C6492"/>
    <w:rsid w:val="007C69B5"/>
    <w:rsid w:val="007D035F"/>
    <w:rsid w:val="007D1043"/>
    <w:rsid w:val="007D1502"/>
    <w:rsid w:val="007D19C8"/>
    <w:rsid w:val="007D1AB6"/>
    <w:rsid w:val="007D1FFC"/>
    <w:rsid w:val="007D42ED"/>
    <w:rsid w:val="007D4BE2"/>
    <w:rsid w:val="007D4F92"/>
    <w:rsid w:val="007D5114"/>
    <w:rsid w:val="007D5A86"/>
    <w:rsid w:val="007D5CE2"/>
    <w:rsid w:val="007D6C25"/>
    <w:rsid w:val="007D6D16"/>
    <w:rsid w:val="007D7C2E"/>
    <w:rsid w:val="007E06FD"/>
    <w:rsid w:val="007E19E8"/>
    <w:rsid w:val="007E255A"/>
    <w:rsid w:val="007E26F8"/>
    <w:rsid w:val="007E339C"/>
    <w:rsid w:val="007E3A18"/>
    <w:rsid w:val="007E3BCC"/>
    <w:rsid w:val="007E4AAD"/>
    <w:rsid w:val="007E50C1"/>
    <w:rsid w:val="007E5F9D"/>
    <w:rsid w:val="007E6B4B"/>
    <w:rsid w:val="007E71C0"/>
    <w:rsid w:val="007E7D64"/>
    <w:rsid w:val="007F01CE"/>
    <w:rsid w:val="007F07E3"/>
    <w:rsid w:val="007F0929"/>
    <w:rsid w:val="007F0F49"/>
    <w:rsid w:val="007F1DF9"/>
    <w:rsid w:val="007F245C"/>
    <w:rsid w:val="007F2EB4"/>
    <w:rsid w:val="007F2FF3"/>
    <w:rsid w:val="007F31B6"/>
    <w:rsid w:val="007F4F95"/>
    <w:rsid w:val="007F526D"/>
    <w:rsid w:val="007F5EC7"/>
    <w:rsid w:val="007F6656"/>
    <w:rsid w:val="008000CC"/>
    <w:rsid w:val="008002CD"/>
    <w:rsid w:val="00800738"/>
    <w:rsid w:val="00801253"/>
    <w:rsid w:val="00801A77"/>
    <w:rsid w:val="00802452"/>
    <w:rsid w:val="00803906"/>
    <w:rsid w:val="00803D3C"/>
    <w:rsid w:val="008042F1"/>
    <w:rsid w:val="0080495C"/>
    <w:rsid w:val="00804E50"/>
    <w:rsid w:val="00806013"/>
    <w:rsid w:val="00806A12"/>
    <w:rsid w:val="0080775C"/>
    <w:rsid w:val="00807EE7"/>
    <w:rsid w:val="00810BB6"/>
    <w:rsid w:val="00810D79"/>
    <w:rsid w:val="00810EF4"/>
    <w:rsid w:val="008110B2"/>
    <w:rsid w:val="00811A83"/>
    <w:rsid w:val="00811D13"/>
    <w:rsid w:val="00811D73"/>
    <w:rsid w:val="00811E53"/>
    <w:rsid w:val="0081232C"/>
    <w:rsid w:val="00812568"/>
    <w:rsid w:val="00812781"/>
    <w:rsid w:val="008130D3"/>
    <w:rsid w:val="0081478A"/>
    <w:rsid w:val="00814F0E"/>
    <w:rsid w:val="00815B4C"/>
    <w:rsid w:val="00816408"/>
    <w:rsid w:val="008166B2"/>
    <w:rsid w:val="00816D31"/>
    <w:rsid w:val="00820362"/>
    <w:rsid w:val="00821D1B"/>
    <w:rsid w:val="00822472"/>
    <w:rsid w:val="00822663"/>
    <w:rsid w:val="008228EB"/>
    <w:rsid w:val="0082332B"/>
    <w:rsid w:val="008246D4"/>
    <w:rsid w:val="00825318"/>
    <w:rsid w:val="008256D4"/>
    <w:rsid w:val="00825C3E"/>
    <w:rsid w:val="0082628E"/>
    <w:rsid w:val="00826DA0"/>
    <w:rsid w:val="008272A6"/>
    <w:rsid w:val="00827901"/>
    <w:rsid w:val="00830C96"/>
    <w:rsid w:val="00831D01"/>
    <w:rsid w:val="0083239A"/>
    <w:rsid w:val="00832CBC"/>
    <w:rsid w:val="00833015"/>
    <w:rsid w:val="00833377"/>
    <w:rsid w:val="00833727"/>
    <w:rsid w:val="00834557"/>
    <w:rsid w:val="00835511"/>
    <w:rsid w:val="0083685F"/>
    <w:rsid w:val="00836A48"/>
    <w:rsid w:val="00840187"/>
    <w:rsid w:val="0084068E"/>
    <w:rsid w:val="008419A4"/>
    <w:rsid w:val="008422C9"/>
    <w:rsid w:val="008426E4"/>
    <w:rsid w:val="00842828"/>
    <w:rsid w:val="008429DF"/>
    <w:rsid w:val="00842B39"/>
    <w:rsid w:val="00842DD6"/>
    <w:rsid w:val="008438FF"/>
    <w:rsid w:val="00843E3F"/>
    <w:rsid w:val="00843F7A"/>
    <w:rsid w:val="00844397"/>
    <w:rsid w:val="008452B4"/>
    <w:rsid w:val="00845929"/>
    <w:rsid w:val="00845A02"/>
    <w:rsid w:val="00845DBC"/>
    <w:rsid w:val="00846465"/>
    <w:rsid w:val="00846509"/>
    <w:rsid w:val="008466AC"/>
    <w:rsid w:val="008467BB"/>
    <w:rsid w:val="00846A0B"/>
    <w:rsid w:val="00846C56"/>
    <w:rsid w:val="0084740F"/>
    <w:rsid w:val="0085013E"/>
    <w:rsid w:val="0085053D"/>
    <w:rsid w:val="008505A0"/>
    <w:rsid w:val="0085131B"/>
    <w:rsid w:val="00851768"/>
    <w:rsid w:val="0085177E"/>
    <w:rsid w:val="00851F9E"/>
    <w:rsid w:val="008525C9"/>
    <w:rsid w:val="00853926"/>
    <w:rsid w:val="00853B82"/>
    <w:rsid w:val="00853C60"/>
    <w:rsid w:val="008541D1"/>
    <w:rsid w:val="0085437B"/>
    <w:rsid w:val="00855EC4"/>
    <w:rsid w:val="0085648E"/>
    <w:rsid w:val="0085692B"/>
    <w:rsid w:val="00856B26"/>
    <w:rsid w:val="00856FA7"/>
    <w:rsid w:val="008579EA"/>
    <w:rsid w:val="00861D17"/>
    <w:rsid w:val="008620FE"/>
    <w:rsid w:val="008627B0"/>
    <w:rsid w:val="008629C8"/>
    <w:rsid w:val="00863390"/>
    <w:rsid w:val="00864C1B"/>
    <w:rsid w:val="0086569C"/>
    <w:rsid w:val="00865B36"/>
    <w:rsid w:val="0086655C"/>
    <w:rsid w:val="008674AF"/>
    <w:rsid w:val="00867646"/>
    <w:rsid w:val="00867944"/>
    <w:rsid w:val="008703A6"/>
    <w:rsid w:val="00870F92"/>
    <w:rsid w:val="00871612"/>
    <w:rsid w:val="0087305F"/>
    <w:rsid w:val="0087306C"/>
    <w:rsid w:val="00873429"/>
    <w:rsid w:val="00873537"/>
    <w:rsid w:val="00873BCC"/>
    <w:rsid w:val="00874511"/>
    <w:rsid w:val="0087485F"/>
    <w:rsid w:val="00874A58"/>
    <w:rsid w:val="00874C1F"/>
    <w:rsid w:val="00874F91"/>
    <w:rsid w:val="00875B73"/>
    <w:rsid w:val="00876701"/>
    <w:rsid w:val="0087692D"/>
    <w:rsid w:val="00876DD4"/>
    <w:rsid w:val="00876EA2"/>
    <w:rsid w:val="00880195"/>
    <w:rsid w:val="00880673"/>
    <w:rsid w:val="00880714"/>
    <w:rsid w:val="00881394"/>
    <w:rsid w:val="00881D8F"/>
    <w:rsid w:val="0088270C"/>
    <w:rsid w:val="00882DA4"/>
    <w:rsid w:val="00882DC1"/>
    <w:rsid w:val="00882E95"/>
    <w:rsid w:val="00883116"/>
    <w:rsid w:val="008846EA"/>
    <w:rsid w:val="00885531"/>
    <w:rsid w:val="0088651B"/>
    <w:rsid w:val="00886734"/>
    <w:rsid w:val="00886C8E"/>
    <w:rsid w:val="008872D4"/>
    <w:rsid w:val="008874BA"/>
    <w:rsid w:val="00887537"/>
    <w:rsid w:val="00887B23"/>
    <w:rsid w:val="00887C7F"/>
    <w:rsid w:val="00890653"/>
    <w:rsid w:val="0089085F"/>
    <w:rsid w:val="0089160A"/>
    <w:rsid w:val="00891979"/>
    <w:rsid w:val="008938FE"/>
    <w:rsid w:val="00893C41"/>
    <w:rsid w:val="00894882"/>
    <w:rsid w:val="00894B42"/>
    <w:rsid w:val="008950F9"/>
    <w:rsid w:val="00895AF0"/>
    <w:rsid w:val="008960B6"/>
    <w:rsid w:val="008961D2"/>
    <w:rsid w:val="00896C8D"/>
    <w:rsid w:val="00896D4B"/>
    <w:rsid w:val="0089727A"/>
    <w:rsid w:val="00897528"/>
    <w:rsid w:val="0089764A"/>
    <w:rsid w:val="00897FAA"/>
    <w:rsid w:val="008A07E5"/>
    <w:rsid w:val="008A09D8"/>
    <w:rsid w:val="008A1B48"/>
    <w:rsid w:val="008A1C19"/>
    <w:rsid w:val="008A2127"/>
    <w:rsid w:val="008A3692"/>
    <w:rsid w:val="008A3FEF"/>
    <w:rsid w:val="008A4C49"/>
    <w:rsid w:val="008A4DD7"/>
    <w:rsid w:val="008A5F3F"/>
    <w:rsid w:val="008A5F52"/>
    <w:rsid w:val="008A5F6A"/>
    <w:rsid w:val="008A64C0"/>
    <w:rsid w:val="008A6954"/>
    <w:rsid w:val="008A6B09"/>
    <w:rsid w:val="008A6C20"/>
    <w:rsid w:val="008A7767"/>
    <w:rsid w:val="008B1BE3"/>
    <w:rsid w:val="008B3FB4"/>
    <w:rsid w:val="008B4081"/>
    <w:rsid w:val="008B41F2"/>
    <w:rsid w:val="008B5C8F"/>
    <w:rsid w:val="008B6E83"/>
    <w:rsid w:val="008C0405"/>
    <w:rsid w:val="008C10AA"/>
    <w:rsid w:val="008C19A3"/>
    <w:rsid w:val="008C1E80"/>
    <w:rsid w:val="008C1F77"/>
    <w:rsid w:val="008C2069"/>
    <w:rsid w:val="008C20F7"/>
    <w:rsid w:val="008C3859"/>
    <w:rsid w:val="008C39C9"/>
    <w:rsid w:val="008C3CF1"/>
    <w:rsid w:val="008C4691"/>
    <w:rsid w:val="008C625E"/>
    <w:rsid w:val="008C709F"/>
    <w:rsid w:val="008C7149"/>
    <w:rsid w:val="008C7343"/>
    <w:rsid w:val="008D0503"/>
    <w:rsid w:val="008D11B8"/>
    <w:rsid w:val="008D25D8"/>
    <w:rsid w:val="008D2C8C"/>
    <w:rsid w:val="008D30B7"/>
    <w:rsid w:val="008D3173"/>
    <w:rsid w:val="008D3C61"/>
    <w:rsid w:val="008D529F"/>
    <w:rsid w:val="008D5332"/>
    <w:rsid w:val="008D5C25"/>
    <w:rsid w:val="008D6853"/>
    <w:rsid w:val="008D6B18"/>
    <w:rsid w:val="008D7842"/>
    <w:rsid w:val="008D7E25"/>
    <w:rsid w:val="008E078B"/>
    <w:rsid w:val="008E0DE5"/>
    <w:rsid w:val="008E1969"/>
    <w:rsid w:val="008E1C9D"/>
    <w:rsid w:val="008E275E"/>
    <w:rsid w:val="008E34A3"/>
    <w:rsid w:val="008E374F"/>
    <w:rsid w:val="008E3A57"/>
    <w:rsid w:val="008E3CC7"/>
    <w:rsid w:val="008E3E02"/>
    <w:rsid w:val="008E55B3"/>
    <w:rsid w:val="008E5CF3"/>
    <w:rsid w:val="008E6371"/>
    <w:rsid w:val="008E6D42"/>
    <w:rsid w:val="008F0624"/>
    <w:rsid w:val="008F07C6"/>
    <w:rsid w:val="008F201C"/>
    <w:rsid w:val="008F2293"/>
    <w:rsid w:val="008F3AF7"/>
    <w:rsid w:val="008F412B"/>
    <w:rsid w:val="008F49CD"/>
    <w:rsid w:val="008F49E4"/>
    <w:rsid w:val="008F59D2"/>
    <w:rsid w:val="008F5BBA"/>
    <w:rsid w:val="008F6046"/>
    <w:rsid w:val="008F6BC9"/>
    <w:rsid w:val="008F7013"/>
    <w:rsid w:val="008F7F4B"/>
    <w:rsid w:val="00900317"/>
    <w:rsid w:val="0090103A"/>
    <w:rsid w:val="0090162F"/>
    <w:rsid w:val="00901AD8"/>
    <w:rsid w:val="0090204A"/>
    <w:rsid w:val="009024AE"/>
    <w:rsid w:val="009025E7"/>
    <w:rsid w:val="00902F0D"/>
    <w:rsid w:val="00902F25"/>
    <w:rsid w:val="0090375B"/>
    <w:rsid w:val="0090395A"/>
    <w:rsid w:val="009039CD"/>
    <w:rsid w:val="00903DEF"/>
    <w:rsid w:val="00906183"/>
    <w:rsid w:val="00906B08"/>
    <w:rsid w:val="0090752C"/>
    <w:rsid w:val="00907815"/>
    <w:rsid w:val="00907966"/>
    <w:rsid w:val="00907A6E"/>
    <w:rsid w:val="00907A8D"/>
    <w:rsid w:val="00910F70"/>
    <w:rsid w:val="00912080"/>
    <w:rsid w:val="009125A2"/>
    <w:rsid w:val="009126DD"/>
    <w:rsid w:val="009126ED"/>
    <w:rsid w:val="00913B37"/>
    <w:rsid w:val="00913CD6"/>
    <w:rsid w:val="0091485C"/>
    <w:rsid w:val="00914A34"/>
    <w:rsid w:val="00914D0C"/>
    <w:rsid w:val="009150AF"/>
    <w:rsid w:val="00915FFA"/>
    <w:rsid w:val="00916BCC"/>
    <w:rsid w:val="00916F40"/>
    <w:rsid w:val="0092049C"/>
    <w:rsid w:val="009209BB"/>
    <w:rsid w:val="00920D59"/>
    <w:rsid w:val="0092115B"/>
    <w:rsid w:val="0092158D"/>
    <w:rsid w:val="0092206F"/>
    <w:rsid w:val="0092261C"/>
    <w:rsid w:val="00922B1A"/>
    <w:rsid w:val="0092346A"/>
    <w:rsid w:val="00923AB1"/>
    <w:rsid w:val="00923EB6"/>
    <w:rsid w:val="00924166"/>
    <w:rsid w:val="00924217"/>
    <w:rsid w:val="00924363"/>
    <w:rsid w:val="00924511"/>
    <w:rsid w:val="009246D3"/>
    <w:rsid w:val="00924874"/>
    <w:rsid w:val="00924F76"/>
    <w:rsid w:val="009252AD"/>
    <w:rsid w:val="009255B6"/>
    <w:rsid w:val="009257B5"/>
    <w:rsid w:val="00926BF2"/>
    <w:rsid w:val="00927592"/>
    <w:rsid w:val="00927BDE"/>
    <w:rsid w:val="00927CE6"/>
    <w:rsid w:val="0093090F"/>
    <w:rsid w:val="00930B2C"/>
    <w:rsid w:val="009322DE"/>
    <w:rsid w:val="00932329"/>
    <w:rsid w:val="0093233A"/>
    <w:rsid w:val="009333D3"/>
    <w:rsid w:val="009337C2"/>
    <w:rsid w:val="009337EB"/>
    <w:rsid w:val="00933A29"/>
    <w:rsid w:val="00933FB4"/>
    <w:rsid w:val="00933FD0"/>
    <w:rsid w:val="00934DEF"/>
    <w:rsid w:val="00935040"/>
    <w:rsid w:val="00935E0A"/>
    <w:rsid w:val="009360D6"/>
    <w:rsid w:val="00936A30"/>
    <w:rsid w:val="009372A8"/>
    <w:rsid w:val="00937479"/>
    <w:rsid w:val="00937963"/>
    <w:rsid w:val="00937A99"/>
    <w:rsid w:val="00937EDF"/>
    <w:rsid w:val="009408E6"/>
    <w:rsid w:val="0094109F"/>
    <w:rsid w:val="00941669"/>
    <w:rsid w:val="00942565"/>
    <w:rsid w:val="00942C7A"/>
    <w:rsid w:val="00943BE9"/>
    <w:rsid w:val="00943ED1"/>
    <w:rsid w:val="00945461"/>
    <w:rsid w:val="00945C31"/>
    <w:rsid w:val="00945CC9"/>
    <w:rsid w:val="00945DD3"/>
    <w:rsid w:val="009461AC"/>
    <w:rsid w:val="009509F7"/>
    <w:rsid w:val="00950CA8"/>
    <w:rsid w:val="00953463"/>
    <w:rsid w:val="00953896"/>
    <w:rsid w:val="009544E7"/>
    <w:rsid w:val="00955321"/>
    <w:rsid w:val="00956251"/>
    <w:rsid w:val="009562F3"/>
    <w:rsid w:val="009565D0"/>
    <w:rsid w:val="00956771"/>
    <w:rsid w:val="00956923"/>
    <w:rsid w:val="0095739E"/>
    <w:rsid w:val="00957776"/>
    <w:rsid w:val="00957C07"/>
    <w:rsid w:val="00957C88"/>
    <w:rsid w:val="00957FB3"/>
    <w:rsid w:val="0096066D"/>
    <w:rsid w:val="009611E6"/>
    <w:rsid w:val="0096171C"/>
    <w:rsid w:val="00961793"/>
    <w:rsid w:val="009619BD"/>
    <w:rsid w:val="009621B4"/>
    <w:rsid w:val="00962DC3"/>
    <w:rsid w:val="00963371"/>
    <w:rsid w:val="00963387"/>
    <w:rsid w:val="00963807"/>
    <w:rsid w:val="0096432E"/>
    <w:rsid w:val="009645A4"/>
    <w:rsid w:val="00964D72"/>
    <w:rsid w:val="00965BE8"/>
    <w:rsid w:val="009677F1"/>
    <w:rsid w:val="00967B5F"/>
    <w:rsid w:val="009709CE"/>
    <w:rsid w:val="009710FE"/>
    <w:rsid w:val="0097126B"/>
    <w:rsid w:val="009717AB"/>
    <w:rsid w:val="009719DD"/>
    <w:rsid w:val="0097264E"/>
    <w:rsid w:val="00973106"/>
    <w:rsid w:val="00973B5F"/>
    <w:rsid w:val="009741F4"/>
    <w:rsid w:val="00974404"/>
    <w:rsid w:val="00974CFC"/>
    <w:rsid w:val="00975672"/>
    <w:rsid w:val="00975A14"/>
    <w:rsid w:val="00975DAA"/>
    <w:rsid w:val="009800E7"/>
    <w:rsid w:val="0098050D"/>
    <w:rsid w:val="00980650"/>
    <w:rsid w:val="009807B2"/>
    <w:rsid w:val="00980AB1"/>
    <w:rsid w:val="009811F0"/>
    <w:rsid w:val="00981A3A"/>
    <w:rsid w:val="00981F54"/>
    <w:rsid w:val="0098258A"/>
    <w:rsid w:val="00982AD9"/>
    <w:rsid w:val="00983409"/>
    <w:rsid w:val="0098399E"/>
    <w:rsid w:val="009842E7"/>
    <w:rsid w:val="009847AF"/>
    <w:rsid w:val="0098525D"/>
    <w:rsid w:val="0098534D"/>
    <w:rsid w:val="0098618B"/>
    <w:rsid w:val="0098776C"/>
    <w:rsid w:val="00987CA1"/>
    <w:rsid w:val="00990643"/>
    <w:rsid w:val="00991908"/>
    <w:rsid w:val="00992D66"/>
    <w:rsid w:val="00993039"/>
    <w:rsid w:val="00993F21"/>
    <w:rsid w:val="00994ECA"/>
    <w:rsid w:val="009951BC"/>
    <w:rsid w:val="00997F48"/>
    <w:rsid w:val="009A11A3"/>
    <w:rsid w:val="009A11BD"/>
    <w:rsid w:val="009A19E4"/>
    <w:rsid w:val="009A2118"/>
    <w:rsid w:val="009A2203"/>
    <w:rsid w:val="009A22E6"/>
    <w:rsid w:val="009A23F3"/>
    <w:rsid w:val="009A3C1C"/>
    <w:rsid w:val="009A4292"/>
    <w:rsid w:val="009A4DE8"/>
    <w:rsid w:val="009A5ADB"/>
    <w:rsid w:val="009A5B97"/>
    <w:rsid w:val="009A5E69"/>
    <w:rsid w:val="009A630F"/>
    <w:rsid w:val="009A70AE"/>
    <w:rsid w:val="009A7366"/>
    <w:rsid w:val="009A73B6"/>
    <w:rsid w:val="009A7413"/>
    <w:rsid w:val="009A751B"/>
    <w:rsid w:val="009A7906"/>
    <w:rsid w:val="009B0108"/>
    <w:rsid w:val="009B0A0B"/>
    <w:rsid w:val="009B0FD1"/>
    <w:rsid w:val="009B1588"/>
    <w:rsid w:val="009B1B98"/>
    <w:rsid w:val="009B1E63"/>
    <w:rsid w:val="009B2A2C"/>
    <w:rsid w:val="009B2BBD"/>
    <w:rsid w:val="009B30D1"/>
    <w:rsid w:val="009B31A9"/>
    <w:rsid w:val="009B32AD"/>
    <w:rsid w:val="009B3880"/>
    <w:rsid w:val="009B4D83"/>
    <w:rsid w:val="009B4FF6"/>
    <w:rsid w:val="009B5AA9"/>
    <w:rsid w:val="009B63A1"/>
    <w:rsid w:val="009B6D7A"/>
    <w:rsid w:val="009B6FCE"/>
    <w:rsid w:val="009B71B4"/>
    <w:rsid w:val="009B744E"/>
    <w:rsid w:val="009B7A11"/>
    <w:rsid w:val="009B7D8E"/>
    <w:rsid w:val="009C05B2"/>
    <w:rsid w:val="009C0AB3"/>
    <w:rsid w:val="009C0C32"/>
    <w:rsid w:val="009C0C80"/>
    <w:rsid w:val="009C1545"/>
    <w:rsid w:val="009C2C4F"/>
    <w:rsid w:val="009C313D"/>
    <w:rsid w:val="009C3BA9"/>
    <w:rsid w:val="009C4255"/>
    <w:rsid w:val="009C4B53"/>
    <w:rsid w:val="009C626C"/>
    <w:rsid w:val="009C650F"/>
    <w:rsid w:val="009C6A83"/>
    <w:rsid w:val="009C6DCA"/>
    <w:rsid w:val="009C7184"/>
    <w:rsid w:val="009C72DD"/>
    <w:rsid w:val="009C7D8E"/>
    <w:rsid w:val="009D0F1E"/>
    <w:rsid w:val="009D1359"/>
    <w:rsid w:val="009D143B"/>
    <w:rsid w:val="009D17F1"/>
    <w:rsid w:val="009D2693"/>
    <w:rsid w:val="009D2F4A"/>
    <w:rsid w:val="009D390C"/>
    <w:rsid w:val="009D3E72"/>
    <w:rsid w:val="009D41F8"/>
    <w:rsid w:val="009D4646"/>
    <w:rsid w:val="009D47EF"/>
    <w:rsid w:val="009D4942"/>
    <w:rsid w:val="009D555D"/>
    <w:rsid w:val="009D6A75"/>
    <w:rsid w:val="009D7D99"/>
    <w:rsid w:val="009E2AD7"/>
    <w:rsid w:val="009E3132"/>
    <w:rsid w:val="009E3256"/>
    <w:rsid w:val="009E3636"/>
    <w:rsid w:val="009E3A3C"/>
    <w:rsid w:val="009E3F0B"/>
    <w:rsid w:val="009E4289"/>
    <w:rsid w:val="009E47E3"/>
    <w:rsid w:val="009E48DE"/>
    <w:rsid w:val="009E48E5"/>
    <w:rsid w:val="009E5682"/>
    <w:rsid w:val="009E660C"/>
    <w:rsid w:val="009E6AD2"/>
    <w:rsid w:val="009E735A"/>
    <w:rsid w:val="009F0A31"/>
    <w:rsid w:val="009F1391"/>
    <w:rsid w:val="009F14E6"/>
    <w:rsid w:val="009F15E3"/>
    <w:rsid w:val="009F19E6"/>
    <w:rsid w:val="009F19EA"/>
    <w:rsid w:val="009F1C2D"/>
    <w:rsid w:val="009F2A84"/>
    <w:rsid w:val="009F32F5"/>
    <w:rsid w:val="009F3FEB"/>
    <w:rsid w:val="009F5FB8"/>
    <w:rsid w:val="009F61B6"/>
    <w:rsid w:val="009F64FB"/>
    <w:rsid w:val="009F685F"/>
    <w:rsid w:val="009F6CE8"/>
    <w:rsid w:val="009F70D1"/>
    <w:rsid w:val="009F7976"/>
    <w:rsid w:val="009F7F3F"/>
    <w:rsid w:val="00A0093E"/>
    <w:rsid w:val="00A010C0"/>
    <w:rsid w:val="00A016B0"/>
    <w:rsid w:val="00A01CEB"/>
    <w:rsid w:val="00A028BB"/>
    <w:rsid w:val="00A02B47"/>
    <w:rsid w:val="00A03214"/>
    <w:rsid w:val="00A03C81"/>
    <w:rsid w:val="00A03FC5"/>
    <w:rsid w:val="00A045CB"/>
    <w:rsid w:val="00A04A48"/>
    <w:rsid w:val="00A05AF1"/>
    <w:rsid w:val="00A05C1C"/>
    <w:rsid w:val="00A0726D"/>
    <w:rsid w:val="00A076E1"/>
    <w:rsid w:val="00A106ED"/>
    <w:rsid w:val="00A1147E"/>
    <w:rsid w:val="00A11A4E"/>
    <w:rsid w:val="00A13562"/>
    <w:rsid w:val="00A13BCB"/>
    <w:rsid w:val="00A1414C"/>
    <w:rsid w:val="00A158F3"/>
    <w:rsid w:val="00A168FB"/>
    <w:rsid w:val="00A1701B"/>
    <w:rsid w:val="00A173A7"/>
    <w:rsid w:val="00A20971"/>
    <w:rsid w:val="00A20F5C"/>
    <w:rsid w:val="00A211C4"/>
    <w:rsid w:val="00A212A1"/>
    <w:rsid w:val="00A214B3"/>
    <w:rsid w:val="00A220A6"/>
    <w:rsid w:val="00A225B7"/>
    <w:rsid w:val="00A22EF1"/>
    <w:rsid w:val="00A2346A"/>
    <w:rsid w:val="00A23840"/>
    <w:rsid w:val="00A23861"/>
    <w:rsid w:val="00A23F15"/>
    <w:rsid w:val="00A24834"/>
    <w:rsid w:val="00A24864"/>
    <w:rsid w:val="00A25D9D"/>
    <w:rsid w:val="00A261C4"/>
    <w:rsid w:val="00A277B4"/>
    <w:rsid w:val="00A27989"/>
    <w:rsid w:val="00A302AB"/>
    <w:rsid w:val="00A310C7"/>
    <w:rsid w:val="00A3143A"/>
    <w:rsid w:val="00A31DEB"/>
    <w:rsid w:val="00A31E75"/>
    <w:rsid w:val="00A32088"/>
    <w:rsid w:val="00A327DF"/>
    <w:rsid w:val="00A34760"/>
    <w:rsid w:val="00A350D6"/>
    <w:rsid w:val="00A35B8B"/>
    <w:rsid w:val="00A378C8"/>
    <w:rsid w:val="00A37AB8"/>
    <w:rsid w:val="00A4010B"/>
    <w:rsid w:val="00A40B6B"/>
    <w:rsid w:val="00A41A41"/>
    <w:rsid w:val="00A41DBC"/>
    <w:rsid w:val="00A42118"/>
    <w:rsid w:val="00A42B30"/>
    <w:rsid w:val="00A42B95"/>
    <w:rsid w:val="00A42E1D"/>
    <w:rsid w:val="00A43044"/>
    <w:rsid w:val="00A430A7"/>
    <w:rsid w:val="00A43951"/>
    <w:rsid w:val="00A444B1"/>
    <w:rsid w:val="00A44ED1"/>
    <w:rsid w:val="00A45464"/>
    <w:rsid w:val="00A45958"/>
    <w:rsid w:val="00A46209"/>
    <w:rsid w:val="00A46700"/>
    <w:rsid w:val="00A467EC"/>
    <w:rsid w:val="00A46DD8"/>
    <w:rsid w:val="00A46E94"/>
    <w:rsid w:val="00A47A19"/>
    <w:rsid w:val="00A50490"/>
    <w:rsid w:val="00A5201A"/>
    <w:rsid w:val="00A52FF1"/>
    <w:rsid w:val="00A533E6"/>
    <w:rsid w:val="00A543C1"/>
    <w:rsid w:val="00A545D3"/>
    <w:rsid w:val="00A54EAC"/>
    <w:rsid w:val="00A5516B"/>
    <w:rsid w:val="00A553E7"/>
    <w:rsid w:val="00A5583F"/>
    <w:rsid w:val="00A5593A"/>
    <w:rsid w:val="00A55DD3"/>
    <w:rsid w:val="00A568A4"/>
    <w:rsid w:val="00A56B95"/>
    <w:rsid w:val="00A57837"/>
    <w:rsid w:val="00A60D45"/>
    <w:rsid w:val="00A60F78"/>
    <w:rsid w:val="00A610ED"/>
    <w:rsid w:val="00A61373"/>
    <w:rsid w:val="00A61720"/>
    <w:rsid w:val="00A617B8"/>
    <w:rsid w:val="00A61B07"/>
    <w:rsid w:val="00A6203F"/>
    <w:rsid w:val="00A625B1"/>
    <w:rsid w:val="00A6293B"/>
    <w:rsid w:val="00A63153"/>
    <w:rsid w:val="00A63891"/>
    <w:rsid w:val="00A638D9"/>
    <w:rsid w:val="00A63EF7"/>
    <w:rsid w:val="00A64A66"/>
    <w:rsid w:val="00A6509A"/>
    <w:rsid w:val="00A65227"/>
    <w:rsid w:val="00A65A92"/>
    <w:rsid w:val="00A66463"/>
    <w:rsid w:val="00A66625"/>
    <w:rsid w:val="00A66A3D"/>
    <w:rsid w:val="00A67199"/>
    <w:rsid w:val="00A67CF9"/>
    <w:rsid w:val="00A71483"/>
    <w:rsid w:val="00A7199B"/>
    <w:rsid w:val="00A71A33"/>
    <w:rsid w:val="00A72562"/>
    <w:rsid w:val="00A726D9"/>
    <w:rsid w:val="00A72906"/>
    <w:rsid w:val="00A72CBC"/>
    <w:rsid w:val="00A73041"/>
    <w:rsid w:val="00A73063"/>
    <w:rsid w:val="00A732EF"/>
    <w:rsid w:val="00A735E1"/>
    <w:rsid w:val="00A73731"/>
    <w:rsid w:val="00A7587E"/>
    <w:rsid w:val="00A75FEF"/>
    <w:rsid w:val="00A7602E"/>
    <w:rsid w:val="00A765DD"/>
    <w:rsid w:val="00A76C39"/>
    <w:rsid w:val="00A77E07"/>
    <w:rsid w:val="00A8001F"/>
    <w:rsid w:val="00A80583"/>
    <w:rsid w:val="00A809EA"/>
    <w:rsid w:val="00A81AD5"/>
    <w:rsid w:val="00A82105"/>
    <w:rsid w:val="00A84004"/>
    <w:rsid w:val="00A8515F"/>
    <w:rsid w:val="00A85197"/>
    <w:rsid w:val="00A85260"/>
    <w:rsid w:val="00A860A3"/>
    <w:rsid w:val="00A862E5"/>
    <w:rsid w:val="00A86665"/>
    <w:rsid w:val="00A869DF"/>
    <w:rsid w:val="00A86BDD"/>
    <w:rsid w:val="00A873A7"/>
    <w:rsid w:val="00A8776C"/>
    <w:rsid w:val="00A907FC"/>
    <w:rsid w:val="00A90D61"/>
    <w:rsid w:val="00A91EFF"/>
    <w:rsid w:val="00A92334"/>
    <w:rsid w:val="00A92493"/>
    <w:rsid w:val="00A925DF"/>
    <w:rsid w:val="00A92CF7"/>
    <w:rsid w:val="00A939E9"/>
    <w:rsid w:val="00A946C8"/>
    <w:rsid w:val="00A94C7A"/>
    <w:rsid w:val="00A94EF3"/>
    <w:rsid w:val="00A96F6E"/>
    <w:rsid w:val="00AA075E"/>
    <w:rsid w:val="00AA07D6"/>
    <w:rsid w:val="00AA11FF"/>
    <w:rsid w:val="00AA1488"/>
    <w:rsid w:val="00AA1D0E"/>
    <w:rsid w:val="00AA1D7E"/>
    <w:rsid w:val="00AA2842"/>
    <w:rsid w:val="00AA372F"/>
    <w:rsid w:val="00AA3F35"/>
    <w:rsid w:val="00AA404F"/>
    <w:rsid w:val="00AA5D13"/>
    <w:rsid w:val="00AA735D"/>
    <w:rsid w:val="00AA73FE"/>
    <w:rsid w:val="00AA79CF"/>
    <w:rsid w:val="00AB05B9"/>
    <w:rsid w:val="00AB08A1"/>
    <w:rsid w:val="00AB0D64"/>
    <w:rsid w:val="00AB0E97"/>
    <w:rsid w:val="00AB20F6"/>
    <w:rsid w:val="00AB23C5"/>
    <w:rsid w:val="00AB2902"/>
    <w:rsid w:val="00AB2F5C"/>
    <w:rsid w:val="00AB2F6D"/>
    <w:rsid w:val="00AB327B"/>
    <w:rsid w:val="00AB348D"/>
    <w:rsid w:val="00AB42E3"/>
    <w:rsid w:val="00AB5190"/>
    <w:rsid w:val="00AB5ADC"/>
    <w:rsid w:val="00AB6597"/>
    <w:rsid w:val="00AB6679"/>
    <w:rsid w:val="00AB6852"/>
    <w:rsid w:val="00AB6B21"/>
    <w:rsid w:val="00AB76DC"/>
    <w:rsid w:val="00AB79AE"/>
    <w:rsid w:val="00AB7EE9"/>
    <w:rsid w:val="00AC0367"/>
    <w:rsid w:val="00AC111E"/>
    <w:rsid w:val="00AC12E9"/>
    <w:rsid w:val="00AC1321"/>
    <w:rsid w:val="00AC16DF"/>
    <w:rsid w:val="00AC24FB"/>
    <w:rsid w:val="00AC2716"/>
    <w:rsid w:val="00AC3F5B"/>
    <w:rsid w:val="00AC40B5"/>
    <w:rsid w:val="00AC42D5"/>
    <w:rsid w:val="00AC47F0"/>
    <w:rsid w:val="00AC4F34"/>
    <w:rsid w:val="00AC5842"/>
    <w:rsid w:val="00AC6223"/>
    <w:rsid w:val="00AC648E"/>
    <w:rsid w:val="00AC73C1"/>
    <w:rsid w:val="00AC7585"/>
    <w:rsid w:val="00AD056F"/>
    <w:rsid w:val="00AD0FEF"/>
    <w:rsid w:val="00AD1226"/>
    <w:rsid w:val="00AD2361"/>
    <w:rsid w:val="00AD2469"/>
    <w:rsid w:val="00AD257F"/>
    <w:rsid w:val="00AD2CB4"/>
    <w:rsid w:val="00AD35E2"/>
    <w:rsid w:val="00AD3879"/>
    <w:rsid w:val="00AD495C"/>
    <w:rsid w:val="00AD4DFF"/>
    <w:rsid w:val="00AD4F93"/>
    <w:rsid w:val="00AD5DCE"/>
    <w:rsid w:val="00AD656F"/>
    <w:rsid w:val="00AD6A99"/>
    <w:rsid w:val="00AD78E0"/>
    <w:rsid w:val="00AD7E91"/>
    <w:rsid w:val="00AD7F67"/>
    <w:rsid w:val="00AE0953"/>
    <w:rsid w:val="00AE0A4A"/>
    <w:rsid w:val="00AE0FCB"/>
    <w:rsid w:val="00AE1067"/>
    <w:rsid w:val="00AE13C1"/>
    <w:rsid w:val="00AE1502"/>
    <w:rsid w:val="00AE17CC"/>
    <w:rsid w:val="00AE18A8"/>
    <w:rsid w:val="00AE1B6E"/>
    <w:rsid w:val="00AE223C"/>
    <w:rsid w:val="00AE226C"/>
    <w:rsid w:val="00AE2330"/>
    <w:rsid w:val="00AE2AC3"/>
    <w:rsid w:val="00AE3C9F"/>
    <w:rsid w:val="00AE3E9A"/>
    <w:rsid w:val="00AE5916"/>
    <w:rsid w:val="00AE5BD4"/>
    <w:rsid w:val="00AE60EC"/>
    <w:rsid w:val="00AE6DA4"/>
    <w:rsid w:val="00AE764F"/>
    <w:rsid w:val="00AE77E2"/>
    <w:rsid w:val="00AF00C2"/>
    <w:rsid w:val="00AF06ED"/>
    <w:rsid w:val="00AF0ED1"/>
    <w:rsid w:val="00AF0ED5"/>
    <w:rsid w:val="00AF1232"/>
    <w:rsid w:val="00AF2DE0"/>
    <w:rsid w:val="00AF2E69"/>
    <w:rsid w:val="00AF3C53"/>
    <w:rsid w:val="00AF3FE8"/>
    <w:rsid w:val="00AF44BC"/>
    <w:rsid w:val="00AF486B"/>
    <w:rsid w:val="00AF4C57"/>
    <w:rsid w:val="00AF5A83"/>
    <w:rsid w:val="00AF6524"/>
    <w:rsid w:val="00AF6D69"/>
    <w:rsid w:val="00AF71BC"/>
    <w:rsid w:val="00AF791B"/>
    <w:rsid w:val="00AF79A0"/>
    <w:rsid w:val="00B00A90"/>
    <w:rsid w:val="00B021FD"/>
    <w:rsid w:val="00B02519"/>
    <w:rsid w:val="00B03D17"/>
    <w:rsid w:val="00B04912"/>
    <w:rsid w:val="00B04B5A"/>
    <w:rsid w:val="00B050A8"/>
    <w:rsid w:val="00B063A0"/>
    <w:rsid w:val="00B065F2"/>
    <w:rsid w:val="00B069F8"/>
    <w:rsid w:val="00B07957"/>
    <w:rsid w:val="00B07DB7"/>
    <w:rsid w:val="00B122F8"/>
    <w:rsid w:val="00B12790"/>
    <w:rsid w:val="00B12A93"/>
    <w:rsid w:val="00B12F59"/>
    <w:rsid w:val="00B12FEF"/>
    <w:rsid w:val="00B13325"/>
    <w:rsid w:val="00B13C27"/>
    <w:rsid w:val="00B13F9E"/>
    <w:rsid w:val="00B14388"/>
    <w:rsid w:val="00B15E57"/>
    <w:rsid w:val="00B15EB8"/>
    <w:rsid w:val="00B167EA"/>
    <w:rsid w:val="00B16DF5"/>
    <w:rsid w:val="00B16E13"/>
    <w:rsid w:val="00B17977"/>
    <w:rsid w:val="00B208AE"/>
    <w:rsid w:val="00B20F24"/>
    <w:rsid w:val="00B21159"/>
    <w:rsid w:val="00B2144D"/>
    <w:rsid w:val="00B21EA2"/>
    <w:rsid w:val="00B21FCA"/>
    <w:rsid w:val="00B22025"/>
    <w:rsid w:val="00B22610"/>
    <w:rsid w:val="00B22AEA"/>
    <w:rsid w:val="00B22E01"/>
    <w:rsid w:val="00B234CD"/>
    <w:rsid w:val="00B236BD"/>
    <w:rsid w:val="00B237DC"/>
    <w:rsid w:val="00B23921"/>
    <w:rsid w:val="00B23C59"/>
    <w:rsid w:val="00B241A9"/>
    <w:rsid w:val="00B24220"/>
    <w:rsid w:val="00B242A1"/>
    <w:rsid w:val="00B24BD9"/>
    <w:rsid w:val="00B256C2"/>
    <w:rsid w:val="00B257CC"/>
    <w:rsid w:val="00B2585A"/>
    <w:rsid w:val="00B259A8"/>
    <w:rsid w:val="00B261D5"/>
    <w:rsid w:val="00B262C7"/>
    <w:rsid w:val="00B266B0"/>
    <w:rsid w:val="00B27D2A"/>
    <w:rsid w:val="00B27E86"/>
    <w:rsid w:val="00B302BD"/>
    <w:rsid w:val="00B309D2"/>
    <w:rsid w:val="00B30AC6"/>
    <w:rsid w:val="00B30D5A"/>
    <w:rsid w:val="00B30D84"/>
    <w:rsid w:val="00B30E36"/>
    <w:rsid w:val="00B30F17"/>
    <w:rsid w:val="00B31030"/>
    <w:rsid w:val="00B314BA"/>
    <w:rsid w:val="00B316F9"/>
    <w:rsid w:val="00B31B29"/>
    <w:rsid w:val="00B31EAB"/>
    <w:rsid w:val="00B32865"/>
    <w:rsid w:val="00B33628"/>
    <w:rsid w:val="00B3368C"/>
    <w:rsid w:val="00B33B40"/>
    <w:rsid w:val="00B33B97"/>
    <w:rsid w:val="00B34168"/>
    <w:rsid w:val="00B353E0"/>
    <w:rsid w:val="00B35676"/>
    <w:rsid w:val="00B35C51"/>
    <w:rsid w:val="00B35E20"/>
    <w:rsid w:val="00B35FAF"/>
    <w:rsid w:val="00B362DB"/>
    <w:rsid w:val="00B366EF"/>
    <w:rsid w:val="00B37998"/>
    <w:rsid w:val="00B4065F"/>
    <w:rsid w:val="00B4070C"/>
    <w:rsid w:val="00B40BCF"/>
    <w:rsid w:val="00B4201D"/>
    <w:rsid w:val="00B42027"/>
    <w:rsid w:val="00B42999"/>
    <w:rsid w:val="00B42D0B"/>
    <w:rsid w:val="00B43CC4"/>
    <w:rsid w:val="00B43F2A"/>
    <w:rsid w:val="00B45100"/>
    <w:rsid w:val="00B45949"/>
    <w:rsid w:val="00B45FC4"/>
    <w:rsid w:val="00B46297"/>
    <w:rsid w:val="00B46952"/>
    <w:rsid w:val="00B4794D"/>
    <w:rsid w:val="00B5033B"/>
    <w:rsid w:val="00B5149B"/>
    <w:rsid w:val="00B51B00"/>
    <w:rsid w:val="00B52035"/>
    <w:rsid w:val="00B52394"/>
    <w:rsid w:val="00B52C0D"/>
    <w:rsid w:val="00B52DA3"/>
    <w:rsid w:val="00B5317C"/>
    <w:rsid w:val="00B535A7"/>
    <w:rsid w:val="00B5474B"/>
    <w:rsid w:val="00B54BA0"/>
    <w:rsid w:val="00B565C3"/>
    <w:rsid w:val="00B57513"/>
    <w:rsid w:val="00B576AB"/>
    <w:rsid w:val="00B57FC6"/>
    <w:rsid w:val="00B604A7"/>
    <w:rsid w:val="00B60771"/>
    <w:rsid w:val="00B614EC"/>
    <w:rsid w:val="00B62333"/>
    <w:rsid w:val="00B6287E"/>
    <w:rsid w:val="00B62BD9"/>
    <w:rsid w:val="00B63191"/>
    <w:rsid w:val="00B64039"/>
    <w:rsid w:val="00B6419A"/>
    <w:rsid w:val="00B6424D"/>
    <w:rsid w:val="00B6439C"/>
    <w:rsid w:val="00B65453"/>
    <w:rsid w:val="00B654CB"/>
    <w:rsid w:val="00B65E9E"/>
    <w:rsid w:val="00B66B40"/>
    <w:rsid w:val="00B66C96"/>
    <w:rsid w:val="00B67F5C"/>
    <w:rsid w:val="00B7045E"/>
    <w:rsid w:val="00B71910"/>
    <w:rsid w:val="00B71AE9"/>
    <w:rsid w:val="00B724F3"/>
    <w:rsid w:val="00B72833"/>
    <w:rsid w:val="00B728C3"/>
    <w:rsid w:val="00B74708"/>
    <w:rsid w:val="00B74DBF"/>
    <w:rsid w:val="00B757FE"/>
    <w:rsid w:val="00B76D4B"/>
    <w:rsid w:val="00B77209"/>
    <w:rsid w:val="00B808D5"/>
    <w:rsid w:val="00B80D98"/>
    <w:rsid w:val="00B811DE"/>
    <w:rsid w:val="00B81C8F"/>
    <w:rsid w:val="00B81DBA"/>
    <w:rsid w:val="00B82259"/>
    <w:rsid w:val="00B8255A"/>
    <w:rsid w:val="00B839D3"/>
    <w:rsid w:val="00B85030"/>
    <w:rsid w:val="00B854BA"/>
    <w:rsid w:val="00B858AA"/>
    <w:rsid w:val="00B858AC"/>
    <w:rsid w:val="00B86211"/>
    <w:rsid w:val="00B87169"/>
    <w:rsid w:val="00B877B5"/>
    <w:rsid w:val="00B87E34"/>
    <w:rsid w:val="00B90E6D"/>
    <w:rsid w:val="00B930D8"/>
    <w:rsid w:val="00B93200"/>
    <w:rsid w:val="00B933AC"/>
    <w:rsid w:val="00B93427"/>
    <w:rsid w:val="00B937F3"/>
    <w:rsid w:val="00B93C84"/>
    <w:rsid w:val="00B94414"/>
    <w:rsid w:val="00B94CB1"/>
    <w:rsid w:val="00B94CE5"/>
    <w:rsid w:val="00B95434"/>
    <w:rsid w:val="00B95B95"/>
    <w:rsid w:val="00B96099"/>
    <w:rsid w:val="00B973BF"/>
    <w:rsid w:val="00B97521"/>
    <w:rsid w:val="00B978DE"/>
    <w:rsid w:val="00BA1032"/>
    <w:rsid w:val="00BA11AB"/>
    <w:rsid w:val="00BA1B12"/>
    <w:rsid w:val="00BA1C0F"/>
    <w:rsid w:val="00BA1C69"/>
    <w:rsid w:val="00BA2D1A"/>
    <w:rsid w:val="00BA489D"/>
    <w:rsid w:val="00BA4FA3"/>
    <w:rsid w:val="00BA5375"/>
    <w:rsid w:val="00BA543C"/>
    <w:rsid w:val="00BA572B"/>
    <w:rsid w:val="00BA593B"/>
    <w:rsid w:val="00BA5A35"/>
    <w:rsid w:val="00BA62A1"/>
    <w:rsid w:val="00BA6498"/>
    <w:rsid w:val="00BA750F"/>
    <w:rsid w:val="00BA7C7E"/>
    <w:rsid w:val="00BA7E40"/>
    <w:rsid w:val="00BB0BAE"/>
    <w:rsid w:val="00BB172E"/>
    <w:rsid w:val="00BB1AA9"/>
    <w:rsid w:val="00BB357A"/>
    <w:rsid w:val="00BB3DE2"/>
    <w:rsid w:val="00BB4631"/>
    <w:rsid w:val="00BB4F1B"/>
    <w:rsid w:val="00BB52D1"/>
    <w:rsid w:val="00BB55A7"/>
    <w:rsid w:val="00BB627E"/>
    <w:rsid w:val="00BB6D6B"/>
    <w:rsid w:val="00BB70E6"/>
    <w:rsid w:val="00BB7244"/>
    <w:rsid w:val="00BB7323"/>
    <w:rsid w:val="00BB746D"/>
    <w:rsid w:val="00BB7E5B"/>
    <w:rsid w:val="00BC00AC"/>
    <w:rsid w:val="00BC09B5"/>
    <w:rsid w:val="00BC11EE"/>
    <w:rsid w:val="00BC3843"/>
    <w:rsid w:val="00BC47F9"/>
    <w:rsid w:val="00BC48A7"/>
    <w:rsid w:val="00BC5661"/>
    <w:rsid w:val="00BC5A3D"/>
    <w:rsid w:val="00BC5EB3"/>
    <w:rsid w:val="00BC64B2"/>
    <w:rsid w:val="00BC6689"/>
    <w:rsid w:val="00BC69AE"/>
    <w:rsid w:val="00BC6CCA"/>
    <w:rsid w:val="00BC734C"/>
    <w:rsid w:val="00BC79A0"/>
    <w:rsid w:val="00BC7B2F"/>
    <w:rsid w:val="00BC7BE5"/>
    <w:rsid w:val="00BD1015"/>
    <w:rsid w:val="00BD1244"/>
    <w:rsid w:val="00BD282A"/>
    <w:rsid w:val="00BD28FD"/>
    <w:rsid w:val="00BD2AAF"/>
    <w:rsid w:val="00BD3417"/>
    <w:rsid w:val="00BD3651"/>
    <w:rsid w:val="00BD3A50"/>
    <w:rsid w:val="00BD3D09"/>
    <w:rsid w:val="00BD3FF7"/>
    <w:rsid w:val="00BD4405"/>
    <w:rsid w:val="00BD4CA3"/>
    <w:rsid w:val="00BD5252"/>
    <w:rsid w:val="00BD561D"/>
    <w:rsid w:val="00BD68A3"/>
    <w:rsid w:val="00BD70E1"/>
    <w:rsid w:val="00BD7569"/>
    <w:rsid w:val="00BD7881"/>
    <w:rsid w:val="00BD7EE1"/>
    <w:rsid w:val="00BD7F1B"/>
    <w:rsid w:val="00BE03E3"/>
    <w:rsid w:val="00BE1108"/>
    <w:rsid w:val="00BE27CD"/>
    <w:rsid w:val="00BE30BF"/>
    <w:rsid w:val="00BE3AF0"/>
    <w:rsid w:val="00BE3E00"/>
    <w:rsid w:val="00BE4129"/>
    <w:rsid w:val="00BE4E28"/>
    <w:rsid w:val="00BE5007"/>
    <w:rsid w:val="00BE542C"/>
    <w:rsid w:val="00BE7255"/>
    <w:rsid w:val="00BE7393"/>
    <w:rsid w:val="00BE79E7"/>
    <w:rsid w:val="00BF03A1"/>
    <w:rsid w:val="00BF0FA9"/>
    <w:rsid w:val="00BF1CA3"/>
    <w:rsid w:val="00BF1F6E"/>
    <w:rsid w:val="00BF228A"/>
    <w:rsid w:val="00BF260A"/>
    <w:rsid w:val="00BF4481"/>
    <w:rsid w:val="00BF5803"/>
    <w:rsid w:val="00BF58CB"/>
    <w:rsid w:val="00BF5A26"/>
    <w:rsid w:val="00BF5CDE"/>
    <w:rsid w:val="00BF5E75"/>
    <w:rsid w:val="00BF7C31"/>
    <w:rsid w:val="00C01057"/>
    <w:rsid w:val="00C01429"/>
    <w:rsid w:val="00C014ED"/>
    <w:rsid w:val="00C01500"/>
    <w:rsid w:val="00C01826"/>
    <w:rsid w:val="00C029F2"/>
    <w:rsid w:val="00C02B82"/>
    <w:rsid w:val="00C034A8"/>
    <w:rsid w:val="00C03EA2"/>
    <w:rsid w:val="00C04260"/>
    <w:rsid w:val="00C05192"/>
    <w:rsid w:val="00C06072"/>
    <w:rsid w:val="00C069B3"/>
    <w:rsid w:val="00C069C4"/>
    <w:rsid w:val="00C06B6F"/>
    <w:rsid w:val="00C06F0B"/>
    <w:rsid w:val="00C07820"/>
    <w:rsid w:val="00C07D12"/>
    <w:rsid w:val="00C1111D"/>
    <w:rsid w:val="00C11215"/>
    <w:rsid w:val="00C1184A"/>
    <w:rsid w:val="00C11D3A"/>
    <w:rsid w:val="00C1234B"/>
    <w:rsid w:val="00C12702"/>
    <w:rsid w:val="00C12A14"/>
    <w:rsid w:val="00C13D65"/>
    <w:rsid w:val="00C14087"/>
    <w:rsid w:val="00C140D7"/>
    <w:rsid w:val="00C14C98"/>
    <w:rsid w:val="00C15151"/>
    <w:rsid w:val="00C151E6"/>
    <w:rsid w:val="00C161AC"/>
    <w:rsid w:val="00C1650B"/>
    <w:rsid w:val="00C1792C"/>
    <w:rsid w:val="00C20AA6"/>
    <w:rsid w:val="00C20CCB"/>
    <w:rsid w:val="00C21D44"/>
    <w:rsid w:val="00C22989"/>
    <w:rsid w:val="00C23E4B"/>
    <w:rsid w:val="00C241CA"/>
    <w:rsid w:val="00C24B2B"/>
    <w:rsid w:val="00C25F42"/>
    <w:rsid w:val="00C26916"/>
    <w:rsid w:val="00C26FA9"/>
    <w:rsid w:val="00C2775B"/>
    <w:rsid w:val="00C30649"/>
    <w:rsid w:val="00C30B1F"/>
    <w:rsid w:val="00C31489"/>
    <w:rsid w:val="00C316B0"/>
    <w:rsid w:val="00C325F5"/>
    <w:rsid w:val="00C32606"/>
    <w:rsid w:val="00C32743"/>
    <w:rsid w:val="00C33423"/>
    <w:rsid w:val="00C3401D"/>
    <w:rsid w:val="00C34B8A"/>
    <w:rsid w:val="00C353A8"/>
    <w:rsid w:val="00C36537"/>
    <w:rsid w:val="00C366DB"/>
    <w:rsid w:val="00C367B9"/>
    <w:rsid w:val="00C367E0"/>
    <w:rsid w:val="00C37E0E"/>
    <w:rsid w:val="00C400FF"/>
    <w:rsid w:val="00C40587"/>
    <w:rsid w:val="00C40703"/>
    <w:rsid w:val="00C40E2D"/>
    <w:rsid w:val="00C41771"/>
    <w:rsid w:val="00C42007"/>
    <w:rsid w:val="00C422A0"/>
    <w:rsid w:val="00C427E3"/>
    <w:rsid w:val="00C43538"/>
    <w:rsid w:val="00C44CAE"/>
    <w:rsid w:val="00C45154"/>
    <w:rsid w:val="00C45211"/>
    <w:rsid w:val="00C454BF"/>
    <w:rsid w:val="00C456E9"/>
    <w:rsid w:val="00C45EF6"/>
    <w:rsid w:val="00C46B3A"/>
    <w:rsid w:val="00C50A46"/>
    <w:rsid w:val="00C50DA3"/>
    <w:rsid w:val="00C50E00"/>
    <w:rsid w:val="00C5162C"/>
    <w:rsid w:val="00C51DF0"/>
    <w:rsid w:val="00C529BA"/>
    <w:rsid w:val="00C52D62"/>
    <w:rsid w:val="00C52E5B"/>
    <w:rsid w:val="00C53B34"/>
    <w:rsid w:val="00C55165"/>
    <w:rsid w:val="00C56190"/>
    <w:rsid w:val="00C575B3"/>
    <w:rsid w:val="00C579AB"/>
    <w:rsid w:val="00C6046D"/>
    <w:rsid w:val="00C607D1"/>
    <w:rsid w:val="00C60956"/>
    <w:rsid w:val="00C609D3"/>
    <w:rsid w:val="00C60D6E"/>
    <w:rsid w:val="00C61B2A"/>
    <w:rsid w:val="00C62390"/>
    <w:rsid w:val="00C6265A"/>
    <w:rsid w:val="00C63A0E"/>
    <w:rsid w:val="00C6422D"/>
    <w:rsid w:val="00C64591"/>
    <w:rsid w:val="00C66DAD"/>
    <w:rsid w:val="00C672D9"/>
    <w:rsid w:val="00C7076D"/>
    <w:rsid w:val="00C70DBF"/>
    <w:rsid w:val="00C747FA"/>
    <w:rsid w:val="00C74A71"/>
    <w:rsid w:val="00C75D43"/>
    <w:rsid w:val="00C75E80"/>
    <w:rsid w:val="00C762FF"/>
    <w:rsid w:val="00C7650B"/>
    <w:rsid w:val="00C76580"/>
    <w:rsid w:val="00C7660F"/>
    <w:rsid w:val="00C76C08"/>
    <w:rsid w:val="00C77802"/>
    <w:rsid w:val="00C80D77"/>
    <w:rsid w:val="00C813D7"/>
    <w:rsid w:val="00C81B73"/>
    <w:rsid w:val="00C82280"/>
    <w:rsid w:val="00C83813"/>
    <w:rsid w:val="00C83B9E"/>
    <w:rsid w:val="00C84571"/>
    <w:rsid w:val="00C84678"/>
    <w:rsid w:val="00C84794"/>
    <w:rsid w:val="00C847D0"/>
    <w:rsid w:val="00C84F4B"/>
    <w:rsid w:val="00C85488"/>
    <w:rsid w:val="00C85BA5"/>
    <w:rsid w:val="00C86BCE"/>
    <w:rsid w:val="00C86F88"/>
    <w:rsid w:val="00C87383"/>
    <w:rsid w:val="00C87F2B"/>
    <w:rsid w:val="00C91F70"/>
    <w:rsid w:val="00C9201E"/>
    <w:rsid w:val="00C9264D"/>
    <w:rsid w:val="00C927AD"/>
    <w:rsid w:val="00C928A2"/>
    <w:rsid w:val="00C92990"/>
    <w:rsid w:val="00C94C25"/>
    <w:rsid w:val="00C94E4A"/>
    <w:rsid w:val="00C95944"/>
    <w:rsid w:val="00C96C98"/>
    <w:rsid w:val="00C972D2"/>
    <w:rsid w:val="00C9797D"/>
    <w:rsid w:val="00CA1614"/>
    <w:rsid w:val="00CA1DD8"/>
    <w:rsid w:val="00CA27B0"/>
    <w:rsid w:val="00CA2937"/>
    <w:rsid w:val="00CA29FE"/>
    <w:rsid w:val="00CA2FE2"/>
    <w:rsid w:val="00CA3025"/>
    <w:rsid w:val="00CA45B5"/>
    <w:rsid w:val="00CA486A"/>
    <w:rsid w:val="00CA550C"/>
    <w:rsid w:val="00CA5554"/>
    <w:rsid w:val="00CA6717"/>
    <w:rsid w:val="00CA6A07"/>
    <w:rsid w:val="00CA712E"/>
    <w:rsid w:val="00CA71E8"/>
    <w:rsid w:val="00CA7EAB"/>
    <w:rsid w:val="00CB00D1"/>
    <w:rsid w:val="00CB0714"/>
    <w:rsid w:val="00CB19DD"/>
    <w:rsid w:val="00CB3065"/>
    <w:rsid w:val="00CB3369"/>
    <w:rsid w:val="00CB3B3B"/>
    <w:rsid w:val="00CB3CD5"/>
    <w:rsid w:val="00CB40E6"/>
    <w:rsid w:val="00CB4916"/>
    <w:rsid w:val="00CB522F"/>
    <w:rsid w:val="00CB5760"/>
    <w:rsid w:val="00CB6000"/>
    <w:rsid w:val="00CB7ABE"/>
    <w:rsid w:val="00CC07C7"/>
    <w:rsid w:val="00CC14D0"/>
    <w:rsid w:val="00CC1827"/>
    <w:rsid w:val="00CC28CD"/>
    <w:rsid w:val="00CC2BB8"/>
    <w:rsid w:val="00CC2F64"/>
    <w:rsid w:val="00CC43AE"/>
    <w:rsid w:val="00CC5600"/>
    <w:rsid w:val="00CC5650"/>
    <w:rsid w:val="00CC5A56"/>
    <w:rsid w:val="00CD0101"/>
    <w:rsid w:val="00CD045D"/>
    <w:rsid w:val="00CD07E9"/>
    <w:rsid w:val="00CD187E"/>
    <w:rsid w:val="00CD21E2"/>
    <w:rsid w:val="00CD2689"/>
    <w:rsid w:val="00CD2E15"/>
    <w:rsid w:val="00CD4D58"/>
    <w:rsid w:val="00CD5CB6"/>
    <w:rsid w:val="00CD7974"/>
    <w:rsid w:val="00CD7A0D"/>
    <w:rsid w:val="00CE06F9"/>
    <w:rsid w:val="00CE0A7B"/>
    <w:rsid w:val="00CE0C02"/>
    <w:rsid w:val="00CE1232"/>
    <w:rsid w:val="00CE155C"/>
    <w:rsid w:val="00CE17CF"/>
    <w:rsid w:val="00CE183C"/>
    <w:rsid w:val="00CE1DD9"/>
    <w:rsid w:val="00CE23A7"/>
    <w:rsid w:val="00CE2450"/>
    <w:rsid w:val="00CE2C03"/>
    <w:rsid w:val="00CE2F26"/>
    <w:rsid w:val="00CE3155"/>
    <w:rsid w:val="00CE3768"/>
    <w:rsid w:val="00CE3F8A"/>
    <w:rsid w:val="00CE4252"/>
    <w:rsid w:val="00CE4964"/>
    <w:rsid w:val="00CE4E20"/>
    <w:rsid w:val="00CE52E3"/>
    <w:rsid w:val="00CE5870"/>
    <w:rsid w:val="00CE5D2E"/>
    <w:rsid w:val="00CF039D"/>
    <w:rsid w:val="00CF0518"/>
    <w:rsid w:val="00CF1B12"/>
    <w:rsid w:val="00CF1C25"/>
    <w:rsid w:val="00CF1DD2"/>
    <w:rsid w:val="00CF1E3C"/>
    <w:rsid w:val="00CF2782"/>
    <w:rsid w:val="00CF2D06"/>
    <w:rsid w:val="00CF31F2"/>
    <w:rsid w:val="00CF402A"/>
    <w:rsid w:val="00CF577C"/>
    <w:rsid w:val="00CF61C6"/>
    <w:rsid w:val="00CF6D34"/>
    <w:rsid w:val="00CF758B"/>
    <w:rsid w:val="00D00825"/>
    <w:rsid w:val="00D01D39"/>
    <w:rsid w:val="00D01FD8"/>
    <w:rsid w:val="00D0295D"/>
    <w:rsid w:val="00D02A5B"/>
    <w:rsid w:val="00D03F91"/>
    <w:rsid w:val="00D041D8"/>
    <w:rsid w:val="00D046B5"/>
    <w:rsid w:val="00D050A3"/>
    <w:rsid w:val="00D05607"/>
    <w:rsid w:val="00D06452"/>
    <w:rsid w:val="00D064C9"/>
    <w:rsid w:val="00D0675F"/>
    <w:rsid w:val="00D06DA8"/>
    <w:rsid w:val="00D06F0A"/>
    <w:rsid w:val="00D070F1"/>
    <w:rsid w:val="00D07502"/>
    <w:rsid w:val="00D07FCC"/>
    <w:rsid w:val="00D10750"/>
    <w:rsid w:val="00D10DA3"/>
    <w:rsid w:val="00D11B1A"/>
    <w:rsid w:val="00D12385"/>
    <w:rsid w:val="00D12480"/>
    <w:rsid w:val="00D12AEA"/>
    <w:rsid w:val="00D1473D"/>
    <w:rsid w:val="00D15977"/>
    <w:rsid w:val="00D15DFB"/>
    <w:rsid w:val="00D1726A"/>
    <w:rsid w:val="00D17F89"/>
    <w:rsid w:val="00D203A6"/>
    <w:rsid w:val="00D20E2B"/>
    <w:rsid w:val="00D22016"/>
    <w:rsid w:val="00D22BD7"/>
    <w:rsid w:val="00D23176"/>
    <w:rsid w:val="00D23200"/>
    <w:rsid w:val="00D23DBC"/>
    <w:rsid w:val="00D24992"/>
    <w:rsid w:val="00D24ACE"/>
    <w:rsid w:val="00D24F1F"/>
    <w:rsid w:val="00D2599A"/>
    <w:rsid w:val="00D269DB"/>
    <w:rsid w:val="00D27291"/>
    <w:rsid w:val="00D279A1"/>
    <w:rsid w:val="00D27DE0"/>
    <w:rsid w:val="00D301B3"/>
    <w:rsid w:val="00D31C1B"/>
    <w:rsid w:val="00D31DB3"/>
    <w:rsid w:val="00D33270"/>
    <w:rsid w:val="00D33819"/>
    <w:rsid w:val="00D34223"/>
    <w:rsid w:val="00D34FC3"/>
    <w:rsid w:val="00D35423"/>
    <w:rsid w:val="00D35472"/>
    <w:rsid w:val="00D35765"/>
    <w:rsid w:val="00D35E00"/>
    <w:rsid w:val="00D35FEA"/>
    <w:rsid w:val="00D36587"/>
    <w:rsid w:val="00D36C80"/>
    <w:rsid w:val="00D36F24"/>
    <w:rsid w:val="00D37358"/>
    <w:rsid w:val="00D37C9F"/>
    <w:rsid w:val="00D405CE"/>
    <w:rsid w:val="00D40AE3"/>
    <w:rsid w:val="00D41E70"/>
    <w:rsid w:val="00D423BD"/>
    <w:rsid w:val="00D42DEC"/>
    <w:rsid w:val="00D4334B"/>
    <w:rsid w:val="00D456FB"/>
    <w:rsid w:val="00D45808"/>
    <w:rsid w:val="00D45EB3"/>
    <w:rsid w:val="00D45F65"/>
    <w:rsid w:val="00D4614D"/>
    <w:rsid w:val="00D46543"/>
    <w:rsid w:val="00D475D3"/>
    <w:rsid w:val="00D47A43"/>
    <w:rsid w:val="00D507A3"/>
    <w:rsid w:val="00D50973"/>
    <w:rsid w:val="00D51685"/>
    <w:rsid w:val="00D52220"/>
    <w:rsid w:val="00D5254A"/>
    <w:rsid w:val="00D53B5C"/>
    <w:rsid w:val="00D54F4A"/>
    <w:rsid w:val="00D5516D"/>
    <w:rsid w:val="00D55CC9"/>
    <w:rsid w:val="00D55DC2"/>
    <w:rsid w:val="00D562E1"/>
    <w:rsid w:val="00D5676D"/>
    <w:rsid w:val="00D57708"/>
    <w:rsid w:val="00D60A78"/>
    <w:rsid w:val="00D60FFF"/>
    <w:rsid w:val="00D61D1B"/>
    <w:rsid w:val="00D63D43"/>
    <w:rsid w:val="00D66309"/>
    <w:rsid w:val="00D66ECC"/>
    <w:rsid w:val="00D671D1"/>
    <w:rsid w:val="00D67D94"/>
    <w:rsid w:val="00D708A3"/>
    <w:rsid w:val="00D7092E"/>
    <w:rsid w:val="00D70E07"/>
    <w:rsid w:val="00D71985"/>
    <w:rsid w:val="00D723DB"/>
    <w:rsid w:val="00D72F8F"/>
    <w:rsid w:val="00D73238"/>
    <w:rsid w:val="00D732E1"/>
    <w:rsid w:val="00D74577"/>
    <w:rsid w:val="00D74768"/>
    <w:rsid w:val="00D74F67"/>
    <w:rsid w:val="00D758C2"/>
    <w:rsid w:val="00D76015"/>
    <w:rsid w:val="00D76DAD"/>
    <w:rsid w:val="00D77261"/>
    <w:rsid w:val="00D773CA"/>
    <w:rsid w:val="00D77506"/>
    <w:rsid w:val="00D80A04"/>
    <w:rsid w:val="00D80D49"/>
    <w:rsid w:val="00D81708"/>
    <w:rsid w:val="00D81EB1"/>
    <w:rsid w:val="00D81FE2"/>
    <w:rsid w:val="00D82952"/>
    <w:rsid w:val="00D830AF"/>
    <w:rsid w:val="00D843FC"/>
    <w:rsid w:val="00D84757"/>
    <w:rsid w:val="00D84F82"/>
    <w:rsid w:val="00D84FB0"/>
    <w:rsid w:val="00D863F7"/>
    <w:rsid w:val="00D86448"/>
    <w:rsid w:val="00D869D5"/>
    <w:rsid w:val="00D87D10"/>
    <w:rsid w:val="00D87DDD"/>
    <w:rsid w:val="00D87F86"/>
    <w:rsid w:val="00D90196"/>
    <w:rsid w:val="00D9019A"/>
    <w:rsid w:val="00D9049D"/>
    <w:rsid w:val="00D90D68"/>
    <w:rsid w:val="00D9164F"/>
    <w:rsid w:val="00D918C6"/>
    <w:rsid w:val="00D92F0B"/>
    <w:rsid w:val="00D936CF"/>
    <w:rsid w:val="00D937AE"/>
    <w:rsid w:val="00D93E55"/>
    <w:rsid w:val="00D944C2"/>
    <w:rsid w:val="00D948A7"/>
    <w:rsid w:val="00D94CFD"/>
    <w:rsid w:val="00D95077"/>
    <w:rsid w:val="00D95C57"/>
    <w:rsid w:val="00D95D41"/>
    <w:rsid w:val="00D95F6C"/>
    <w:rsid w:val="00D966D5"/>
    <w:rsid w:val="00D96CEF"/>
    <w:rsid w:val="00D977EA"/>
    <w:rsid w:val="00D97929"/>
    <w:rsid w:val="00DA0461"/>
    <w:rsid w:val="00DA05C2"/>
    <w:rsid w:val="00DA0B10"/>
    <w:rsid w:val="00DA2BDE"/>
    <w:rsid w:val="00DA3B99"/>
    <w:rsid w:val="00DA3C6A"/>
    <w:rsid w:val="00DA3ECA"/>
    <w:rsid w:val="00DA41B5"/>
    <w:rsid w:val="00DA4378"/>
    <w:rsid w:val="00DA4599"/>
    <w:rsid w:val="00DA4973"/>
    <w:rsid w:val="00DA4C36"/>
    <w:rsid w:val="00DA5CAF"/>
    <w:rsid w:val="00DA6735"/>
    <w:rsid w:val="00DA6E27"/>
    <w:rsid w:val="00DA7EB5"/>
    <w:rsid w:val="00DB015C"/>
    <w:rsid w:val="00DB0A80"/>
    <w:rsid w:val="00DB0E8A"/>
    <w:rsid w:val="00DB0F83"/>
    <w:rsid w:val="00DB12ED"/>
    <w:rsid w:val="00DB3271"/>
    <w:rsid w:val="00DB336A"/>
    <w:rsid w:val="00DB37DE"/>
    <w:rsid w:val="00DB3972"/>
    <w:rsid w:val="00DB49D2"/>
    <w:rsid w:val="00DB501F"/>
    <w:rsid w:val="00DB51B5"/>
    <w:rsid w:val="00DB5A61"/>
    <w:rsid w:val="00DB651E"/>
    <w:rsid w:val="00DB7257"/>
    <w:rsid w:val="00DB741B"/>
    <w:rsid w:val="00DB7713"/>
    <w:rsid w:val="00DB7F83"/>
    <w:rsid w:val="00DC0B66"/>
    <w:rsid w:val="00DC0BF9"/>
    <w:rsid w:val="00DC0F4D"/>
    <w:rsid w:val="00DC172C"/>
    <w:rsid w:val="00DC1ED5"/>
    <w:rsid w:val="00DC1F62"/>
    <w:rsid w:val="00DC22B8"/>
    <w:rsid w:val="00DC290B"/>
    <w:rsid w:val="00DC2CC2"/>
    <w:rsid w:val="00DC2FE4"/>
    <w:rsid w:val="00DC3DD3"/>
    <w:rsid w:val="00DC3DEF"/>
    <w:rsid w:val="00DC4414"/>
    <w:rsid w:val="00DC490E"/>
    <w:rsid w:val="00DC4D53"/>
    <w:rsid w:val="00DC4E18"/>
    <w:rsid w:val="00DC5181"/>
    <w:rsid w:val="00DC51C9"/>
    <w:rsid w:val="00DC64F0"/>
    <w:rsid w:val="00DC7361"/>
    <w:rsid w:val="00DC7394"/>
    <w:rsid w:val="00DD06F6"/>
    <w:rsid w:val="00DD09EE"/>
    <w:rsid w:val="00DD25D5"/>
    <w:rsid w:val="00DD3B87"/>
    <w:rsid w:val="00DD3E9B"/>
    <w:rsid w:val="00DD3F3B"/>
    <w:rsid w:val="00DD42F9"/>
    <w:rsid w:val="00DD49D7"/>
    <w:rsid w:val="00DD4FEA"/>
    <w:rsid w:val="00DD508C"/>
    <w:rsid w:val="00DD50AD"/>
    <w:rsid w:val="00DD5F78"/>
    <w:rsid w:val="00DD62BE"/>
    <w:rsid w:val="00DD65B8"/>
    <w:rsid w:val="00DD71EB"/>
    <w:rsid w:val="00DD75DC"/>
    <w:rsid w:val="00DE0B0E"/>
    <w:rsid w:val="00DE1945"/>
    <w:rsid w:val="00DE226E"/>
    <w:rsid w:val="00DE2284"/>
    <w:rsid w:val="00DE3298"/>
    <w:rsid w:val="00DE3467"/>
    <w:rsid w:val="00DE36BC"/>
    <w:rsid w:val="00DE4597"/>
    <w:rsid w:val="00DE465E"/>
    <w:rsid w:val="00DE51B0"/>
    <w:rsid w:val="00DE6301"/>
    <w:rsid w:val="00DE6308"/>
    <w:rsid w:val="00DE6F5B"/>
    <w:rsid w:val="00DF030B"/>
    <w:rsid w:val="00DF0E02"/>
    <w:rsid w:val="00DF112D"/>
    <w:rsid w:val="00DF18EC"/>
    <w:rsid w:val="00DF1DA0"/>
    <w:rsid w:val="00DF378B"/>
    <w:rsid w:val="00DF3D01"/>
    <w:rsid w:val="00DF4664"/>
    <w:rsid w:val="00DF51E6"/>
    <w:rsid w:val="00DF5371"/>
    <w:rsid w:val="00DF59C4"/>
    <w:rsid w:val="00DF60DE"/>
    <w:rsid w:val="00DF7427"/>
    <w:rsid w:val="00E0005C"/>
    <w:rsid w:val="00E01104"/>
    <w:rsid w:val="00E012F7"/>
    <w:rsid w:val="00E01790"/>
    <w:rsid w:val="00E01BEA"/>
    <w:rsid w:val="00E024C0"/>
    <w:rsid w:val="00E03863"/>
    <w:rsid w:val="00E03955"/>
    <w:rsid w:val="00E04101"/>
    <w:rsid w:val="00E043C1"/>
    <w:rsid w:val="00E046DD"/>
    <w:rsid w:val="00E04ADD"/>
    <w:rsid w:val="00E04DE4"/>
    <w:rsid w:val="00E05124"/>
    <w:rsid w:val="00E057E6"/>
    <w:rsid w:val="00E060D0"/>
    <w:rsid w:val="00E06202"/>
    <w:rsid w:val="00E063F3"/>
    <w:rsid w:val="00E065B8"/>
    <w:rsid w:val="00E06B5D"/>
    <w:rsid w:val="00E071BB"/>
    <w:rsid w:val="00E076E7"/>
    <w:rsid w:val="00E1054C"/>
    <w:rsid w:val="00E10FBB"/>
    <w:rsid w:val="00E12B3F"/>
    <w:rsid w:val="00E132A8"/>
    <w:rsid w:val="00E144FD"/>
    <w:rsid w:val="00E16052"/>
    <w:rsid w:val="00E1648D"/>
    <w:rsid w:val="00E166ED"/>
    <w:rsid w:val="00E16752"/>
    <w:rsid w:val="00E17230"/>
    <w:rsid w:val="00E17E59"/>
    <w:rsid w:val="00E17E8E"/>
    <w:rsid w:val="00E20CE7"/>
    <w:rsid w:val="00E214A3"/>
    <w:rsid w:val="00E21514"/>
    <w:rsid w:val="00E21530"/>
    <w:rsid w:val="00E216E5"/>
    <w:rsid w:val="00E21759"/>
    <w:rsid w:val="00E222F6"/>
    <w:rsid w:val="00E228EF"/>
    <w:rsid w:val="00E24A53"/>
    <w:rsid w:val="00E24E5F"/>
    <w:rsid w:val="00E2654C"/>
    <w:rsid w:val="00E306AC"/>
    <w:rsid w:val="00E318EF"/>
    <w:rsid w:val="00E32A39"/>
    <w:rsid w:val="00E335DB"/>
    <w:rsid w:val="00E33E80"/>
    <w:rsid w:val="00E34847"/>
    <w:rsid w:val="00E34C66"/>
    <w:rsid w:val="00E34D21"/>
    <w:rsid w:val="00E35368"/>
    <w:rsid w:val="00E35471"/>
    <w:rsid w:val="00E354A2"/>
    <w:rsid w:val="00E354BF"/>
    <w:rsid w:val="00E35686"/>
    <w:rsid w:val="00E35784"/>
    <w:rsid w:val="00E35E8F"/>
    <w:rsid w:val="00E361ED"/>
    <w:rsid w:val="00E369F1"/>
    <w:rsid w:val="00E36A8F"/>
    <w:rsid w:val="00E36DD7"/>
    <w:rsid w:val="00E370B3"/>
    <w:rsid w:val="00E40CC2"/>
    <w:rsid w:val="00E415D2"/>
    <w:rsid w:val="00E41921"/>
    <w:rsid w:val="00E44715"/>
    <w:rsid w:val="00E44727"/>
    <w:rsid w:val="00E44CA6"/>
    <w:rsid w:val="00E45936"/>
    <w:rsid w:val="00E459B5"/>
    <w:rsid w:val="00E477E5"/>
    <w:rsid w:val="00E479E9"/>
    <w:rsid w:val="00E47D86"/>
    <w:rsid w:val="00E503DD"/>
    <w:rsid w:val="00E50BD9"/>
    <w:rsid w:val="00E50E20"/>
    <w:rsid w:val="00E51152"/>
    <w:rsid w:val="00E5276F"/>
    <w:rsid w:val="00E52D1A"/>
    <w:rsid w:val="00E54967"/>
    <w:rsid w:val="00E54A6F"/>
    <w:rsid w:val="00E54D1F"/>
    <w:rsid w:val="00E5555E"/>
    <w:rsid w:val="00E55C17"/>
    <w:rsid w:val="00E55C88"/>
    <w:rsid w:val="00E566D5"/>
    <w:rsid w:val="00E572D3"/>
    <w:rsid w:val="00E57C16"/>
    <w:rsid w:val="00E60258"/>
    <w:rsid w:val="00E60701"/>
    <w:rsid w:val="00E60810"/>
    <w:rsid w:val="00E60891"/>
    <w:rsid w:val="00E60D1D"/>
    <w:rsid w:val="00E614E2"/>
    <w:rsid w:val="00E621D0"/>
    <w:rsid w:val="00E621E0"/>
    <w:rsid w:val="00E621EE"/>
    <w:rsid w:val="00E62724"/>
    <w:rsid w:val="00E62F33"/>
    <w:rsid w:val="00E63BBE"/>
    <w:rsid w:val="00E64BB1"/>
    <w:rsid w:val="00E651E5"/>
    <w:rsid w:val="00E65D1D"/>
    <w:rsid w:val="00E677CD"/>
    <w:rsid w:val="00E67BE9"/>
    <w:rsid w:val="00E70538"/>
    <w:rsid w:val="00E70691"/>
    <w:rsid w:val="00E70A79"/>
    <w:rsid w:val="00E716DA"/>
    <w:rsid w:val="00E71754"/>
    <w:rsid w:val="00E71946"/>
    <w:rsid w:val="00E71EC1"/>
    <w:rsid w:val="00E73596"/>
    <w:rsid w:val="00E73BCD"/>
    <w:rsid w:val="00E73EDD"/>
    <w:rsid w:val="00E7462B"/>
    <w:rsid w:val="00E74AA6"/>
    <w:rsid w:val="00E74C8A"/>
    <w:rsid w:val="00E76489"/>
    <w:rsid w:val="00E76926"/>
    <w:rsid w:val="00E7761C"/>
    <w:rsid w:val="00E80091"/>
    <w:rsid w:val="00E80565"/>
    <w:rsid w:val="00E80BB0"/>
    <w:rsid w:val="00E82DCB"/>
    <w:rsid w:val="00E835E1"/>
    <w:rsid w:val="00E836F6"/>
    <w:rsid w:val="00E83E89"/>
    <w:rsid w:val="00E83F46"/>
    <w:rsid w:val="00E84201"/>
    <w:rsid w:val="00E856C5"/>
    <w:rsid w:val="00E85D65"/>
    <w:rsid w:val="00E86C88"/>
    <w:rsid w:val="00E877C7"/>
    <w:rsid w:val="00E87C11"/>
    <w:rsid w:val="00E87CCB"/>
    <w:rsid w:val="00E90224"/>
    <w:rsid w:val="00E90A4B"/>
    <w:rsid w:val="00E914C4"/>
    <w:rsid w:val="00E943F9"/>
    <w:rsid w:val="00E94A9A"/>
    <w:rsid w:val="00E95378"/>
    <w:rsid w:val="00E95472"/>
    <w:rsid w:val="00E96394"/>
    <w:rsid w:val="00E968C6"/>
    <w:rsid w:val="00EA055B"/>
    <w:rsid w:val="00EA0B3E"/>
    <w:rsid w:val="00EA14F8"/>
    <w:rsid w:val="00EA1A34"/>
    <w:rsid w:val="00EA2CE8"/>
    <w:rsid w:val="00EA373E"/>
    <w:rsid w:val="00EA4FEC"/>
    <w:rsid w:val="00EA50C3"/>
    <w:rsid w:val="00EA53A9"/>
    <w:rsid w:val="00EA60C6"/>
    <w:rsid w:val="00EA6792"/>
    <w:rsid w:val="00EA6ECB"/>
    <w:rsid w:val="00EA77BD"/>
    <w:rsid w:val="00EA7F3E"/>
    <w:rsid w:val="00EB03A3"/>
    <w:rsid w:val="00EB0DFC"/>
    <w:rsid w:val="00EB0F0E"/>
    <w:rsid w:val="00EB19C5"/>
    <w:rsid w:val="00EB1C63"/>
    <w:rsid w:val="00EB1D0D"/>
    <w:rsid w:val="00EB1E92"/>
    <w:rsid w:val="00EB1F4B"/>
    <w:rsid w:val="00EB20ED"/>
    <w:rsid w:val="00EB2430"/>
    <w:rsid w:val="00EB2957"/>
    <w:rsid w:val="00EB2AEE"/>
    <w:rsid w:val="00EB380C"/>
    <w:rsid w:val="00EB3C7A"/>
    <w:rsid w:val="00EB4019"/>
    <w:rsid w:val="00EB461C"/>
    <w:rsid w:val="00EB4BE3"/>
    <w:rsid w:val="00EB4EF0"/>
    <w:rsid w:val="00EB5004"/>
    <w:rsid w:val="00EB5008"/>
    <w:rsid w:val="00EB6190"/>
    <w:rsid w:val="00EB6964"/>
    <w:rsid w:val="00EB7182"/>
    <w:rsid w:val="00EC0392"/>
    <w:rsid w:val="00EC0B2E"/>
    <w:rsid w:val="00EC0F9A"/>
    <w:rsid w:val="00EC1C05"/>
    <w:rsid w:val="00EC25EF"/>
    <w:rsid w:val="00EC2606"/>
    <w:rsid w:val="00EC2C0A"/>
    <w:rsid w:val="00EC384F"/>
    <w:rsid w:val="00EC3BF9"/>
    <w:rsid w:val="00EC42ED"/>
    <w:rsid w:val="00EC4AC7"/>
    <w:rsid w:val="00EC538B"/>
    <w:rsid w:val="00EC7187"/>
    <w:rsid w:val="00EC72DA"/>
    <w:rsid w:val="00EC7AC9"/>
    <w:rsid w:val="00ED0058"/>
    <w:rsid w:val="00ED02A7"/>
    <w:rsid w:val="00ED12B5"/>
    <w:rsid w:val="00ED13EA"/>
    <w:rsid w:val="00ED31F2"/>
    <w:rsid w:val="00ED33C4"/>
    <w:rsid w:val="00ED3439"/>
    <w:rsid w:val="00ED346B"/>
    <w:rsid w:val="00ED36FE"/>
    <w:rsid w:val="00ED4A59"/>
    <w:rsid w:val="00ED4D51"/>
    <w:rsid w:val="00ED5032"/>
    <w:rsid w:val="00ED57D3"/>
    <w:rsid w:val="00ED5966"/>
    <w:rsid w:val="00ED5E91"/>
    <w:rsid w:val="00ED62FE"/>
    <w:rsid w:val="00ED78C4"/>
    <w:rsid w:val="00ED7AC4"/>
    <w:rsid w:val="00ED7CF4"/>
    <w:rsid w:val="00ED7D65"/>
    <w:rsid w:val="00ED7E84"/>
    <w:rsid w:val="00ED7FB9"/>
    <w:rsid w:val="00EE22D9"/>
    <w:rsid w:val="00EE3084"/>
    <w:rsid w:val="00EE3394"/>
    <w:rsid w:val="00EE35F4"/>
    <w:rsid w:val="00EE4009"/>
    <w:rsid w:val="00EE5046"/>
    <w:rsid w:val="00EE5A98"/>
    <w:rsid w:val="00EE60CE"/>
    <w:rsid w:val="00EE6592"/>
    <w:rsid w:val="00EE6CD1"/>
    <w:rsid w:val="00EE70B6"/>
    <w:rsid w:val="00EE71E0"/>
    <w:rsid w:val="00EE7321"/>
    <w:rsid w:val="00EE7BA4"/>
    <w:rsid w:val="00EE7D0F"/>
    <w:rsid w:val="00EE7D83"/>
    <w:rsid w:val="00EF05E6"/>
    <w:rsid w:val="00EF1285"/>
    <w:rsid w:val="00EF1981"/>
    <w:rsid w:val="00EF301F"/>
    <w:rsid w:val="00EF31EF"/>
    <w:rsid w:val="00EF35DF"/>
    <w:rsid w:val="00EF3C74"/>
    <w:rsid w:val="00EF4428"/>
    <w:rsid w:val="00EF480A"/>
    <w:rsid w:val="00EF4ED7"/>
    <w:rsid w:val="00EF4FAE"/>
    <w:rsid w:val="00EF54F9"/>
    <w:rsid w:val="00EF551E"/>
    <w:rsid w:val="00EF5780"/>
    <w:rsid w:val="00EF6652"/>
    <w:rsid w:val="00EF683A"/>
    <w:rsid w:val="00EF728C"/>
    <w:rsid w:val="00F00A4D"/>
    <w:rsid w:val="00F011B9"/>
    <w:rsid w:val="00F01514"/>
    <w:rsid w:val="00F015F5"/>
    <w:rsid w:val="00F01821"/>
    <w:rsid w:val="00F027E9"/>
    <w:rsid w:val="00F02C06"/>
    <w:rsid w:val="00F0310F"/>
    <w:rsid w:val="00F0339C"/>
    <w:rsid w:val="00F036DF"/>
    <w:rsid w:val="00F0423B"/>
    <w:rsid w:val="00F0485E"/>
    <w:rsid w:val="00F05DFD"/>
    <w:rsid w:val="00F0606E"/>
    <w:rsid w:val="00F068A5"/>
    <w:rsid w:val="00F069A3"/>
    <w:rsid w:val="00F0717F"/>
    <w:rsid w:val="00F07BA7"/>
    <w:rsid w:val="00F1045B"/>
    <w:rsid w:val="00F1069B"/>
    <w:rsid w:val="00F10BFC"/>
    <w:rsid w:val="00F1285B"/>
    <w:rsid w:val="00F12955"/>
    <w:rsid w:val="00F12CE6"/>
    <w:rsid w:val="00F133E0"/>
    <w:rsid w:val="00F13526"/>
    <w:rsid w:val="00F13553"/>
    <w:rsid w:val="00F136DE"/>
    <w:rsid w:val="00F13765"/>
    <w:rsid w:val="00F13BA1"/>
    <w:rsid w:val="00F13E70"/>
    <w:rsid w:val="00F141E0"/>
    <w:rsid w:val="00F15513"/>
    <w:rsid w:val="00F156C7"/>
    <w:rsid w:val="00F15F5A"/>
    <w:rsid w:val="00F16D45"/>
    <w:rsid w:val="00F17771"/>
    <w:rsid w:val="00F204E1"/>
    <w:rsid w:val="00F20D22"/>
    <w:rsid w:val="00F20DAF"/>
    <w:rsid w:val="00F21763"/>
    <w:rsid w:val="00F2287F"/>
    <w:rsid w:val="00F233ED"/>
    <w:rsid w:val="00F24A8D"/>
    <w:rsid w:val="00F24C42"/>
    <w:rsid w:val="00F24DC5"/>
    <w:rsid w:val="00F251D3"/>
    <w:rsid w:val="00F253BE"/>
    <w:rsid w:val="00F272ED"/>
    <w:rsid w:val="00F2786F"/>
    <w:rsid w:val="00F279E9"/>
    <w:rsid w:val="00F30063"/>
    <w:rsid w:val="00F30D7D"/>
    <w:rsid w:val="00F3401B"/>
    <w:rsid w:val="00F363AF"/>
    <w:rsid w:val="00F368C5"/>
    <w:rsid w:val="00F379E0"/>
    <w:rsid w:val="00F37B13"/>
    <w:rsid w:val="00F37BFD"/>
    <w:rsid w:val="00F40179"/>
    <w:rsid w:val="00F40255"/>
    <w:rsid w:val="00F404C1"/>
    <w:rsid w:val="00F40E74"/>
    <w:rsid w:val="00F41366"/>
    <w:rsid w:val="00F413A1"/>
    <w:rsid w:val="00F42B51"/>
    <w:rsid w:val="00F42CCC"/>
    <w:rsid w:val="00F42DD4"/>
    <w:rsid w:val="00F42FD6"/>
    <w:rsid w:val="00F437AD"/>
    <w:rsid w:val="00F45185"/>
    <w:rsid w:val="00F52608"/>
    <w:rsid w:val="00F5270F"/>
    <w:rsid w:val="00F532BF"/>
    <w:rsid w:val="00F537EA"/>
    <w:rsid w:val="00F53CF3"/>
    <w:rsid w:val="00F53F61"/>
    <w:rsid w:val="00F541BF"/>
    <w:rsid w:val="00F5497B"/>
    <w:rsid w:val="00F55044"/>
    <w:rsid w:val="00F56153"/>
    <w:rsid w:val="00F56494"/>
    <w:rsid w:val="00F566FB"/>
    <w:rsid w:val="00F56954"/>
    <w:rsid w:val="00F57096"/>
    <w:rsid w:val="00F570B0"/>
    <w:rsid w:val="00F57168"/>
    <w:rsid w:val="00F576BF"/>
    <w:rsid w:val="00F57DBD"/>
    <w:rsid w:val="00F57F7A"/>
    <w:rsid w:val="00F6045A"/>
    <w:rsid w:val="00F604BD"/>
    <w:rsid w:val="00F60E95"/>
    <w:rsid w:val="00F6127C"/>
    <w:rsid w:val="00F618A6"/>
    <w:rsid w:val="00F61B0E"/>
    <w:rsid w:val="00F61BBE"/>
    <w:rsid w:val="00F620E1"/>
    <w:rsid w:val="00F622B4"/>
    <w:rsid w:val="00F62395"/>
    <w:rsid w:val="00F62C8E"/>
    <w:rsid w:val="00F62C9E"/>
    <w:rsid w:val="00F62FD6"/>
    <w:rsid w:val="00F63098"/>
    <w:rsid w:val="00F638B9"/>
    <w:rsid w:val="00F642F2"/>
    <w:rsid w:val="00F64A0D"/>
    <w:rsid w:val="00F6520A"/>
    <w:rsid w:val="00F666F5"/>
    <w:rsid w:val="00F67638"/>
    <w:rsid w:val="00F67ED5"/>
    <w:rsid w:val="00F7076F"/>
    <w:rsid w:val="00F7138C"/>
    <w:rsid w:val="00F7139C"/>
    <w:rsid w:val="00F7188D"/>
    <w:rsid w:val="00F7219F"/>
    <w:rsid w:val="00F7267A"/>
    <w:rsid w:val="00F7331F"/>
    <w:rsid w:val="00F73F15"/>
    <w:rsid w:val="00F73FAC"/>
    <w:rsid w:val="00F741F3"/>
    <w:rsid w:val="00F7466C"/>
    <w:rsid w:val="00F74F49"/>
    <w:rsid w:val="00F766B8"/>
    <w:rsid w:val="00F769E8"/>
    <w:rsid w:val="00F76E30"/>
    <w:rsid w:val="00F771B0"/>
    <w:rsid w:val="00F806B3"/>
    <w:rsid w:val="00F82D2A"/>
    <w:rsid w:val="00F83372"/>
    <w:rsid w:val="00F837AE"/>
    <w:rsid w:val="00F847C5"/>
    <w:rsid w:val="00F863A8"/>
    <w:rsid w:val="00F86EA3"/>
    <w:rsid w:val="00F870CC"/>
    <w:rsid w:val="00F8732E"/>
    <w:rsid w:val="00F8787C"/>
    <w:rsid w:val="00F87BC2"/>
    <w:rsid w:val="00F90517"/>
    <w:rsid w:val="00F90B29"/>
    <w:rsid w:val="00F90DD7"/>
    <w:rsid w:val="00F90E43"/>
    <w:rsid w:val="00F91E91"/>
    <w:rsid w:val="00F9205C"/>
    <w:rsid w:val="00F92D68"/>
    <w:rsid w:val="00F93A03"/>
    <w:rsid w:val="00F94261"/>
    <w:rsid w:val="00F94865"/>
    <w:rsid w:val="00F94955"/>
    <w:rsid w:val="00F94BB3"/>
    <w:rsid w:val="00F95065"/>
    <w:rsid w:val="00F95327"/>
    <w:rsid w:val="00F95391"/>
    <w:rsid w:val="00F95586"/>
    <w:rsid w:val="00F96D0E"/>
    <w:rsid w:val="00F97C71"/>
    <w:rsid w:val="00FA026B"/>
    <w:rsid w:val="00FA0506"/>
    <w:rsid w:val="00FA082D"/>
    <w:rsid w:val="00FA1B32"/>
    <w:rsid w:val="00FA1C87"/>
    <w:rsid w:val="00FA2043"/>
    <w:rsid w:val="00FA286A"/>
    <w:rsid w:val="00FA28D8"/>
    <w:rsid w:val="00FA376C"/>
    <w:rsid w:val="00FA545C"/>
    <w:rsid w:val="00FB02A1"/>
    <w:rsid w:val="00FB0305"/>
    <w:rsid w:val="00FB094B"/>
    <w:rsid w:val="00FB167E"/>
    <w:rsid w:val="00FB1790"/>
    <w:rsid w:val="00FB2BFE"/>
    <w:rsid w:val="00FB31D3"/>
    <w:rsid w:val="00FB44B0"/>
    <w:rsid w:val="00FB4711"/>
    <w:rsid w:val="00FB5226"/>
    <w:rsid w:val="00FB5538"/>
    <w:rsid w:val="00FB5671"/>
    <w:rsid w:val="00FB63DE"/>
    <w:rsid w:val="00FB6FBD"/>
    <w:rsid w:val="00FB722B"/>
    <w:rsid w:val="00FB7434"/>
    <w:rsid w:val="00FB7653"/>
    <w:rsid w:val="00FB7B89"/>
    <w:rsid w:val="00FC03CF"/>
    <w:rsid w:val="00FC0411"/>
    <w:rsid w:val="00FC0720"/>
    <w:rsid w:val="00FC0A37"/>
    <w:rsid w:val="00FC0DCF"/>
    <w:rsid w:val="00FC1D68"/>
    <w:rsid w:val="00FC1DB9"/>
    <w:rsid w:val="00FC20F4"/>
    <w:rsid w:val="00FC3809"/>
    <w:rsid w:val="00FC43C4"/>
    <w:rsid w:val="00FC4563"/>
    <w:rsid w:val="00FC5BFF"/>
    <w:rsid w:val="00FC5CB5"/>
    <w:rsid w:val="00FC6192"/>
    <w:rsid w:val="00FC67B6"/>
    <w:rsid w:val="00FC6B45"/>
    <w:rsid w:val="00FC6B8B"/>
    <w:rsid w:val="00FC75F1"/>
    <w:rsid w:val="00FC7CBA"/>
    <w:rsid w:val="00FC7F62"/>
    <w:rsid w:val="00FC7FD8"/>
    <w:rsid w:val="00FD040A"/>
    <w:rsid w:val="00FD0672"/>
    <w:rsid w:val="00FD0BCE"/>
    <w:rsid w:val="00FD0CC6"/>
    <w:rsid w:val="00FD101A"/>
    <w:rsid w:val="00FD1CFF"/>
    <w:rsid w:val="00FD4F8D"/>
    <w:rsid w:val="00FD51C2"/>
    <w:rsid w:val="00FD62A2"/>
    <w:rsid w:val="00FD685A"/>
    <w:rsid w:val="00FD7488"/>
    <w:rsid w:val="00FD7ADD"/>
    <w:rsid w:val="00FE08E8"/>
    <w:rsid w:val="00FE0B6C"/>
    <w:rsid w:val="00FE10EC"/>
    <w:rsid w:val="00FE153F"/>
    <w:rsid w:val="00FE25CA"/>
    <w:rsid w:val="00FE29D5"/>
    <w:rsid w:val="00FE3D05"/>
    <w:rsid w:val="00FE558E"/>
    <w:rsid w:val="00FE5DE9"/>
    <w:rsid w:val="00FE6047"/>
    <w:rsid w:val="00FE6629"/>
    <w:rsid w:val="00FE69C9"/>
    <w:rsid w:val="00FE7A18"/>
    <w:rsid w:val="00FE7F9B"/>
    <w:rsid w:val="00FF024D"/>
    <w:rsid w:val="00FF0AA3"/>
    <w:rsid w:val="00FF0C52"/>
    <w:rsid w:val="00FF0D0C"/>
    <w:rsid w:val="00FF127B"/>
    <w:rsid w:val="00FF168D"/>
    <w:rsid w:val="00FF16AF"/>
    <w:rsid w:val="00FF1A26"/>
    <w:rsid w:val="00FF245F"/>
    <w:rsid w:val="00FF31BA"/>
    <w:rsid w:val="00FF3EA3"/>
    <w:rsid w:val="00FF3EBE"/>
    <w:rsid w:val="00FF45C0"/>
    <w:rsid w:val="00FF479E"/>
    <w:rsid w:val="00FF4B4C"/>
    <w:rsid w:val="00FF553C"/>
    <w:rsid w:val="00FF65A9"/>
    <w:rsid w:val="00FF6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E3106"/>
  <w15:chartTrackingRefBased/>
  <w15:docId w15:val="{E073CAD2-AEE3-4A37-9BAB-AF5EFFD9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1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12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215"/>
    <w:rPr>
      <w:sz w:val="20"/>
      <w:szCs w:val="20"/>
    </w:rPr>
  </w:style>
  <w:style w:type="character" w:styleId="FootnoteReference">
    <w:name w:val="footnote reference"/>
    <w:basedOn w:val="DefaultParagraphFont"/>
    <w:uiPriority w:val="99"/>
    <w:semiHidden/>
    <w:unhideWhenUsed/>
    <w:rsid w:val="00C11215"/>
    <w:rPr>
      <w:vertAlign w:val="superscript"/>
    </w:rPr>
  </w:style>
  <w:style w:type="paragraph" w:styleId="Header">
    <w:name w:val="header"/>
    <w:basedOn w:val="Normal"/>
    <w:link w:val="HeaderChar"/>
    <w:uiPriority w:val="99"/>
    <w:unhideWhenUsed/>
    <w:rsid w:val="001A2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926"/>
  </w:style>
  <w:style w:type="paragraph" w:styleId="Footer">
    <w:name w:val="footer"/>
    <w:basedOn w:val="Normal"/>
    <w:link w:val="FooterChar"/>
    <w:uiPriority w:val="99"/>
    <w:unhideWhenUsed/>
    <w:rsid w:val="001A2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926"/>
  </w:style>
  <w:style w:type="paragraph" w:customStyle="1" w:styleId="Default">
    <w:name w:val="Default"/>
    <w:rsid w:val="001F7489"/>
    <w:pPr>
      <w:autoSpaceDE w:val="0"/>
      <w:autoSpaceDN w:val="0"/>
      <w:adjustRightInd w:val="0"/>
      <w:spacing w:after="0" w:line="240" w:lineRule="auto"/>
    </w:pPr>
    <w:rPr>
      <w:rFonts w:ascii="Code" w:hAnsi="Code" w:cs="Code"/>
      <w:color w:val="000000"/>
      <w:kern w:val="0"/>
      <w:sz w:val="24"/>
      <w:szCs w:val="24"/>
    </w:rPr>
  </w:style>
  <w:style w:type="character" w:styleId="Emphasis">
    <w:name w:val="Emphasis"/>
    <w:basedOn w:val="DefaultParagraphFont"/>
    <w:uiPriority w:val="20"/>
    <w:qFormat/>
    <w:rsid w:val="001D5681"/>
    <w:rPr>
      <w:i/>
      <w:iCs/>
    </w:rPr>
  </w:style>
  <w:style w:type="character" w:customStyle="1" w:styleId="Heading1Char">
    <w:name w:val="Heading 1 Char"/>
    <w:basedOn w:val="DefaultParagraphFont"/>
    <w:link w:val="Heading1"/>
    <w:uiPriority w:val="9"/>
    <w:rsid w:val="00D301B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4883">
      <w:bodyDiv w:val="1"/>
      <w:marLeft w:val="0"/>
      <w:marRight w:val="0"/>
      <w:marTop w:val="0"/>
      <w:marBottom w:val="0"/>
      <w:divBdr>
        <w:top w:val="none" w:sz="0" w:space="0" w:color="auto"/>
        <w:left w:val="none" w:sz="0" w:space="0" w:color="auto"/>
        <w:bottom w:val="none" w:sz="0" w:space="0" w:color="auto"/>
        <w:right w:val="none" w:sz="0" w:space="0" w:color="auto"/>
      </w:divBdr>
    </w:div>
    <w:div w:id="551114868">
      <w:bodyDiv w:val="1"/>
      <w:marLeft w:val="0"/>
      <w:marRight w:val="0"/>
      <w:marTop w:val="0"/>
      <w:marBottom w:val="0"/>
      <w:divBdr>
        <w:top w:val="none" w:sz="0" w:space="0" w:color="auto"/>
        <w:left w:val="none" w:sz="0" w:space="0" w:color="auto"/>
        <w:bottom w:val="none" w:sz="0" w:space="0" w:color="auto"/>
        <w:right w:val="none" w:sz="0" w:space="0" w:color="auto"/>
      </w:divBdr>
    </w:div>
    <w:div w:id="555816129">
      <w:bodyDiv w:val="1"/>
      <w:marLeft w:val="0"/>
      <w:marRight w:val="0"/>
      <w:marTop w:val="0"/>
      <w:marBottom w:val="0"/>
      <w:divBdr>
        <w:top w:val="none" w:sz="0" w:space="0" w:color="auto"/>
        <w:left w:val="none" w:sz="0" w:space="0" w:color="auto"/>
        <w:bottom w:val="none" w:sz="0" w:space="0" w:color="auto"/>
        <w:right w:val="none" w:sz="0" w:space="0" w:color="auto"/>
      </w:divBdr>
    </w:div>
    <w:div w:id="739058758">
      <w:bodyDiv w:val="1"/>
      <w:marLeft w:val="0"/>
      <w:marRight w:val="0"/>
      <w:marTop w:val="0"/>
      <w:marBottom w:val="0"/>
      <w:divBdr>
        <w:top w:val="none" w:sz="0" w:space="0" w:color="auto"/>
        <w:left w:val="none" w:sz="0" w:space="0" w:color="auto"/>
        <w:bottom w:val="none" w:sz="0" w:space="0" w:color="auto"/>
        <w:right w:val="none" w:sz="0" w:space="0" w:color="auto"/>
      </w:divBdr>
    </w:div>
    <w:div w:id="905532652">
      <w:bodyDiv w:val="1"/>
      <w:marLeft w:val="0"/>
      <w:marRight w:val="0"/>
      <w:marTop w:val="0"/>
      <w:marBottom w:val="0"/>
      <w:divBdr>
        <w:top w:val="none" w:sz="0" w:space="0" w:color="auto"/>
        <w:left w:val="none" w:sz="0" w:space="0" w:color="auto"/>
        <w:bottom w:val="none" w:sz="0" w:space="0" w:color="auto"/>
        <w:right w:val="none" w:sz="0" w:space="0" w:color="auto"/>
      </w:divBdr>
    </w:div>
    <w:div w:id="920724664">
      <w:bodyDiv w:val="1"/>
      <w:marLeft w:val="0"/>
      <w:marRight w:val="0"/>
      <w:marTop w:val="0"/>
      <w:marBottom w:val="0"/>
      <w:divBdr>
        <w:top w:val="none" w:sz="0" w:space="0" w:color="auto"/>
        <w:left w:val="none" w:sz="0" w:space="0" w:color="auto"/>
        <w:bottom w:val="none" w:sz="0" w:space="0" w:color="auto"/>
        <w:right w:val="none" w:sz="0" w:space="0" w:color="auto"/>
      </w:divBdr>
      <w:divsChild>
        <w:div w:id="905069724">
          <w:marLeft w:val="0"/>
          <w:marRight w:val="0"/>
          <w:marTop w:val="0"/>
          <w:marBottom w:val="0"/>
          <w:divBdr>
            <w:top w:val="none" w:sz="0" w:space="0" w:color="auto"/>
            <w:left w:val="none" w:sz="0" w:space="0" w:color="auto"/>
            <w:bottom w:val="none" w:sz="0" w:space="0" w:color="auto"/>
            <w:right w:val="none" w:sz="0" w:space="0" w:color="auto"/>
          </w:divBdr>
        </w:div>
      </w:divsChild>
    </w:div>
    <w:div w:id="1323701367">
      <w:bodyDiv w:val="1"/>
      <w:marLeft w:val="0"/>
      <w:marRight w:val="0"/>
      <w:marTop w:val="0"/>
      <w:marBottom w:val="0"/>
      <w:divBdr>
        <w:top w:val="none" w:sz="0" w:space="0" w:color="auto"/>
        <w:left w:val="none" w:sz="0" w:space="0" w:color="auto"/>
        <w:bottom w:val="none" w:sz="0" w:space="0" w:color="auto"/>
        <w:right w:val="none" w:sz="0" w:space="0" w:color="auto"/>
      </w:divBdr>
    </w:div>
    <w:div w:id="1329938967">
      <w:bodyDiv w:val="1"/>
      <w:marLeft w:val="0"/>
      <w:marRight w:val="0"/>
      <w:marTop w:val="0"/>
      <w:marBottom w:val="0"/>
      <w:divBdr>
        <w:top w:val="none" w:sz="0" w:space="0" w:color="auto"/>
        <w:left w:val="none" w:sz="0" w:space="0" w:color="auto"/>
        <w:bottom w:val="none" w:sz="0" w:space="0" w:color="auto"/>
        <w:right w:val="none" w:sz="0" w:space="0" w:color="auto"/>
      </w:divBdr>
      <w:divsChild>
        <w:div w:id="1430738422">
          <w:marLeft w:val="0"/>
          <w:marRight w:val="0"/>
          <w:marTop w:val="0"/>
          <w:marBottom w:val="0"/>
          <w:divBdr>
            <w:top w:val="none" w:sz="0" w:space="0" w:color="auto"/>
            <w:left w:val="none" w:sz="0" w:space="0" w:color="auto"/>
            <w:bottom w:val="none" w:sz="0" w:space="0" w:color="auto"/>
            <w:right w:val="none" w:sz="0" w:space="0" w:color="auto"/>
          </w:divBdr>
        </w:div>
      </w:divsChild>
    </w:div>
    <w:div w:id="1828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7323A-FC56-4146-A025-7CFC9305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6284</Words>
  <Characters>35820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Waldron</dc:creator>
  <cp:keywords/>
  <dc:description/>
  <cp:lastModifiedBy>Byron Waldron</cp:lastModifiedBy>
  <cp:revision>2</cp:revision>
  <dcterms:created xsi:type="dcterms:W3CDTF">2026-05-14T15:26:00Z</dcterms:created>
  <dcterms:modified xsi:type="dcterms:W3CDTF">2026-05-14T15:26:00Z</dcterms:modified>
</cp:coreProperties>
</file>