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6AA1" w14:textId="77777777" w:rsidR="00494A29" w:rsidRPr="00E74089" w:rsidRDefault="00494A29" w:rsidP="00494A29">
      <w:pPr>
        <w:spacing w:after="0"/>
        <w:jc w:val="center"/>
        <w:rPr>
          <w:lang w:val="en-US"/>
        </w:rPr>
      </w:pPr>
      <w:r w:rsidRPr="00530F45">
        <w:rPr>
          <w:rFonts w:cs="Calibri"/>
          <w:b/>
          <w:i/>
          <w:noProof/>
          <w:lang w:eastAsia="el-GR"/>
        </w:rPr>
        <w:drawing>
          <wp:inline distT="0" distB="0" distL="0" distR="0" wp14:anchorId="7BDAE754" wp14:editId="17E989AA">
            <wp:extent cx="2273300" cy="525780"/>
            <wp:effectExtent l="0" t="0" r="0" b="0"/>
            <wp:docPr id="1" name="Picture 1" descr="Description: digloss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igloss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3300" cy="525780"/>
                    </a:xfrm>
                    <a:prstGeom prst="rect">
                      <a:avLst/>
                    </a:prstGeom>
                    <a:noFill/>
                    <a:ln>
                      <a:noFill/>
                    </a:ln>
                  </pic:spPr>
                </pic:pic>
              </a:graphicData>
            </a:graphic>
          </wp:inline>
        </w:drawing>
      </w:r>
    </w:p>
    <w:p w14:paraId="1B8291D6" w14:textId="77777777" w:rsidR="00494A29" w:rsidRDefault="00494A29" w:rsidP="00494A29">
      <w:pPr>
        <w:spacing w:after="0" w:line="240" w:lineRule="auto"/>
        <w:jc w:val="center"/>
        <w:rPr>
          <w:b/>
        </w:rPr>
      </w:pPr>
    </w:p>
    <w:p w14:paraId="7B216F11" w14:textId="77777777" w:rsidR="00494A29" w:rsidRPr="00E74089" w:rsidRDefault="00494A29" w:rsidP="00494A29">
      <w:pPr>
        <w:spacing w:after="0" w:line="240" w:lineRule="auto"/>
        <w:jc w:val="center"/>
        <w:rPr>
          <w:b/>
        </w:rPr>
      </w:pPr>
      <w:r w:rsidRPr="00E74089">
        <w:rPr>
          <w:b/>
        </w:rPr>
        <w:t>ΤΜΗΜΑ ΝΟΜΙΚΗΣ</w:t>
      </w:r>
    </w:p>
    <w:p w14:paraId="4CAEE572" w14:textId="1C9B143D" w:rsidR="00494A29" w:rsidRPr="00320177" w:rsidRDefault="00494A29" w:rsidP="00494A29">
      <w:pPr>
        <w:spacing w:after="0" w:line="240" w:lineRule="auto"/>
        <w:jc w:val="center"/>
        <w:rPr>
          <w:b/>
        </w:rPr>
      </w:pPr>
      <w:r w:rsidRPr="00E74089">
        <w:rPr>
          <w:b/>
        </w:rPr>
        <w:t>ΑΝΑΚΟΙΝΩΣΗ ΘΕΣ</w:t>
      </w:r>
      <w:r>
        <w:rPr>
          <w:b/>
        </w:rPr>
        <w:t>ΕΩΝ</w:t>
      </w:r>
      <w:r w:rsidRPr="00E74089">
        <w:rPr>
          <w:b/>
        </w:rPr>
        <w:t xml:space="preserve"> ΕΙ∆ΙΚΟΥ ΕΠΙΣΤΗΜΟΝΑ</w:t>
      </w:r>
      <w:r>
        <w:rPr>
          <w:b/>
        </w:rPr>
        <w:t xml:space="preserve"> ΔΙΔΑΣΚΑΛΙΑΣ </w:t>
      </w:r>
    </w:p>
    <w:p w14:paraId="6CA5336F" w14:textId="77777777" w:rsidR="00494A29" w:rsidRPr="00E74089" w:rsidRDefault="00494A29" w:rsidP="00494A29">
      <w:pPr>
        <w:spacing w:after="0" w:line="240" w:lineRule="auto"/>
        <w:jc w:val="center"/>
        <w:rPr>
          <w:b/>
        </w:rPr>
      </w:pPr>
    </w:p>
    <w:p w14:paraId="18B30E2E" w14:textId="77777777" w:rsidR="00494A29" w:rsidRPr="00E74089" w:rsidRDefault="00494A29" w:rsidP="00494A29">
      <w:pPr>
        <w:spacing w:after="0"/>
        <w:jc w:val="both"/>
      </w:pPr>
      <w:r w:rsidRPr="00E74089">
        <w:t>Τίτλος:</w:t>
      </w:r>
      <w:r w:rsidRPr="00E74089">
        <w:tab/>
      </w:r>
      <w:r w:rsidRPr="00E74089">
        <w:tab/>
      </w:r>
      <w:r w:rsidRPr="00E74089">
        <w:tab/>
        <w:t>Ειδικός Επιστήμονας</w:t>
      </w:r>
      <w:r>
        <w:t xml:space="preserve"> Διδασκαλίας</w:t>
      </w:r>
    </w:p>
    <w:p w14:paraId="2833C112" w14:textId="6ADE1450" w:rsidR="00494A29" w:rsidRPr="00E74089" w:rsidRDefault="00494A29" w:rsidP="00494A29">
      <w:pPr>
        <w:spacing w:after="0"/>
        <w:jc w:val="both"/>
      </w:pPr>
      <w:r w:rsidRPr="00E74089">
        <w:t xml:space="preserve">Αρ. Θέσεων: </w:t>
      </w:r>
      <w:r w:rsidRPr="00E74089">
        <w:tab/>
      </w:r>
      <w:r w:rsidRPr="00E74089">
        <w:tab/>
      </w:r>
      <w:r>
        <w:t xml:space="preserve">Έξι </w:t>
      </w:r>
      <w:r w:rsidRPr="00521E44">
        <w:t>(</w:t>
      </w:r>
      <w:r>
        <w:t>6</w:t>
      </w:r>
      <w:r w:rsidRPr="00521E44">
        <w:t>)</w:t>
      </w:r>
      <w:r w:rsidRPr="00E74089">
        <w:t xml:space="preserve"> </w:t>
      </w:r>
    </w:p>
    <w:p w14:paraId="64829884" w14:textId="745AFA86" w:rsidR="00494A29" w:rsidRPr="00120BDE" w:rsidRDefault="00494A29" w:rsidP="00494A29">
      <w:pPr>
        <w:spacing w:after="0"/>
        <w:ind w:left="2160" w:hanging="2160"/>
        <w:jc w:val="both"/>
      </w:pPr>
      <w:r w:rsidRPr="00E74089">
        <w:t xml:space="preserve">Κατηγορία: </w:t>
      </w:r>
      <w:r w:rsidRPr="00E74089">
        <w:tab/>
      </w:r>
      <w:r>
        <w:t>Σύμβαση</w:t>
      </w:r>
      <w:r w:rsidRPr="00E74089">
        <w:t xml:space="preserve"> μερικής απασχόλησης για το </w:t>
      </w:r>
      <w:r>
        <w:t>Εαρινό</w:t>
      </w:r>
      <w:r w:rsidRPr="00E74089">
        <w:t xml:space="preserve"> </w:t>
      </w:r>
      <w:r>
        <w:t>Ε</w:t>
      </w:r>
      <w:r w:rsidRPr="00E74089">
        <w:t xml:space="preserve">ξάμηνο </w:t>
      </w:r>
      <w:r w:rsidRPr="006B794B">
        <w:t>202</w:t>
      </w:r>
      <w:r w:rsidRPr="00DD543E">
        <w:t>2</w:t>
      </w:r>
      <w:r w:rsidRPr="006B794B">
        <w:t>/202</w:t>
      </w:r>
      <w:r w:rsidRPr="00DD543E">
        <w:t>3</w:t>
      </w:r>
      <w:r w:rsidRPr="006B794B">
        <w:t xml:space="preserve">  </w:t>
      </w:r>
      <w:r w:rsidRPr="007861AC">
        <w:t>(</w:t>
      </w:r>
      <w:r w:rsidR="007C483C" w:rsidRPr="007861AC">
        <w:t>16</w:t>
      </w:r>
      <w:r w:rsidRPr="007861AC">
        <w:t>/</w:t>
      </w:r>
      <w:r w:rsidR="007C483C" w:rsidRPr="007861AC">
        <w:t>01</w:t>
      </w:r>
      <w:r w:rsidRPr="007861AC">
        <w:t>/202</w:t>
      </w:r>
      <w:r w:rsidR="00120BDE" w:rsidRPr="007861AC">
        <w:t>3</w:t>
      </w:r>
      <w:r w:rsidRPr="007861AC">
        <w:t>-</w:t>
      </w:r>
      <w:r w:rsidR="007C483C" w:rsidRPr="007861AC">
        <w:t>28</w:t>
      </w:r>
      <w:r w:rsidRPr="007861AC">
        <w:t>/</w:t>
      </w:r>
      <w:r w:rsidR="007C483C" w:rsidRPr="007861AC">
        <w:t>04</w:t>
      </w:r>
      <w:r w:rsidRPr="007861AC">
        <w:t>/202</w:t>
      </w:r>
      <w:r w:rsidR="00120BDE" w:rsidRPr="007861AC">
        <w:t>3</w:t>
      </w:r>
      <w:r w:rsidRPr="007861AC">
        <w:t>)</w:t>
      </w:r>
      <w:r w:rsidR="00120BDE" w:rsidRPr="001C5A11">
        <w:t xml:space="preserve"> </w:t>
      </w:r>
    </w:p>
    <w:p w14:paraId="0121FD03" w14:textId="6413672A" w:rsidR="00494A29" w:rsidRPr="00E74089" w:rsidRDefault="00494A29" w:rsidP="00494A29">
      <w:pPr>
        <w:spacing w:after="0"/>
        <w:jc w:val="both"/>
      </w:pPr>
      <w:r w:rsidRPr="00E74089">
        <w:t>Τόπος Εργασίας:</w:t>
      </w:r>
      <w:r w:rsidRPr="00E74089">
        <w:tab/>
        <w:t>Πανεπιστήμιο Κύπ</w:t>
      </w:r>
      <w:r w:rsidR="007C483C">
        <w:t>ρ</w:t>
      </w:r>
      <w:r w:rsidRPr="00E74089">
        <w:t>ου, Λευκωσία</w:t>
      </w:r>
    </w:p>
    <w:p w14:paraId="2F4C2B91" w14:textId="77777777" w:rsidR="00494A29" w:rsidRPr="00494A29" w:rsidRDefault="00494A29" w:rsidP="00494A29">
      <w:pPr>
        <w:spacing w:after="0"/>
        <w:jc w:val="both"/>
        <w:rPr>
          <w:b/>
          <w:bCs/>
          <w:highlight w:val="yellow"/>
        </w:rPr>
      </w:pPr>
    </w:p>
    <w:p w14:paraId="21EED4E0" w14:textId="0F652B82" w:rsidR="00494A29" w:rsidRDefault="00494A29" w:rsidP="00494A29">
      <w:pPr>
        <w:spacing w:after="0"/>
        <w:jc w:val="both"/>
      </w:pPr>
      <w:r w:rsidRPr="00E74089">
        <w:t xml:space="preserve">Το Πανεπιστήμιο Κύπρου </w:t>
      </w:r>
      <w:r>
        <w:t xml:space="preserve">δέχεται αιτήσεις για </w:t>
      </w:r>
      <w:r w:rsidRPr="00E74089">
        <w:t xml:space="preserve">πλήρωση </w:t>
      </w:r>
      <w:r>
        <w:t xml:space="preserve">θέσεων </w:t>
      </w:r>
      <w:r w:rsidRPr="00E74089">
        <w:t>Ειδικού Επιστήμονα</w:t>
      </w:r>
      <w:r>
        <w:t xml:space="preserve"> Διδασκαλίας</w:t>
      </w:r>
      <w:r w:rsidRPr="00E74089">
        <w:t xml:space="preserve"> (ΕΕ</w:t>
      </w:r>
      <w:r>
        <w:t>Δ</w:t>
      </w:r>
      <w:r w:rsidRPr="00E74089">
        <w:t>) για το Τμήμα Νομικής</w:t>
      </w:r>
      <w:r>
        <w:t>. Οι θέσεις είναι</w:t>
      </w:r>
      <w:r w:rsidRPr="00E74089">
        <w:t xml:space="preserve"> καθορισμένης διάρκειας µε </w:t>
      </w:r>
      <w:r>
        <w:t>σύμβαση</w:t>
      </w:r>
      <w:r w:rsidR="00B13A8B">
        <w:t xml:space="preserve"> </w:t>
      </w:r>
      <w:r>
        <w:t xml:space="preserve">μερικής </w:t>
      </w:r>
      <w:r w:rsidRPr="00E74089">
        <w:t xml:space="preserve">απασχόλησης ορισμένου χρόνου για κάλυψη αναγκών </w:t>
      </w:r>
      <w:r>
        <w:t xml:space="preserve">προσωρινής φύσεως </w:t>
      </w:r>
      <w:r w:rsidRPr="00E74089">
        <w:t>του προπτυχιακού προγράμματος σπουδών</w:t>
      </w:r>
      <w:r>
        <w:t xml:space="preserve"> (Εαρινό</w:t>
      </w:r>
      <w:r w:rsidRPr="00703756">
        <w:t xml:space="preserve"> Εξάμηνο 2022/2023</w:t>
      </w:r>
      <w:r>
        <w:t>)</w:t>
      </w:r>
      <w:r w:rsidRPr="00703756">
        <w:t xml:space="preserve">  </w:t>
      </w:r>
      <w:r>
        <w:t xml:space="preserve">και ως προς τα παρακάτω μαθήματα: </w:t>
      </w:r>
    </w:p>
    <w:p w14:paraId="62695F5D" w14:textId="77777777" w:rsidR="00494A29" w:rsidRDefault="00494A29" w:rsidP="00494A29">
      <w:pPr>
        <w:spacing w:after="0"/>
        <w:jc w:val="both"/>
      </w:pPr>
    </w:p>
    <w:p w14:paraId="7E1C5461" w14:textId="0FE5A66E" w:rsidR="00494A29" w:rsidRPr="001A5B9E" w:rsidRDefault="00494A29" w:rsidP="00494A29">
      <w:pPr>
        <w:pStyle w:val="ListParagraph"/>
        <w:numPr>
          <w:ilvl w:val="0"/>
          <w:numId w:val="3"/>
        </w:numPr>
        <w:spacing w:after="0"/>
        <w:jc w:val="both"/>
      </w:pPr>
      <w:r w:rsidRPr="001A5B9E">
        <w:t xml:space="preserve">ΝΟΜ 342 </w:t>
      </w:r>
      <w:r w:rsidRPr="00494A29">
        <w:t>Ποινικό Δίκαιο ΙΙ: Ειδικό Ποινικό Δίκαιο</w:t>
      </w:r>
      <w:r w:rsidR="001B32F1" w:rsidRPr="001A5B9E">
        <w:t xml:space="preserve"> (υποχρεωτικό μάθημα) </w:t>
      </w:r>
    </w:p>
    <w:p w14:paraId="0749BF06" w14:textId="0945AF96" w:rsidR="00494A29" w:rsidRPr="001A5B9E" w:rsidRDefault="00494A29" w:rsidP="00494A29">
      <w:pPr>
        <w:pStyle w:val="ListParagraph"/>
        <w:numPr>
          <w:ilvl w:val="0"/>
          <w:numId w:val="3"/>
        </w:numPr>
        <w:spacing w:after="0"/>
        <w:jc w:val="both"/>
      </w:pPr>
      <w:r w:rsidRPr="001A5B9E">
        <w:t xml:space="preserve">ΝΟΜ 345 </w:t>
      </w:r>
      <w:r w:rsidRPr="00494A29">
        <w:t>Πολιτική Δικονομία ΙΙ</w:t>
      </w:r>
      <w:r w:rsidR="001B32F1" w:rsidRPr="001A5B9E">
        <w:t xml:space="preserve"> (υποχρεωτικό μάθημα)</w:t>
      </w:r>
    </w:p>
    <w:p w14:paraId="7D690806" w14:textId="0BA16C3C" w:rsidR="00494A29" w:rsidRPr="001A5B9E" w:rsidRDefault="00494A29" w:rsidP="00494A29">
      <w:pPr>
        <w:pStyle w:val="ListParagraph"/>
        <w:numPr>
          <w:ilvl w:val="0"/>
          <w:numId w:val="3"/>
        </w:numPr>
        <w:spacing w:after="0"/>
        <w:jc w:val="both"/>
      </w:pPr>
      <w:r w:rsidRPr="00494A29">
        <w:t>ΝΟΜ</w:t>
      </w:r>
      <w:r w:rsidRPr="001A5B9E">
        <w:t xml:space="preserve"> </w:t>
      </w:r>
      <w:r w:rsidRPr="00494A29">
        <w:t>104</w:t>
      </w:r>
      <w:r w:rsidR="001A5B9E" w:rsidRPr="001A5B9E">
        <w:t xml:space="preserve"> </w:t>
      </w:r>
      <w:r w:rsidRPr="00494A29">
        <w:t>Εισαγωγή στην Ποινική Δικαιοσύνη</w:t>
      </w:r>
      <w:r w:rsidR="001B32F1" w:rsidRPr="001A5B9E">
        <w:t xml:space="preserve"> (μάθημα επιλογής</w:t>
      </w:r>
      <w:r w:rsidR="00ED22B7" w:rsidRPr="001A5B9E">
        <w:t>/στα αγγλικά</w:t>
      </w:r>
      <w:r w:rsidR="001B32F1" w:rsidRPr="001A5B9E">
        <w:t xml:space="preserve">) </w:t>
      </w:r>
    </w:p>
    <w:p w14:paraId="4C91C00D" w14:textId="3245D369" w:rsidR="00494A29" w:rsidRPr="001A5B9E" w:rsidRDefault="00494A29" w:rsidP="00494A29">
      <w:pPr>
        <w:pStyle w:val="ListParagraph"/>
        <w:numPr>
          <w:ilvl w:val="0"/>
          <w:numId w:val="3"/>
        </w:numPr>
        <w:spacing w:after="0"/>
        <w:jc w:val="both"/>
      </w:pPr>
      <w:r w:rsidRPr="00494A29">
        <w:t>ΝΟΜ 474 Δικηγορική Δεοντολογία</w:t>
      </w:r>
      <w:r w:rsidR="001B32F1" w:rsidRPr="001A5B9E">
        <w:t xml:space="preserve"> (μάθημα επιλογής)</w:t>
      </w:r>
    </w:p>
    <w:p w14:paraId="77D60C3A" w14:textId="25D65B03" w:rsidR="00494A29" w:rsidRPr="001A5B9E" w:rsidRDefault="00494A29" w:rsidP="00494A29">
      <w:pPr>
        <w:pStyle w:val="ListParagraph"/>
        <w:numPr>
          <w:ilvl w:val="0"/>
          <w:numId w:val="3"/>
        </w:numPr>
        <w:spacing w:after="0"/>
        <w:jc w:val="both"/>
      </w:pPr>
      <w:r w:rsidRPr="00494A29">
        <w:t>ΝΟΜ 405 Εγκληματολογία</w:t>
      </w:r>
      <w:r w:rsidR="001B32F1" w:rsidRPr="001A5B9E">
        <w:t xml:space="preserve"> (μάθημα επιλογής)</w:t>
      </w:r>
    </w:p>
    <w:p w14:paraId="40D932C1" w14:textId="42D25641" w:rsidR="00494A29" w:rsidRPr="001A5B9E" w:rsidRDefault="00494A29" w:rsidP="00494A29">
      <w:pPr>
        <w:pStyle w:val="ListParagraph"/>
        <w:numPr>
          <w:ilvl w:val="0"/>
          <w:numId w:val="3"/>
        </w:numPr>
        <w:spacing w:after="0"/>
        <w:jc w:val="both"/>
      </w:pPr>
      <w:r w:rsidRPr="00494A29">
        <w:t>ΝΟΜ</w:t>
      </w:r>
      <w:r w:rsidRPr="001A5B9E">
        <w:t xml:space="preserve"> 473 Εφαρμογές Δικαίου Ποινικής Απόδειξης</w:t>
      </w:r>
      <w:r w:rsidR="001B32F1" w:rsidRPr="001A5B9E">
        <w:t xml:space="preserve"> (μάθημα επιλογής)</w:t>
      </w:r>
    </w:p>
    <w:p w14:paraId="677CE157" w14:textId="77777777" w:rsidR="00494A29" w:rsidRPr="00F67426" w:rsidRDefault="00494A29" w:rsidP="00494A29">
      <w:pPr>
        <w:spacing w:after="0"/>
        <w:jc w:val="both"/>
      </w:pPr>
    </w:p>
    <w:p w14:paraId="3CDDAE88" w14:textId="77777777" w:rsidR="00494A29" w:rsidRPr="00162F1D" w:rsidRDefault="00494A29" w:rsidP="00494A29">
      <w:pPr>
        <w:spacing w:after="0"/>
        <w:jc w:val="both"/>
        <w:rPr>
          <w:b/>
        </w:rPr>
      </w:pPr>
      <w:r w:rsidRPr="00162F1D">
        <w:rPr>
          <w:b/>
        </w:rPr>
        <w:t xml:space="preserve">ΚΑΘΗΚΟΝΤΑ ΚΑΙ ΕΥΘΥΝΕΣ: </w:t>
      </w:r>
    </w:p>
    <w:p w14:paraId="1F7D6EC6" w14:textId="77777777" w:rsidR="00494A29" w:rsidRPr="00875AB9" w:rsidRDefault="00494A29" w:rsidP="00494A29">
      <w:pPr>
        <w:spacing w:after="0"/>
        <w:jc w:val="both"/>
      </w:pPr>
      <w:r w:rsidRPr="006A3112">
        <w:t>Η διδασκαλία των πιο πάνω μαθημάτων θα διεξάγεται υπό την εποπτεία μελών του ακαδημαϊκο</w:t>
      </w:r>
      <w:r>
        <w:t xml:space="preserve">ύ </w:t>
      </w:r>
      <w:r w:rsidRPr="006A3112">
        <w:t xml:space="preserve"> προσωπικού</w:t>
      </w:r>
      <w:r>
        <w:t xml:space="preserve"> και σύμφωνα με τις απαιτήσεις που θέτει το Πανεπιστήμιο και το Τμήμα (</w:t>
      </w:r>
      <w:r>
        <w:rPr>
          <w:lang w:val="en-US"/>
        </w:rPr>
        <w:t>inter</w:t>
      </w:r>
      <w:r w:rsidRPr="00875AB9">
        <w:t xml:space="preserve"> </w:t>
      </w:r>
      <w:r>
        <w:rPr>
          <w:lang w:val="en-US"/>
        </w:rPr>
        <w:t>alia</w:t>
      </w:r>
      <w:r w:rsidRPr="00875AB9">
        <w:t xml:space="preserve"> </w:t>
      </w:r>
      <w:hyperlink r:id="rId6" w:history="1">
        <w:r w:rsidRPr="005445F2">
          <w:rPr>
            <w:rStyle w:val="Hyperlink"/>
          </w:rPr>
          <w:t>https://www.ucy.ac.cy/legislation/volumea/7.3.html</w:t>
        </w:r>
      </w:hyperlink>
      <w:r w:rsidRPr="00875AB9">
        <w:t>).</w:t>
      </w:r>
    </w:p>
    <w:p w14:paraId="2A0F73D4" w14:textId="77777777" w:rsidR="00494A29" w:rsidRDefault="00494A29" w:rsidP="00494A29">
      <w:pPr>
        <w:spacing w:after="0"/>
        <w:jc w:val="both"/>
      </w:pPr>
    </w:p>
    <w:p w14:paraId="2DDB53F3" w14:textId="33620C9F" w:rsidR="00494A29" w:rsidRDefault="00494A29" w:rsidP="00494A29">
      <w:pPr>
        <w:spacing w:after="0"/>
        <w:jc w:val="both"/>
      </w:pPr>
      <w:r>
        <w:t>Κάθε μάθημα</w:t>
      </w:r>
      <w:r w:rsidRPr="00E74089">
        <w:t xml:space="preserve"> διδάσκεται 3 ώρες την εβδομάδα για </w:t>
      </w:r>
      <w:r w:rsidRPr="007C483C">
        <w:t>15</w:t>
      </w:r>
      <w:r w:rsidRPr="00E74089">
        <w:t xml:space="preserve"> εβδομάδες </w:t>
      </w:r>
      <w:r>
        <w:t xml:space="preserve">κατά το Εαρινό Εξάμηνο </w:t>
      </w:r>
      <w:r w:rsidRPr="00E74089">
        <w:t>(δυο φορές την εβδομάδα από 1½ ώρα κάθε φορά)</w:t>
      </w:r>
      <w:r>
        <w:t xml:space="preserve">. </w:t>
      </w:r>
    </w:p>
    <w:p w14:paraId="52305323" w14:textId="77777777" w:rsidR="00494A29" w:rsidRDefault="00494A29" w:rsidP="00494A29">
      <w:pPr>
        <w:spacing w:after="0"/>
        <w:jc w:val="both"/>
      </w:pPr>
    </w:p>
    <w:p w14:paraId="464B706B" w14:textId="11417E3E" w:rsidR="00494A29" w:rsidRDefault="00494A29" w:rsidP="00494A29">
      <w:pPr>
        <w:spacing w:after="0"/>
        <w:jc w:val="both"/>
      </w:pPr>
      <w:r>
        <w:t>Το ωρολόγιο πρόγραμμα διδασκαλίας έχει ήδη καθοριστεί και δεν δύναται να τροποποιηθεί.</w:t>
      </w:r>
    </w:p>
    <w:p w14:paraId="5724824D" w14:textId="77777777" w:rsidR="00494A29" w:rsidRDefault="00494A29" w:rsidP="00494A29">
      <w:pPr>
        <w:spacing w:after="0"/>
        <w:jc w:val="both"/>
      </w:pPr>
      <w:r>
        <w:t>Συγκεκριμένα:</w:t>
      </w:r>
    </w:p>
    <w:p w14:paraId="6CEF6995" w14:textId="0DFF142C" w:rsidR="001B32F1" w:rsidRPr="001A5B9E" w:rsidRDefault="001B32F1" w:rsidP="001B32F1">
      <w:pPr>
        <w:pStyle w:val="ListParagraph"/>
        <w:numPr>
          <w:ilvl w:val="0"/>
          <w:numId w:val="4"/>
        </w:numPr>
        <w:spacing w:after="0"/>
        <w:jc w:val="both"/>
      </w:pPr>
      <w:r w:rsidRPr="001A5B9E">
        <w:t xml:space="preserve">Δευτέρα - Πέμπτη 1630-1800  </w:t>
      </w:r>
      <w:r w:rsidR="00ED22B7" w:rsidRPr="001A5B9E">
        <w:t xml:space="preserve"> </w:t>
      </w:r>
      <w:r w:rsidRPr="001A5B9E">
        <w:t xml:space="preserve">ΝΟΜ 342 </w:t>
      </w:r>
      <w:r w:rsidRPr="00494A29">
        <w:t>Ποινικό Δίκαιο ΙΙ: Ειδικό Ποινικό Δίκαιο</w:t>
      </w:r>
    </w:p>
    <w:p w14:paraId="63FF02AA" w14:textId="0DB5965B" w:rsidR="001B32F1" w:rsidRPr="001A5B9E" w:rsidRDefault="001B32F1" w:rsidP="001B32F1">
      <w:pPr>
        <w:pStyle w:val="ListParagraph"/>
        <w:numPr>
          <w:ilvl w:val="0"/>
          <w:numId w:val="4"/>
        </w:numPr>
        <w:spacing w:after="0"/>
        <w:jc w:val="both"/>
      </w:pPr>
      <w:r w:rsidRPr="001A5B9E">
        <w:t xml:space="preserve">Δευτέρα - Πέμπτη 1800-1930  </w:t>
      </w:r>
      <w:r w:rsidR="00ED22B7" w:rsidRPr="001A5B9E">
        <w:t xml:space="preserve"> </w:t>
      </w:r>
      <w:r w:rsidRPr="001A5B9E">
        <w:t xml:space="preserve">ΝΟΜ 345 </w:t>
      </w:r>
      <w:r w:rsidRPr="00494A29">
        <w:t>Πολιτική Δικονομία ΙΙ</w:t>
      </w:r>
    </w:p>
    <w:p w14:paraId="46FD21E4" w14:textId="739AA028" w:rsidR="001B32F1" w:rsidRPr="001A5B9E" w:rsidRDefault="001B32F1" w:rsidP="001B32F1">
      <w:pPr>
        <w:pStyle w:val="ListParagraph"/>
        <w:numPr>
          <w:ilvl w:val="0"/>
          <w:numId w:val="4"/>
        </w:numPr>
        <w:spacing w:after="0"/>
        <w:jc w:val="both"/>
      </w:pPr>
      <w:r w:rsidRPr="001A5B9E">
        <w:t xml:space="preserve">Δευτέρα - Πέμπτη 1630-1800  </w:t>
      </w:r>
      <w:r w:rsidR="00ED22B7" w:rsidRPr="001A5B9E">
        <w:t xml:space="preserve"> </w:t>
      </w:r>
      <w:r w:rsidRPr="00494A29">
        <w:t>ΝΟΜ</w:t>
      </w:r>
      <w:r w:rsidRPr="001A5B9E">
        <w:t xml:space="preserve"> </w:t>
      </w:r>
      <w:r w:rsidRPr="00494A29">
        <w:t>104-Εισαγωγή στην Ποινική Δικαιοσύνη</w:t>
      </w:r>
    </w:p>
    <w:p w14:paraId="665884E6" w14:textId="0A55E7A5" w:rsidR="001B32F1" w:rsidRPr="001A5B9E" w:rsidRDefault="001B32F1" w:rsidP="001B32F1">
      <w:pPr>
        <w:pStyle w:val="ListParagraph"/>
        <w:numPr>
          <w:ilvl w:val="0"/>
          <w:numId w:val="4"/>
        </w:numPr>
        <w:spacing w:after="0"/>
        <w:jc w:val="both"/>
      </w:pPr>
      <w:r w:rsidRPr="001A5B9E">
        <w:t>Τρίτη – Παρασκευή 1800-1930 ΝΟΜ 474 Δικηγορική Δεοντολογία</w:t>
      </w:r>
    </w:p>
    <w:p w14:paraId="60C078A3" w14:textId="52E0F921" w:rsidR="00ED22B7" w:rsidRPr="001A5B9E" w:rsidRDefault="00ED22B7" w:rsidP="00ED22B7">
      <w:pPr>
        <w:pStyle w:val="ListParagraph"/>
        <w:numPr>
          <w:ilvl w:val="0"/>
          <w:numId w:val="4"/>
        </w:numPr>
        <w:spacing w:after="0"/>
        <w:jc w:val="both"/>
      </w:pPr>
      <w:r w:rsidRPr="001A5B9E">
        <w:t>Τρίτη – Παρασκευή 0900-1030 ΝΟΜ 405 Εγκληματολογία</w:t>
      </w:r>
    </w:p>
    <w:p w14:paraId="1BC240C1" w14:textId="2149DEAD" w:rsidR="00ED22B7" w:rsidRPr="001A5B9E" w:rsidRDefault="00ED22B7" w:rsidP="00ED22B7">
      <w:pPr>
        <w:pStyle w:val="ListParagraph"/>
        <w:numPr>
          <w:ilvl w:val="0"/>
          <w:numId w:val="4"/>
        </w:numPr>
        <w:spacing w:after="0"/>
        <w:jc w:val="both"/>
      </w:pPr>
      <w:r w:rsidRPr="001A5B9E">
        <w:t xml:space="preserve">Δευτέρα - Πέμπτη 1500-1630  </w:t>
      </w:r>
      <w:r w:rsidR="00714138" w:rsidRPr="001A5B9E">
        <w:t xml:space="preserve">  </w:t>
      </w:r>
      <w:r w:rsidRPr="00494A29">
        <w:t>ΝΟΜ</w:t>
      </w:r>
      <w:r w:rsidRPr="001A5B9E">
        <w:t xml:space="preserve"> 473 Εφαρμογές Δικαίου Ποινικής Απόδειξης</w:t>
      </w:r>
    </w:p>
    <w:p w14:paraId="69C65E55" w14:textId="77777777" w:rsidR="00494A29" w:rsidRPr="00ED22B7" w:rsidRDefault="00494A29" w:rsidP="00ED22B7">
      <w:pPr>
        <w:spacing w:after="0"/>
        <w:ind w:left="360"/>
        <w:jc w:val="both"/>
      </w:pPr>
    </w:p>
    <w:p w14:paraId="5B013DA1" w14:textId="3D8F9D15" w:rsidR="00494A29" w:rsidRPr="005C12D6" w:rsidRDefault="00494A29" w:rsidP="00494A29">
      <w:pPr>
        <w:spacing w:after="0"/>
        <w:jc w:val="both"/>
      </w:pPr>
      <w:r>
        <w:t xml:space="preserve">Οι υποψήφιοι οφείλουν να λάβουν υπόψιν τα παραπάνω σε σχέση με τη διαθεσιμότητα τους. </w:t>
      </w:r>
      <w:r w:rsidR="005C12D6">
        <w:t xml:space="preserve">Η πλήρωση των θέσεων υπόκειται στη διαθεσιμότητα χρηματοδότησης. </w:t>
      </w:r>
    </w:p>
    <w:p w14:paraId="59A62D71" w14:textId="77777777" w:rsidR="00494A29" w:rsidRPr="00875AB9" w:rsidRDefault="00494A29" w:rsidP="00494A29">
      <w:pPr>
        <w:spacing w:after="0"/>
        <w:jc w:val="both"/>
      </w:pPr>
    </w:p>
    <w:p w14:paraId="572A2DBA" w14:textId="77777777" w:rsidR="00494A29" w:rsidRPr="00162F1D" w:rsidRDefault="00494A29" w:rsidP="00494A29">
      <w:pPr>
        <w:spacing w:after="0"/>
        <w:jc w:val="both"/>
        <w:rPr>
          <w:b/>
        </w:rPr>
      </w:pPr>
      <w:r w:rsidRPr="00162F1D">
        <w:rPr>
          <w:b/>
        </w:rPr>
        <w:t xml:space="preserve">ΑΠΑΡΑΙΤΗΤΑ ΠΡΟΣΟΝΤΑ: </w:t>
      </w:r>
    </w:p>
    <w:p w14:paraId="5BA03F87" w14:textId="262C9BBA" w:rsidR="00A35809" w:rsidRDefault="00494A29" w:rsidP="00A2717A">
      <w:pPr>
        <w:numPr>
          <w:ilvl w:val="0"/>
          <w:numId w:val="1"/>
        </w:numPr>
        <w:spacing w:after="0"/>
        <w:ind w:left="284" w:hanging="284"/>
        <w:jc w:val="both"/>
      </w:pPr>
      <w:r w:rsidRPr="00E74089">
        <w:t xml:space="preserve">Οι υποψήφιοι θα πρέπει να είναι κάτοχοι πτυχίου </w:t>
      </w:r>
      <w:r>
        <w:t>Ν</w:t>
      </w:r>
      <w:r w:rsidRPr="00E74089">
        <w:t>ομικής</w:t>
      </w:r>
      <w:r w:rsidR="00714138">
        <w:t>,</w:t>
      </w:r>
      <w:r w:rsidRPr="00E74089">
        <w:t xml:space="preserve"> μεταπτυχιακού τίτλου σπουδών </w:t>
      </w:r>
      <w:r>
        <w:t>Ν</w:t>
      </w:r>
      <w:r w:rsidRPr="00E74089">
        <w:t>ομικής</w:t>
      </w:r>
      <w:r w:rsidR="00714138" w:rsidRPr="00714138">
        <w:t xml:space="preserve"> </w:t>
      </w:r>
      <w:r w:rsidR="00714138">
        <w:t xml:space="preserve">και </w:t>
      </w:r>
      <w:r w:rsidR="00714138" w:rsidRPr="00485830">
        <w:t>διδακτορικού τίτλου στη Νομική</w:t>
      </w:r>
      <w:r w:rsidR="00714138">
        <w:t xml:space="preserve"> (κατά προτίμηση στο αντικείμενο της θέσης)</w:t>
      </w:r>
      <w:r w:rsidRPr="00E74089">
        <w:t>.</w:t>
      </w:r>
      <w:r w:rsidR="00A0754D" w:rsidRPr="00A0754D">
        <w:t xml:space="preserve"> </w:t>
      </w:r>
      <w:r w:rsidR="00A0754D">
        <w:t xml:space="preserve">Για το </w:t>
      </w:r>
      <w:r w:rsidR="00A0754D" w:rsidRPr="00A2717A">
        <w:t>ΝΟΜ 405 Εγκληματολογία</w:t>
      </w:r>
      <w:r w:rsidR="00A0754D">
        <w:t xml:space="preserve"> </w:t>
      </w:r>
      <w:r w:rsidR="00B13A8B">
        <w:t>οι υποψήφιοι μπορεί να είναι κάτοχοι πτυχίου, μεταπτυχιακού και διδακτορικού σ</w:t>
      </w:r>
      <w:r w:rsidR="003C2FBB">
        <w:t xml:space="preserve">το συγκεκριμένο πεδίο, δηλαδή στις εγκληματολογικές σπουδές. </w:t>
      </w:r>
    </w:p>
    <w:p w14:paraId="03C26837" w14:textId="77777777" w:rsidR="00A0754D" w:rsidRDefault="00591FD3" w:rsidP="00A0754D">
      <w:pPr>
        <w:numPr>
          <w:ilvl w:val="0"/>
          <w:numId w:val="1"/>
        </w:numPr>
        <w:spacing w:after="0"/>
        <w:ind w:left="284" w:hanging="284"/>
        <w:jc w:val="both"/>
      </w:pPr>
      <w:r>
        <w:lastRenderedPageBreak/>
        <w:t>Από την απαίτηση διδακτορικού τίτλου σπουδών εξαιρείται το</w:t>
      </w:r>
      <w:r w:rsidRPr="00ED5EC3">
        <w:t xml:space="preserve"> </w:t>
      </w:r>
      <w:r w:rsidRPr="001A5B9E">
        <w:t xml:space="preserve">ΝΟΜ473 Εφαρμογές Δικαίου Ποινικής Απόδειξης και το ΝΟΜ 342 </w:t>
      </w:r>
      <w:r w:rsidRPr="00494A29">
        <w:t>Ποινικό Δίκαιο ΙΙ: Ειδικό Ποινικό Δίκαιο</w:t>
      </w:r>
      <w:r w:rsidR="00A35809" w:rsidRPr="001A5B9E">
        <w:t xml:space="preserve"> για τα</w:t>
      </w:r>
      <w:r w:rsidR="00A35809">
        <w:t xml:space="preserve"> οποία απαιτείται π</w:t>
      </w:r>
      <w:r w:rsidR="00A35809" w:rsidRPr="00E74089">
        <w:t xml:space="preserve">ροηγούμενη </w:t>
      </w:r>
      <w:r w:rsidR="00A35809">
        <w:t xml:space="preserve">αυτόνομη </w:t>
      </w:r>
      <w:r w:rsidR="00A35809" w:rsidRPr="00E74089">
        <w:t>διδακτική εμπειρία</w:t>
      </w:r>
      <w:r w:rsidR="00A35809">
        <w:t xml:space="preserve"> σε ακαδημαϊκό ίδρυμα και ειδικότερα στο</w:t>
      </w:r>
      <w:r w:rsidR="00A35809" w:rsidRPr="00875AB9">
        <w:t xml:space="preserve"> </w:t>
      </w:r>
      <w:r w:rsidR="00A35809">
        <w:t>αντικείμενο της θέσης.</w:t>
      </w:r>
      <w:r>
        <w:t xml:space="preserve"> </w:t>
      </w:r>
    </w:p>
    <w:p w14:paraId="1C7F8518" w14:textId="77777777" w:rsidR="00494A29" w:rsidRDefault="00494A29" w:rsidP="00494A29">
      <w:pPr>
        <w:spacing w:after="0"/>
        <w:ind w:left="284"/>
        <w:jc w:val="both"/>
      </w:pPr>
    </w:p>
    <w:p w14:paraId="6321A223" w14:textId="77777777" w:rsidR="00494A29" w:rsidRDefault="00494A29" w:rsidP="00494A29">
      <w:pPr>
        <w:spacing w:after="0"/>
        <w:jc w:val="both"/>
        <w:rPr>
          <w:b/>
          <w:bCs/>
        </w:rPr>
      </w:pPr>
      <w:r w:rsidRPr="00F062D0">
        <w:rPr>
          <w:b/>
          <w:bCs/>
        </w:rPr>
        <w:t xml:space="preserve">ΕΠΙΠΡΟΣΘΕΤΑ ΠΡΟΣΟΝΤΑ: </w:t>
      </w:r>
    </w:p>
    <w:p w14:paraId="2CBC2FEB" w14:textId="77777777" w:rsidR="00494A29" w:rsidRDefault="00494A29" w:rsidP="00494A29">
      <w:pPr>
        <w:numPr>
          <w:ilvl w:val="0"/>
          <w:numId w:val="5"/>
        </w:numPr>
        <w:spacing w:after="0"/>
        <w:ind w:left="284" w:hanging="284"/>
        <w:jc w:val="both"/>
      </w:pPr>
      <w:r>
        <w:t>Η αποδεδειγμένη μακρόχρονη επαγγελματική εμπειρία</w:t>
      </w:r>
      <w:r w:rsidRPr="00E74089">
        <w:t xml:space="preserve"> στο υπό προκήρυξη αντικείμενο.</w:t>
      </w:r>
    </w:p>
    <w:p w14:paraId="4A870AF5" w14:textId="340883FE" w:rsidR="00494A29" w:rsidRPr="00F062D0" w:rsidRDefault="00494A29" w:rsidP="00494A29">
      <w:pPr>
        <w:pStyle w:val="ListParagraph"/>
        <w:numPr>
          <w:ilvl w:val="0"/>
          <w:numId w:val="5"/>
        </w:numPr>
        <w:spacing w:after="0"/>
        <w:ind w:left="284" w:hanging="284"/>
        <w:jc w:val="both"/>
      </w:pPr>
      <w:r>
        <w:t>Ε</w:t>
      </w:r>
      <w:r w:rsidRPr="00F062D0">
        <w:t>πιστημονικές δημοσιεύσεις</w:t>
      </w:r>
      <w:r>
        <w:t>/έρευνα</w:t>
      </w:r>
      <w:r w:rsidR="00A35809">
        <w:t>/διδασκαλία</w:t>
      </w:r>
      <w:r w:rsidRPr="00F062D0">
        <w:t xml:space="preserve"> στο υπό προκήρυξη αντικείμενο</w:t>
      </w:r>
      <w:r>
        <w:t>.</w:t>
      </w:r>
    </w:p>
    <w:p w14:paraId="39BC48DF" w14:textId="77777777" w:rsidR="00494A29" w:rsidRPr="00E74089" w:rsidRDefault="00494A29" w:rsidP="00494A29">
      <w:pPr>
        <w:spacing w:after="0"/>
        <w:ind w:left="284"/>
        <w:jc w:val="both"/>
      </w:pPr>
    </w:p>
    <w:p w14:paraId="0744741F" w14:textId="4AC1F092" w:rsidR="00494A29" w:rsidRPr="00ED5EC3" w:rsidRDefault="00494A29" w:rsidP="00494A29">
      <w:pPr>
        <w:spacing w:line="240" w:lineRule="auto"/>
      </w:pPr>
      <w:r w:rsidRPr="00E74089">
        <w:t xml:space="preserve">Η γλώσσα διδασκαλίας είναι </w:t>
      </w:r>
      <w:r>
        <w:t>η</w:t>
      </w:r>
      <w:r w:rsidRPr="00E74089">
        <w:t xml:space="preserve"> Ελληνικ</w:t>
      </w:r>
      <w:r>
        <w:t xml:space="preserve">ή (με εξαίρεση το </w:t>
      </w:r>
      <w:r w:rsidR="00A35809" w:rsidRPr="00494A29">
        <w:t>ΝΟΜ</w:t>
      </w:r>
      <w:r w:rsidR="00A35809" w:rsidRPr="001A5B9E">
        <w:t xml:space="preserve"> </w:t>
      </w:r>
      <w:r w:rsidR="00A35809" w:rsidRPr="00494A29">
        <w:t>104-Εισαγωγή στην Ποινική Δικαιοσύνη</w:t>
      </w:r>
      <w:r w:rsidR="00A35809" w:rsidRPr="001A5B9E">
        <w:t xml:space="preserve"> </w:t>
      </w:r>
      <w:r w:rsidRPr="001A5B9E">
        <w:t>για τ</w:t>
      </w:r>
      <w:r w:rsidR="00A35809" w:rsidRPr="001A5B9E">
        <w:t>ο</w:t>
      </w:r>
      <w:r w:rsidRPr="001A5B9E">
        <w:t xml:space="preserve"> οποί</w:t>
      </w:r>
      <w:r w:rsidR="00A35809" w:rsidRPr="001A5B9E">
        <w:t>ο</w:t>
      </w:r>
      <w:r w:rsidRPr="001A5B9E">
        <w:t xml:space="preserve"> η διδασκαλία θα είναι στην Αγγλική).</w:t>
      </w:r>
    </w:p>
    <w:p w14:paraId="68278C52" w14:textId="77777777" w:rsidR="00494A29" w:rsidRPr="00717236" w:rsidRDefault="00494A29" w:rsidP="00494A29">
      <w:pPr>
        <w:spacing w:after="207"/>
        <w:jc w:val="both"/>
        <w:rPr>
          <w:rFonts w:cs="Calibri"/>
        </w:rPr>
      </w:pPr>
      <w:r>
        <w:rPr>
          <w:rFonts w:cs="Calibri"/>
        </w:rPr>
        <w:t>Σημειώνεται ότι σ</w:t>
      </w:r>
      <w:r w:rsidRPr="00717236">
        <w:rPr>
          <w:rFonts w:cs="Calibri"/>
        </w:rPr>
        <w:t>το Τμήμα Νομικής του Πανεπιστημίου Κύπρου διδάσκεται το κυπριακό δίκαιο σε ιστορικό, συγκριτικό και διεθνές/ ευρωπαϊκό π</w:t>
      </w:r>
      <w:r>
        <w:rPr>
          <w:rFonts w:cs="Calibri"/>
        </w:rPr>
        <w:t xml:space="preserve">λαίσιο (Cyprus law in context). Αναμένεται ότι οι διδάσκοντες θα είναι σε θέση να ακολουθήσουν αυτή τη βασική αρχή λειτουργίας του προγράμματος σπουδών άμεσα και χωρίς περίοδο προσαρμογής.  </w:t>
      </w:r>
    </w:p>
    <w:p w14:paraId="503F156E" w14:textId="77777777" w:rsidR="00494A29" w:rsidRPr="00162F1D" w:rsidRDefault="00494A29" w:rsidP="00494A29">
      <w:pPr>
        <w:spacing w:after="0"/>
        <w:jc w:val="both"/>
        <w:rPr>
          <w:b/>
        </w:rPr>
      </w:pPr>
      <w:r w:rsidRPr="00162F1D">
        <w:rPr>
          <w:b/>
        </w:rPr>
        <w:t xml:space="preserve">ΟΡΟΙ ΑΠΑΣΧΟΛΗΣΗΣ: </w:t>
      </w:r>
    </w:p>
    <w:p w14:paraId="1F260F87" w14:textId="5D73708C" w:rsidR="00494A29" w:rsidRDefault="00494A29" w:rsidP="00494A29">
      <w:pPr>
        <w:spacing w:after="0"/>
        <w:jc w:val="both"/>
        <w:rPr>
          <w:rFonts w:cs="Calibri"/>
        </w:rPr>
      </w:pPr>
      <w:r w:rsidRPr="007C483C">
        <w:rPr>
          <w:rFonts w:cs="Calibri"/>
        </w:rPr>
        <w:t>Η αμοιβή των Ειδικών Επιστημόνων είναι €40 (μικτά) την ώρα για άτομα χωρίς διδακτορικό τίτλο και €6</w:t>
      </w:r>
      <w:r w:rsidR="007C483C" w:rsidRPr="007C483C">
        <w:rPr>
          <w:rFonts w:cs="Calibri"/>
        </w:rPr>
        <w:t>8</w:t>
      </w:r>
      <w:r w:rsidRPr="007C483C">
        <w:rPr>
          <w:rFonts w:cs="Calibri"/>
        </w:rPr>
        <w:t xml:space="preserve"> (μικτά) την ώρα για άτομα με διδακτορικό τίτλο. Οι ακαθάριστες απολαβές για το </w:t>
      </w:r>
      <w:r w:rsidR="001A5B9E" w:rsidRPr="007C483C">
        <w:rPr>
          <w:rFonts w:cs="Calibri"/>
        </w:rPr>
        <w:t>Εαρινό</w:t>
      </w:r>
      <w:r w:rsidRPr="007C483C">
        <w:rPr>
          <w:rFonts w:cs="Calibri"/>
        </w:rPr>
        <w:t xml:space="preserve"> Εξάμηνο 2022/2023 θα είναι: αμοιβή x 3 ώρες διδασκαλίας x 15 εβδομάδες που διαρκεί το </w:t>
      </w:r>
      <w:r w:rsidR="001A5B9E" w:rsidRPr="007C483C">
        <w:rPr>
          <w:rFonts w:cs="Calibri"/>
        </w:rPr>
        <w:t xml:space="preserve">Εαρινό </w:t>
      </w:r>
      <w:r w:rsidRPr="007C483C">
        <w:rPr>
          <w:rFonts w:cs="Calibri"/>
        </w:rPr>
        <w:t>Εξάμηνο.</w:t>
      </w:r>
      <w:r w:rsidRPr="00E74089">
        <w:rPr>
          <w:rFonts w:cs="Calibri"/>
        </w:rPr>
        <w:t xml:space="preserve"> </w:t>
      </w:r>
    </w:p>
    <w:p w14:paraId="122E7D78" w14:textId="77777777" w:rsidR="00494A29" w:rsidRPr="00E74089" w:rsidRDefault="00494A29" w:rsidP="00494A29">
      <w:pPr>
        <w:spacing w:after="0"/>
        <w:jc w:val="both"/>
        <w:rPr>
          <w:rFonts w:cs="Calibri"/>
        </w:rPr>
      </w:pPr>
    </w:p>
    <w:p w14:paraId="1C902CC1" w14:textId="77777777" w:rsidR="00494A29" w:rsidRDefault="00494A29" w:rsidP="00494A29">
      <w:pPr>
        <w:spacing w:after="207"/>
        <w:ind w:left="-5"/>
        <w:jc w:val="both"/>
      </w:pPr>
      <w:r w:rsidRPr="005D37C5">
        <w:rPr>
          <w:rFonts w:cs="Calibri"/>
        </w:rPr>
        <w:t>Σε περίπτωση που το άτομο που θα επιλεγ</w:t>
      </w:r>
      <w:r>
        <w:rPr>
          <w:rFonts w:cs="Calibri"/>
        </w:rPr>
        <w:t>εί απασχολείται στο Δημόσιο ή στον ευρύτερο δημόσιο τ</w:t>
      </w:r>
      <w:r w:rsidRPr="005D37C5">
        <w:rPr>
          <w:rFonts w:cs="Calibri"/>
        </w:rPr>
        <w:t>ομέα, θα πρέπει το ίδιο να εξασφαλίσει εκ των προτέρων σχετική άδεια από το αρμό</w:t>
      </w:r>
      <w:r>
        <w:rPr>
          <w:rFonts w:cs="Calibri"/>
        </w:rPr>
        <w:t>διο Τμήμα/Υπουργείο ή ευρύτερο δημόσιο τ</w:t>
      </w:r>
      <w:r w:rsidRPr="005D37C5">
        <w:rPr>
          <w:rFonts w:cs="Calibri"/>
        </w:rPr>
        <w:t xml:space="preserve">ομέα.            </w:t>
      </w:r>
    </w:p>
    <w:p w14:paraId="62119884" w14:textId="77777777" w:rsidR="00494A29" w:rsidRPr="0010230B" w:rsidRDefault="00494A29" w:rsidP="00494A29">
      <w:pPr>
        <w:spacing w:after="0"/>
        <w:jc w:val="both"/>
      </w:pPr>
      <w:r w:rsidRPr="00E74089">
        <w:t xml:space="preserve">Οι υποψήφιοι δεν είναι απαραίτητο να είναι πολίτες της Κυπριακής </w:t>
      </w:r>
      <w:r>
        <w:t>Δ</w:t>
      </w:r>
      <w:r w:rsidRPr="00E74089">
        <w:t xml:space="preserve">ημοκρατίας. </w:t>
      </w:r>
      <w:r w:rsidRPr="0010230B">
        <w:t>Πρέπει ωστόσο να κατέχουν σε άριστο βαθμό τη</w:t>
      </w:r>
      <w:r>
        <w:t xml:space="preserve"> </w:t>
      </w:r>
      <w:r w:rsidRPr="0010230B">
        <w:t>γλώσσα</w:t>
      </w:r>
      <w:r>
        <w:t xml:space="preserve"> διδασκαλίας</w:t>
      </w:r>
      <w:r w:rsidRPr="0010230B">
        <w:t xml:space="preserve">. </w:t>
      </w:r>
    </w:p>
    <w:p w14:paraId="5814E6D4" w14:textId="77777777" w:rsidR="00494A29" w:rsidRDefault="00494A29" w:rsidP="00494A29">
      <w:pPr>
        <w:spacing w:after="0"/>
        <w:jc w:val="both"/>
      </w:pPr>
    </w:p>
    <w:p w14:paraId="34E83BEB" w14:textId="77777777" w:rsidR="00494A29" w:rsidRPr="00E74089" w:rsidRDefault="00494A29" w:rsidP="00494A29">
      <w:pPr>
        <w:spacing w:after="0"/>
        <w:jc w:val="both"/>
      </w:pPr>
      <w:r w:rsidRPr="00E74089">
        <w:t xml:space="preserve">Οι ενδιαφερόμενοι παρακαλούνται να υποβάλουν: </w:t>
      </w:r>
    </w:p>
    <w:p w14:paraId="4C4F653C" w14:textId="77777777" w:rsidR="00494A29" w:rsidRPr="0010230B" w:rsidRDefault="00494A29" w:rsidP="00494A29">
      <w:pPr>
        <w:numPr>
          <w:ilvl w:val="0"/>
          <w:numId w:val="2"/>
        </w:numPr>
        <w:spacing w:after="0" w:line="240" w:lineRule="auto"/>
        <w:ind w:left="284" w:hanging="284"/>
        <w:jc w:val="both"/>
      </w:pPr>
      <w:r w:rsidRPr="00E74089">
        <w:t>Επιστολή εκδήλωσης ενδιαφέροντος</w:t>
      </w:r>
      <w:r>
        <w:t xml:space="preserve"> </w:t>
      </w:r>
      <w:r w:rsidRPr="0010230B">
        <w:t>(να διευκρινίζονται το/τα μάθημα/μαθήματα το/τα οποίο/α ενδιαφέρονται να διδάξουν).</w:t>
      </w:r>
    </w:p>
    <w:p w14:paraId="1CEB97D9" w14:textId="77777777" w:rsidR="00494A29" w:rsidRPr="00E74089" w:rsidRDefault="00494A29" w:rsidP="00494A29">
      <w:pPr>
        <w:numPr>
          <w:ilvl w:val="0"/>
          <w:numId w:val="2"/>
        </w:numPr>
        <w:spacing w:after="0" w:line="240" w:lineRule="auto"/>
        <w:ind w:left="284" w:hanging="284"/>
        <w:jc w:val="both"/>
      </w:pPr>
      <w:r w:rsidRPr="00E74089">
        <w:t xml:space="preserve">Πλήρες </w:t>
      </w:r>
      <w:r>
        <w:t>β</w:t>
      </w:r>
      <w:r w:rsidRPr="00E74089">
        <w:t>ιογραφικό σημείωμα (περιλαμβανομένων της διεύθυνσης επικοινωνίας και του</w:t>
      </w:r>
      <w:r>
        <w:t xml:space="preserve"> </w:t>
      </w:r>
      <w:r w:rsidRPr="00E74089">
        <w:t xml:space="preserve">αριθμού τηλεφώνου). </w:t>
      </w:r>
    </w:p>
    <w:p w14:paraId="152D2CA3" w14:textId="77777777" w:rsidR="00494A29" w:rsidRDefault="00494A29" w:rsidP="00494A29">
      <w:pPr>
        <w:numPr>
          <w:ilvl w:val="0"/>
          <w:numId w:val="2"/>
        </w:numPr>
        <w:spacing w:after="0" w:line="240" w:lineRule="auto"/>
        <w:ind w:left="284" w:hanging="284"/>
        <w:jc w:val="both"/>
      </w:pPr>
      <w:r w:rsidRPr="00E74089">
        <w:t xml:space="preserve">Αντίγραφα τίτλων σπουδών. </w:t>
      </w:r>
    </w:p>
    <w:p w14:paraId="011623AA" w14:textId="77777777" w:rsidR="00494A29" w:rsidRPr="00E74089" w:rsidRDefault="00494A29" w:rsidP="00494A29">
      <w:pPr>
        <w:spacing w:after="0" w:line="240" w:lineRule="auto"/>
        <w:ind w:left="284"/>
        <w:jc w:val="both"/>
      </w:pPr>
    </w:p>
    <w:p w14:paraId="4962D7F2" w14:textId="77777777" w:rsidR="00494A29" w:rsidRPr="00B21E2C" w:rsidRDefault="00494A29" w:rsidP="00494A29">
      <w:pPr>
        <w:spacing w:after="0" w:line="240" w:lineRule="auto"/>
        <w:jc w:val="both"/>
      </w:pPr>
      <w:r>
        <w:t>Η/ο</w:t>
      </w:r>
      <w:r w:rsidRPr="00B21E2C">
        <w:t xml:space="preserve"> υποψήφι</w:t>
      </w:r>
      <w:r>
        <w:t>α/</w:t>
      </w:r>
      <w:r w:rsidRPr="00B21E2C">
        <w:t>ος που θα επιλεγεί θα κληθεί να προσκομίσει πιστοποιημένα φωτοαντίγραφα τίτλων σπουδών από το Υπουργείο Παιδείας (</w:t>
      </w:r>
      <w:r>
        <w:t>όσον αφορά τίτλους σπουδών από π</w:t>
      </w:r>
      <w:r w:rsidRPr="00B21E2C">
        <w:t>ανε</w:t>
      </w:r>
      <w:r>
        <w:t>πιστήμια στην Κύπρο) ή από την εκδίδουσα αρχή (όσον αφορά πανεπιστήμια του ε</w:t>
      </w:r>
      <w:r w:rsidRPr="00B21E2C">
        <w:t>ξωτερικού).</w:t>
      </w:r>
    </w:p>
    <w:p w14:paraId="700338AD" w14:textId="77777777" w:rsidR="00494A29" w:rsidRDefault="00494A29" w:rsidP="00494A29">
      <w:pPr>
        <w:spacing w:after="0" w:line="240" w:lineRule="auto"/>
        <w:jc w:val="both"/>
      </w:pPr>
    </w:p>
    <w:p w14:paraId="46A24161" w14:textId="77777777" w:rsidR="00494A29" w:rsidRPr="00F50AA4" w:rsidRDefault="00494A29" w:rsidP="00494A29">
      <w:pPr>
        <w:spacing w:after="0" w:line="240" w:lineRule="auto"/>
        <w:jc w:val="both"/>
      </w:pPr>
      <w:r w:rsidRPr="00F50AA4">
        <w:t>Η πλήρωση της θέσης τελεί υπό την αίρεση της έγκρισης από τις αρμόδιες αρχές του Πανεπιστημίου.</w:t>
      </w:r>
    </w:p>
    <w:p w14:paraId="59B2FBE1" w14:textId="77777777" w:rsidR="00494A29" w:rsidRDefault="00494A29" w:rsidP="00494A29">
      <w:pPr>
        <w:spacing w:after="0"/>
        <w:jc w:val="both"/>
      </w:pPr>
    </w:p>
    <w:p w14:paraId="4275D82E" w14:textId="77777777" w:rsidR="00494A29" w:rsidRDefault="00494A29" w:rsidP="00494A29">
      <w:pPr>
        <w:spacing w:after="0"/>
        <w:jc w:val="both"/>
      </w:pPr>
      <w:r>
        <w:t xml:space="preserve">Οι ενδιαφερόμενοι μπορούν να συμπληρώσουν ηλεκτρονικά την αίτηση ενδιαφέροντος στον ακόλουθο σύνδεσμο:  </w:t>
      </w:r>
      <w:hyperlink r:id="rId7" w:history="1">
        <w:r>
          <w:rPr>
            <w:rStyle w:val="Hyperlink"/>
          </w:rPr>
          <w:t>https://applications.ucy.ac.cy/recruitment</w:t>
        </w:r>
      </w:hyperlink>
      <w:r>
        <w:t xml:space="preserve"> </w:t>
      </w:r>
    </w:p>
    <w:p w14:paraId="3DF336B3" w14:textId="77777777" w:rsidR="00494A29" w:rsidRDefault="00494A29" w:rsidP="00494A29">
      <w:pPr>
        <w:spacing w:after="0" w:line="240" w:lineRule="auto"/>
        <w:jc w:val="both"/>
      </w:pPr>
    </w:p>
    <w:p w14:paraId="368650A3" w14:textId="5A368CF9" w:rsidR="00494A29" w:rsidRDefault="00494A29" w:rsidP="00494A29">
      <w:pPr>
        <w:spacing w:after="0" w:line="240" w:lineRule="auto"/>
        <w:jc w:val="both"/>
        <w:rPr>
          <w:b/>
          <w:u w:val="single"/>
        </w:rPr>
      </w:pPr>
      <w:r>
        <w:t xml:space="preserve">Οι αιτήσεις θα πρέπει να υποβληθούν το αργότερο μέχρι </w:t>
      </w:r>
      <w:r w:rsidR="005C12D6" w:rsidRPr="001C5A11">
        <w:rPr>
          <w:b/>
          <w:bCs/>
        </w:rPr>
        <w:t xml:space="preserve">τη </w:t>
      </w:r>
      <w:r w:rsidR="001C5A11" w:rsidRPr="001C5A11">
        <w:rPr>
          <w:b/>
          <w:bCs/>
        </w:rPr>
        <w:t xml:space="preserve">Τρίτη </w:t>
      </w:r>
      <w:r w:rsidR="005C12D6" w:rsidRPr="001C5A11">
        <w:rPr>
          <w:b/>
          <w:bCs/>
        </w:rPr>
        <w:t>1</w:t>
      </w:r>
      <w:r w:rsidR="001C5A11" w:rsidRPr="001C5A11">
        <w:rPr>
          <w:b/>
          <w:bCs/>
        </w:rPr>
        <w:t>5</w:t>
      </w:r>
      <w:r w:rsidR="005C12D6" w:rsidRPr="001C5A11">
        <w:rPr>
          <w:b/>
          <w:bCs/>
        </w:rPr>
        <w:t>/11/2022 ώρα 14.30 το μεσημέρι</w:t>
      </w:r>
      <w:r w:rsidR="00A35809" w:rsidRPr="001C5A11">
        <w:t>.</w:t>
      </w:r>
    </w:p>
    <w:p w14:paraId="59D04E5C" w14:textId="77777777" w:rsidR="00494A29" w:rsidRDefault="00494A29" w:rsidP="00494A29">
      <w:pPr>
        <w:spacing w:after="0" w:line="240" w:lineRule="auto"/>
        <w:jc w:val="both"/>
      </w:pPr>
    </w:p>
    <w:p w14:paraId="275B14C3" w14:textId="77777777" w:rsidR="00494A29" w:rsidRDefault="00494A29" w:rsidP="00494A29">
      <w:pPr>
        <w:spacing w:after="0" w:line="240" w:lineRule="auto"/>
        <w:jc w:val="both"/>
      </w:pPr>
      <w:r>
        <w:t xml:space="preserve">Για διευκρινίσεις οι ενδιαφερόμενοι μπορούν να επικοινωνήσουν με τη γραμματεία του Τμήματος στο τηλ.: +357 22 892920. </w:t>
      </w:r>
    </w:p>
    <w:p w14:paraId="76A3E313" w14:textId="77777777" w:rsidR="00F17662" w:rsidRDefault="00F17662" w:rsidP="00F17662">
      <w:pPr>
        <w:autoSpaceDE w:val="0"/>
        <w:autoSpaceDN w:val="0"/>
        <w:jc w:val="both"/>
        <w:rPr>
          <w:b/>
          <w:bCs/>
        </w:rPr>
      </w:pPr>
    </w:p>
    <w:p w14:paraId="29DB7609" w14:textId="634C068B" w:rsidR="00F17662" w:rsidRDefault="00F17662" w:rsidP="00F17662">
      <w:pPr>
        <w:autoSpaceDE w:val="0"/>
        <w:autoSpaceDN w:val="0"/>
        <w:jc w:val="both"/>
        <w:rPr>
          <w:b/>
          <w:bCs/>
        </w:rPr>
      </w:pPr>
      <w:r>
        <w:rPr>
          <w:b/>
          <w:bCs/>
        </w:rPr>
        <w:lastRenderedPageBreak/>
        <w:t xml:space="preserve">Τουλάχιστον οι τρεις επικρατέστεροι/ες υποψήφιοι/ιες ανά θέση που πληρούν τα απαιτούμενα προσόντα, θα κληθούν για συνέντευξη ενώπιον </w:t>
      </w:r>
      <w:r w:rsidRPr="00A31874">
        <w:rPr>
          <w:b/>
          <w:bCs/>
        </w:rPr>
        <w:t xml:space="preserve">τουλάχιστον </w:t>
      </w:r>
      <w:r>
        <w:rPr>
          <w:b/>
          <w:bCs/>
        </w:rPr>
        <w:t>τριμελούς Επιτροπής.</w:t>
      </w:r>
    </w:p>
    <w:p w14:paraId="6C38418C" w14:textId="77777777" w:rsidR="00494A29" w:rsidRDefault="00494A29" w:rsidP="00494A29">
      <w:pPr>
        <w:spacing w:after="0" w:line="240" w:lineRule="auto"/>
        <w:jc w:val="both"/>
      </w:pPr>
    </w:p>
    <w:p w14:paraId="7E506C52" w14:textId="77777777" w:rsidR="00494A29" w:rsidRPr="00ED3F28" w:rsidRDefault="00494A29" w:rsidP="00494A29">
      <w:pPr>
        <w:autoSpaceDE w:val="0"/>
        <w:autoSpaceDN w:val="0"/>
        <w:jc w:val="both"/>
      </w:pPr>
      <w:r w:rsidRPr="00ED3F28">
        <w:t>Οι υποψήφιοι θα ενημερωθούν από την οντότητα με ηλεκτρονικό μήνυμα για το αποτέλεσμα της αίτησης τους.</w:t>
      </w:r>
    </w:p>
    <w:p w14:paraId="6928FF6E" w14:textId="77777777" w:rsidR="00F17662" w:rsidRDefault="00F17662" w:rsidP="00F17662">
      <w:pPr>
        <w:jc w:val="both"/>
        <w:rPr>
          <w:b/>
          <w:bCs/>
        </w:rPr>
      </w:pPr>
      <w:r w:rsidRPr="00147EE9">
        <w:rPr>
          <w:b/>
          <w:bCs/>
        </w:rPr>
        <w:t xml:space="preserve">Έχοντας υπόψη τις διατάξεις του Γενικού Κανονισμού για την Προστασία Δεδομένων της ΕΕ 2016/679 του Ευρωπαϊκού Κοινοβουλίου, το Πανεπιστήμιο Κύπρου συλλέγει και επεξεργάζεται τα προσωπικά σας δεδομένα σύμφωνα με τις πρόνοιες του Κανονισμού.  </w:t>
      </w:r>
    </w:p>
    <w:p w14:paraId="2AD5DA6B" w14:textId="77777777" w:rsidR="00F17662" w:rsidRDefault="00F17662" w:rsidP="007C117C">
      <w:pPr>
        <w:spacing w:before="60"/>
        <w:jc w:val="both"/>
      </w:pPr>
    </w:p>
    <w:p w14:paraId="457F9E92" w14:textId="4FD20E5F" w:rsidR="005C12D6" w:rsidRPr="00E118FF" w:rsidRDefault="005C12D6" w:rsidP="007C117C">
      <w:pPr>
        <w:spacing w:before="60"/>
        <w:jc w:val="both"/>
      </w:pPr>
      <w:r w:rsidRPr="001C5A11">
        <w:rPr>
          <w:b/>
          <w:bCs/>
        </w:rPr>
        <w:t>Το Πανεπιστήμιο Κύπρου (ΠΚ) προωθεί την ενσωμάτωση, την πολυμορφία, την ισότητα και την εξάλειψη όλων των μορφών διακρίσεων, ώστε να υπάρχει ένα δίκαιο, ασφαλές και ευχάριστο περιβάλλον για όλη την πανεπιστημιακή κοινότητα, όπου οι φοιτητές/φοιτήτριες και το προσωπικό, μέσα και πέρα από τις πολλαπλές τους ταυτότητες, να αισθάνονται ότι υποστηρίζονται, τόσο στην επαγγελματική όσο και στην προσωπική τους ανάπτυξη. Για αυτό και επιδιώκει τη δημιουργία των κατάλληλων συνθηκών που ενθαρρύνουν και σέβονται τη διαφορετικότητα και διασφαλίζουν την αξιοπρέπεια, τόσο στον εργασιακό χώρο όσο και στην ευρύτερη κοινωνία. Παράλληλα, το ΠΚ υιοθέτησε συγκεκριμένες πολιτικές για την προώθηση των ίσων ευκαιριών και του σεβασμού και κατανόησης της διαφορετικότητας και δεσμεύεται για προώθηση και διατήρηση εργασιακού, εκπαιδευτικού και μαθησιακού περιβάλλοντος, το οποίο είναι ελεύθερο από όλες τις μορφές διάκρισης, είτε άμεσης είτε έμμεσης</w:t>
      </w:r>
      <w:r w:rsidR="00E118FF" w:rsidRPr="00E118FF">
        <w:rPr>
          <w:b/>
          <w:bCs/>
        </w:rPr>
        <w:t>.</w:t>
      </w:r>
    </w:p>
    <w:sectPr w:rsidR="005C12D6" w:rsidRPr="00E118FF" w:rsidSect="00320177">
      <w:pgSz w:w="11906" w:h="16838"/>
      <w:pgMar w:top="709" w:right="1558"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604020202020204"/>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B7B"/>
    <w:multiLevelType w:val="hybridMultilevel"/>
    <w:tmpl w:val="9D58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B535F4"/>
    <w:multiLevelType w:val="hybridMultilevel"/>
    <w:tmpl w:val="21229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23346"/>
    <w:multiLevelType w:val="hybridMultilevel"/>
    <w:tmpl w:val="A4B0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701C4"/>
    <w:multiLevelType w:val="hybridMultilevel"/>
    <w:tmpl w:val="CFFA5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54D58"/>
    <w:multiLevelType w:val="hybridMultilevel"/>
    <w:tmpl w:val="EDF6B376"/>
    <w:lvl w:ilvl="0" w:tplc="5D724192">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F420A19"/>
    <w:multiLevelType w:val="hybridMultilevel"/>
    <w:tmpl w:val="FF50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650557">
    <w:abstractNumId w:val="2"/>
  </w:num>
  <w:num w:numId="2" w16cid:durableId="567571005">
    <w:abstractNumId w:val="3"/>
  </w:num>
  <w:num w:numId="3" w16cid:durableId="812792527">
    <w:abstractNumId w:val="1"/>
  </w:num>
  <w:num w:numId="4" w16cid:durableId="971249262">
    <w:abstractNumId w:val="5"/>
  </w:num>
  <w:num w:numId="5" w16cid:durableId="367074331">
    <w:abstractNumId w:val="4"/>
  </w:num>
  <w:num w:numId="6" w16cid:durableId="113934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29"/>
    <w:rsid w:val="0003198C"/>
    <w:rsid w:val="00077215"/>
    <w:rsid w:val="00120BDE"/>
    <w:rsid w:val="001A5B9E"/>
    <w:rsid w:val="001B32F1"/>
    <w:rsid w:val="001C5A11"/>
    <w:rsid w:val="003C2FBB"/>
    <w:rsid w:val="00494A29"/>
    <w:rsid w:val="00591FD3"/>
    <w:rsid w:val="005A5583"/>
    <w:rsid w:val="005C12D6"/>
    <w:rsid w:val="005F0061"/>
    <w:rsid w:val="00714138"/>
    <w:rsid w:val="007308D6"/>
    <w:rsid w:val="007861AC"/>
    <w:rsid w:val="007C117C"/>
    <w:rsid w:val="007C483C"/>
    <w:rsid w:val="00841FD6"/>
    <w:rsid w:val="00A020D2"/>
    <w:rsid w:val="00A0754D"/>
    <w:rsid w:val="00A2717A"/>
    <w:rsid w:val="00A35809"/>
    <w:rsid w:val="00AB263F"/>
    <w:rsid w:val="00B13A8B"/>
    <w:rsid w:val="00B31925"/>
    <w:rsid w:val="00DB4D57"/>
    <w:rsid w:val="00E118FF"/>
    <w:rsid w:val="00ED22B7"/>
    <w:rsid w:val="00F176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CFEF"/>
  <w15:chartTrackingRefBased/>
  <w15:docId w15:val="{538B9F0C-9B5D-514F-9BB6-39FDBE5D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2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4A29"/>
    <w:rPr>
      <w:color w:val="0000FF"/>
      <w:u w:val="single"/>
    </w:rPr>
  </w:style>
  <w:style w:type="paragraph" w:styleId="ListParagraph">
    <w:name w:val="List Paragraph"/>
    <w:basedOn w:val="Normal"/>
    <w:uiPriority w:val="34"/>
    <w:qFormat/>
    <w:rsid w:val="00494A29"/>
    <w:pPr>
      <w:ind w:left="720"/>
      <w:contextualSpacing/>
    </w:pPr>
  </w:style>
  <w:style w:type="character" w:styleId="CommentReference">
    <w:name w:val="annotation reference"/>
    <w:basedOn w:val="DefaultParagraphFont"/>
    <w:uiPriority w:val="99"/>
    <w:semiHidden/>
    <w:unhideWhenUsed/>
    <w:rsid w:val="00494A29"/>
    <w:rPr>
      <w:sz w:val="16"/>
      <w:szCs w:val="16"/>
    </w:rPr>
  </w:style>
  <w:style w:type="paragraph" w:styleId="CommentText">
    <w:name w:val="annotation text"/>
    <w:basedOn w:val="Normal"/>
    <w:link w:val="CommentTextChar"/>
    <w:uiPriority w:val="99"/>
    <w:unhideWhenUsed/>
    <w:rsid w:val="00494A29"/>
    <w:pPr>
      <w:spacing w:line="240" w:lineRule="auto"/>
    </w:pPr>
    <w:rPr>
      <w:sz w:val="20"/>
      <w:szCs w:val="20"/>
    </w:rPr>
  </w:style>
  <w:style w:type="character" w:customStyle="1" w:styleId="CommentTextChar">
    <w:name w:val="Comment Text Char"/>
    <w:basedOn w:val="DefaultParagraphFont"/>
    <w:link w:val="CommentText"/>
    <w:uiPriority w:val="99"/>
    <w:rsid w:val="00494A29"/>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5C1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D6"/>
    <w:rPr>
      <w:rFonts w:ascii="Segoe UI" w:eastAsia="Calibri" w:hAnsi="Segoe UI" w:cs="Segoe UI"/>
      <w:sz w:val="18"/>
      <w:szCs w:val="18"/>
    </w:rPr>
  </w:style>
  <w:style w:type="paragraph" w:styleId="Revision">
    <w:name w:val="Revision"/>
    <w:hidden/>
    <w:uiPriority w:val="99"/>
    <w:semiHidden/>
    <w:rsid w:val="00120BDE"/>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120BDE"/>
    <w:rPr>
      <w:b/>
      <w:bCs/>
    </w:rPr>
  </w:style>
  <w:style w:type="character" w:customStyle="1" w:styleId="CommentSubjectChar">
    <w:name w:val="Comment Subject Char"/>
    <w:basedOn w:val="CommentTextChar"/>
    <w:link w:val="CommentSubject"/>
    <w:uiPriority w:val="99"/>
    <w:semiHidden/>
    <w:rsid w:val="00120BDE"/>
    <w:rPr>
      <w:rFonts w:ascii="Calibri" w:eastAsia="Calibri" w:hAnsi="Calibri" w:cs="Times New Roman"/>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ications.ucy.ac.cy/recrui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y.ac.cy/legislation/volumea/7.3.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Constantinos Kombos</dc:creator>
  <cp:keywords/>
  <dc:description/>
  <cp:lastModifiedBy>Konstantinos Tsinas</cp:lastModifiedBy>
  <cp:revision>3</cp:revision>
  <cp:lastPrinted>2022-10-31T06:05:00Z</cp:lastPrinted>
  <dcterms:created xsi:type="dcterms:W3CDTF">2022-11-01T23:56:00Z</dcterms:created>
  <dcterms:modified xsi:type="dcterms:W3CDTF">2022-11-01T23:57:00Z</dcterms:modified>
</cp:coreProperties>
</file>